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2.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1E860" w14:textId="77777777" w:rsidR="00E071AA" w:rsidRPr="008016B5" w:rsidRDefault="00E071AA" w:rsidP="008D1ADF">
      <w:pPr>
        <w:pStyle w:val="Heading6"/>
      </w:pPr>
    </w:p>
    <w:p w14:paraId="3A5D8EA1" w14:textId="27F2BCB1" w:rsidR="00F942C8" w:rsidRPr="00A37312" w:rsidRDefault="00F942C8" w:rsidP="00F942C8">
      <w:pPr>
        <w:pStyle w:val="Heading6"/>
        <w:jc w:val="center"/>
        <w:rPr>
          <w:b w:val="0"/>
          <w:bCs w:val="0"/>
          <w:u w:val="single"/>
        </w:rPr>
      </w:pPr>
      <w:r w:rsidRPr="00A37312">
        <w:rPr>
          <w:b w:val="0"/>
          <w:bCs w:val="0"/>
          <w:u w:val="single"/>
        </w:rPr>
        <w:t>APPENDIX [B-</w:t>
      </w:r>
      <w:r w:rsidR="00A3423E">
        <w:rPr>
          <w:b w:val="0"/>
          <w:bCs w:val="0"/>
          <w:u w:val="single"/>
        </w:rPr>
        <w:t>2</w:t>
      </w:r>
      <w:r w:rsidRPr="00A37312">
        <w:rPr>
          <w:b w:val="0"/>
          <w:bCs w:val="0"/>
          <w:u w:val="single"/>
        </w:rPr>
        <w:t xml:space="preserve">] </w:t>
      </w:r>
      <w:r>
        <w:rPr>
          <w:b w:val="0"/>
          <w:bCs w:val="0"/>
          <w:u w:val="single"/>
        </w:rPr>
        <w:t>– FORM OF LONG TERM CONTRACT (</w:t>
      </w:r>
      <w:r w:rsidR="00A3423E">
        <w:rPr>
          <w:b w:val="0"/>
          <w:bCs w:val="0"/>
          <w:u w:val="single"/>
        </w:rPr>
        <w:t>EVERSOURCE/UNITIL</w:t>
      </w:r>
      <w:r>
        <w:rPr>
          <w:b w:val="0"/>
          <w:bCs w:val="0"/>
          <w:u w:val="single"/>
        </w:rPr>
        <w:t>)</w:t>
      </w:r>
    </w:p>
    <w:p w14:paraId="583C4FE3" w14:textId="77777777" w:rsidR="00E071AA" w:rsidRPr="008016B5" w:rsidRDefault="00E071AA" w:rsidP="00126B06"/>
    <w:p w14:paraId="1CD1AD54" w14:textId="24A0A02B" w:rsidR="00E071AA" w:rsidRPr="00126B06" w:rsidRDefault="00E071AA" w:rsidP="00126B06">
      <w:pPr>
        <w:jc w:val="center"/>
        <w:rPr>
          <w:b/>
        </w:rPr>
      </w:pPr>
      <w:r w:rsidRPr="008016B5">
        <w:rPr>
          <w:b/>
        </w:rPr>
        <w:t>DRAFT</w:t>
      </w:r>
      <w:r w:rsidR="007E2364" w:rsidRPr="008016B5">
        <w:rPr>
          <w:rStyle w:val="FootnoteReference"/>
          <w:b/>
        </w:rPr>
        <w:footnoteReference w:id="2"/>
      </w:r>
    </w:p>
    <w:p w14:paraId="32F33EA4" w14:textId="3A37B937" w:rsidR="00AD66DF" w:rsidRPr="008016B5" w:rsidRDefault="00AD66DF">
      <w:pPr>
        <w:jc w:val="center"/>
        <w:rPr>
          <w:b/>
        </w:rPr>
      </w:pPr>
    </w:p>
    <w:p w14:paraId="489CF562" w14:textId="0B00D50D" w:rsidR="00E071AA" w:rsidRPr="008016B5" w:rsidRDefault="00222429" w:rsidP="00222429">
      <w:pPr>
        <w:jc w:val="center"/>
        <w:rPr>
          <w:b/>
        </w:rPr>
      </w:pPr>
      <w:r>
        <w:rPr>
          <w:b/>
        </w:rPr>
        <w:t>STORAGE</w:t>
      </w:r>
      <w:r w:rsidR="00E071AA" w:rsidRPr="008016B5">
        <w:rPr>
          <w:b/>
        </w:rPr>
        <w:t xml:space="preserve"> </w:t>
      </w:r>
      <w:r w:rsidR="002B5E25">
        <w:rPr>
          <w:b/>
        </w:rPr>
        <w:t>ENVIRONMENTAL ATTRIBUTE PURCHASE AGREEMENT</w:t>
      </w:r>
    </w:p>
    <w:p w14:paraId="487E8139" w14:textId="77777777" w:rsidR="00E071AA" w:rsidRPr="008016B5" w:rsidRDefault="00E071AA">
      <w:pPr>
        <w:jc w:val="center"/>
        <w:rPr>
          <w:b/>
        </w:rPr>
      </w:pPr>
    </w:p>
    <w:p w14:paraId="383052A1" w14:textId="5197CC09" w:rsidR="00E071AA" w:rsidRPr="008016B5" w:rsidRDefault="00E071AA" w:rsidP="00126B06">
      <w:pPr>
        <w:jc w:val="center"/>
        <w:rPr>
          <w:b/>
        </w:rPr>
      </w:pPr>
      <w:r w:rsidRPr="008016B5">
        <w:rPr>
          <w:b/>
        </w:rPr>
        <w:t>BETWEEN</w:t>
      </w:r>
    </w:p>
    <w:p w14:paraId="30DECC0C" w14:textId="06C95271" w:rsidR="00E071AA" w:rsidRPr="008016B5" w:rsidRDefault="00E071AA">
      <w:pPr>
        <w:jc w:val="center"/>
        <w:rPr>
          <w:b/>
        </w:rPr>
      </w:pPr>
    </w:p>
    <w:p w14:paraId="6615C45B" w14:textId="3F333F67" w:rsidR="00E071AA" w:rsidRDefault="0056340B">
      <w:pPr>
        <w:jc w:val="center"/>
        <w:rPr>
          <w:b/>
        </w:rPr>
      </w:pPr>
      <w:r>
        <w:rPr>
          <w:b/>
        </w:rPr>
        <w:t>_______________________________</w:t>
      </w:r>
    </w:p>
    <w:p w14:paraId="1E4022A6" w14:textId="07169785" w:rsidR="0056340B" w:rsidRDefault="0056340B">
      <w:pPr>
        <w:jc w:val="center"/>
        <w:rPr>
          <w:b/>
        </w:rPr>
      </w:pPr>
      <w:r>
        <w:rPr>
          <w:b/>
        </w:rPr>
        <w:t>[</w:t>
      </w:r>
      <w:r w:rsidR="004F7E47">
        <w:rPr>
          <w:b/>
        </w:rPr>
        <w:t>Buyer</w:t>
      </w:r>
      <w:r>
        <w:rPr>
          <w:b/>
        </w:rPr>
        <w:t>]</w:t>
      </w:r>
    </w:p>
    <w:p w14:paraId="17A1AEDE" w14:textId="77777777" w:rsidR="0056340B" w:rsidRPr="008016B5" w:rsidRDefault="00D93F13" w:rsidP="009A020D">
      <w:pPr>
        <w:tabs>
          <w:tab w:val="left" w:pos="7350"/>
        </w:tabs>
        <w:rPr>
          <w:b/>
        </w:rPr>
      </w:pPr>
      <w:r>
        <w:rPr>
          <w:b/>
        </w:rPr>
        <w:tab/>
      </w:r>
    </w:p>
    <w:p w14:paraId="6C1AC760" w14:textId="44BD4F2A" w:rsidR="00E071AA" w:rsidRPr="008016B5" w:rsidRDefault="00E21087" w:rsidP="00E21087">
      <w:pPr>
        <w:tabs>
          <w:tab w:val="center" w:pos="4680"/>
          <w:tab w:val="left" w:pos="8430"/>
        </w:tabs>
        <w:rPr>
          <w:b/>
        </w:rPr>
      </w:pPr>
      <w:r>
        <w:rPr>
          <w:b/>
        </w:rPr>
        <w:tab/>
      </w:r>
      <w:r w:rsidR="00E071AA" w:rsidRPr="008016B5">
        <w:rPr>
          <w:b/>
        </w:rPr>
        <w:t>AND</w:t>
      </w:r>
      <w:r>
        <w:rPr>
          <w:b/>
        </w:rPr>
        <w:tab/>
      </w:r>
    </w:p>
    <w:p w14:paraId="5A5F926D" w14:textId="746C7C42" w:rsidR="00E071AA" w:rsidRPr="008016B5" w:rsidRDefault="00E071AA">
      <w:pPr>
        <w:jc w:val="center"/>
        <w:rPr>
          <w:b/>
        </w:rPr>
      </w:pPr>
    </w:p>
    <w:p w14:paraId="1F8156D0" w14:textId="77777777" w:rsidR="00E071AA" w:rsidRPr="008016B5" w:rsidRDefault="00E071AA">
      <w:pPr>
        <w:jc w:val="center"/>
        <w:rPr>
          <w:b/>
        </w:rPr>
      </w:pPr>
      <w:r w:rsidRPr="008016B5">
        <w:rPr>
          <w:b/>
        </w:rPr>
        <w:t>[_________________]</w:t>
      </w:r>
    </w:p>
    <w:p w14:paraId="3FEC1CAA" w14:textId="08BF790D" w:rsidR="00E071AA" w:rsidRPr="008016B5" w:rsidRDefault="00E071AA" w:rsidP="00126B06">
      <w:pPr>
        <w:jc w:val="center"/>
        <w:rPr>
          <w:b/>
        </w:rPr>
      </w:pPr>
      <w:r w:rsidRPr="008016B5">
        <w:rPr>
          <w:b/>
        </w:rPr>
        <w:t>[</w:t>
      </w:r>
      <w:r w:rsidR="004F7E47">
        <w:rPr>
          <w:b/>
        </w:rPr>
        <w:t>Seller</w:t>
      </w:r>
      <w:r w:rsidRPr="008016B5">
        <w:rPr>
          <w:b/>
        </w:rPr>
        <w:t>]</w:t>
      </w:r>
    </w:p>
    <w:p w14:paraId="60147AF3" w14:textId="77777777" w:rsidR="00E071AA" w:rsidRPr="008016B5" w:rsidRDefault="00E071AA">
      <w:pPr>
        <w:jc w:val="center"/>
        <w:rPr>
          <w:b/>
        </w:rPr>
      </w:pPr>
    </w:p>
    <w:p w14:paraId="0CBDAA47" w14:textId="77777777" w:rsidR="00E071AA" w:rsidRPr="008016B5" w:rsidRDefault="00E071AA" w:rsidP="00126B06">
      <w:pPr>
        <w:jc w:val="center"/>
        <w:rPr>
          <w:b/>
        </w:rPr>
      </w:pPr>
    </w:p>
    <w:p w14:paraId="633A0BC8" w14:textId="71EF615B" w:rsidR="00E071AA" w:rsidRPr="008016B5" w:rsidRDefault="00E071AA" w:rsidP="00126B06">
      <w:pPr>
        <w:jc w:val="center"/>
        <w:rPr>
          <w:b/>
        </w:rPr>
      </w:pPr>
      <w:r w:rsidRPr="008016B5">
        <w:rPr>
          <w:b/>
        </w:rPr>
        <w:t xml:space="preserve">As of [____________], </w:t>
      </w:r>
      <w:r w:rsidR="00E1169C" w:rsidRPr="008016B5">
        <w:rPr>
          <w:b/>
        </w:rPr>
        <w:t>20</w:t>
      </w:r>
      <w:r w:rsidR="008B720B">
        <w:rPr>
          <w:b/>
        </w:rPr>
        <w:t>2</w:t>
      </w:r>
      <w:r w:rsidR="00E1169C" w:rsidRPr="008016B5">
        <w:rPr>
          <w:b/>
        </w:rPr>
        <w:t>_</w:t>
      </w:r>
    </w:p>
    <w:p w14:paraId="44E2D504" w14:textId="77777777" w:rsidR="00E071AA" w:rsidRPr="008016B5" w:rsidRDefault="00E071AA" w:rsidP="00FC19F4"/>
    <w:p w14:paraId="4D12E0BB" w14:textId="77777777" w:rsidR="00E071AA" w:rsidRPr="00126B06" w:rsidRDefault="00E071AA" w:rsidP="00126B06">
      <w:pPr>
        <w:sectPr w:rsidR="00E071AA" w:rsidRPr="00126B06" w:rsidSect="00281ED7">
          <w:footerReference w:type="default" r:id="rId7"/>
          <w:headerReference w:type="first" r:id="rId8"/>
          <w:footerReference w:type="first" r:id="rId9"/>
          <w:footnotePr>
            <w:numFmt w:val="chicago"/>
          </w:footnotePr>
          <w:pgSz w:w="12240" w:h="15840" w:code="1"/>
          <w:pgMar w:top="1440" w:right="1440" w:bottom="1440" w:left="1440" w:header="720" w:footer="720" w:gutter="0"/>
          <w:cols w:space="720"/>
          <w:titlePg/>
          <w:docGrid w:linePitch="326"/>
        </w:sectPr>
      </w:pPr>
    </w:p>
    <w:p w14:paraId="68443D73" w14:textId="77777777" w:rsidR="00E071AA" w:rsidRPr="008016B5" w:rsidRDefault="00E071AA" w:rsidP="00126B06">
      <w:pPr>
        <w:pStyle w:val="Heading3C"/>
      </w:pPr>
      <w:r w:rsidRPr="008016B5">
        <w:lastRenderedPageBreak/>
        <w:t>TABLE OF CONTENTS</w:t>
      </w:r>
    </w:p>
    <w:p w14:paraId="1CF6449D" w14:textId="77777777" w:rsidR="00E071AA" w:rsidRPr="008016B5" w:rsidRDefault="00E071AA" w:rsidP="00126B06">
      <w:pPr>
        <w:pStyle w:val="BFirstInd"/>
        <w:jc w:val="right"/>
        <w:rPr>
          <w:b/>
          <w:u w:val="single"/>
        </w:rPr>
      </w:pPr>
      <w:r w:rsidRPr="008016B5">
        <w:rPr>
          <w:b/>
          <w:u w:val="single"/>
        </w:rPr>
        <w:t>Page</w:t>
      </w:r>
    </w:p>
    <w:p w14:paraId="7DE5CB3D" w14:textId="522006A6" w:rsidR="00DA5FFF" w:rsidRDefault="00E071AA">
      <w:pPr>
        <w:pStyle w:val="TOC1"/>
        <w:rPr>
          <w:rFonts w:asciiTheme="minorHAnsi" w:eastAsiaTheme="minorEastAsia" w:hAnsiTheme="minorHAnsi" w:cstheme="minorBidi"/>
          <w:noProof/>
          <w:kern w:val="2"/>
          <w14:ligatures w14:val="standardContextual"/>
        </w:rPr>
      </w:pPr>
      <w:r w:rsidRPr="008016B5">
        <w:fldChar w:fldCharType="begin"/>
      </w:r>
      <w:r w:rsidRPr="008016B5">
        <w:instrText xml:space="preserve"> TOC  \l "1-2" \w \h \* MERGEFORMAT </w:instrText>
      </w:r>
      <w:r w:rsidRPr="008016B5">
        <w:fldChar w:fldCharType="separate"/>
      </w:r>
      <w:hyperlink w:anchor="_Toc204246845" w:history="1">
        <w:r w:rsidR="00DA5FFF" w:rsidRPr="00BC2DE0">
          <w:rPr>
            <w:rStyle w:val="Hyperlink"/>
            <w:noProof/>
          </w:rPr>
          <w:t>1.</w:t>
        </w:r>
        <w:r w:rsidR="00DA5FFF" w:rsidRPr="00BC2DE0">
          <w:rPr>
            <w:rStyle w:val="Hyperlink"/>
            <w:noProof/>
          </w:rPr>
          <w:tab/>
          <w:t>DEFINITIONS</w:t>
        </w:r>
        <w:r w:rsidR="00DA5FFF">
          <w:rPr>
            <w:noProof/>
          </w:rPr>
          <w:tab/>
        </w:r>
        <w:r w:rsidR="00DA5FFF">
          <w:rPr>
            <w:noProof/>
          </w:rPr>
          <w:fldChar w:fldCharType="begin"/>
        </w:r>
        <w:r w:rsidR="00DA5FFF">
          <w:rPr>
            <w:noProof/>
          </w:rPr>
          <w:instrText xml:space="preserve"> PAGEREF _Toc204246845 \h </w:instrText>
        </w:r>
        <w:r w:rsidR="00DA5FFF">
          <w:rPr>
            <w:noProof/>
          </w:rPr>
        </w:r>
        <w:r w:rsidR="00DA5FFF">
          <w:rPr>
            <w:noProof/>
          </w:rPr>
          <w:fldChar w:fldCharType="separate"/>
        </w:r>
        <w:r w:rsidR="00DA5FFF">
          <w:rPr>
            <w:noProof/>
          </w:rPr>
          <w:t>1</w:t>
        </w:r>
        <w:r w:rsidR="00DA5FFF">
          <w:rPr>
            <w:noProof/>
          </w:rPr>
          <w:fldChar w:fldCharType="end"/>
        </w:r>
      </w:hyperlink>
    </w:p>
    <w:p w14:paraId="73B2D952" w14:textId="45E30F13" w:rsidR="00DA5FFF" w:rsidRDefault="00AB6A05">
      <w:pPr>
        <w:pStyle w:val="TOC1"/>
        <w:rPr>
          <w:rFonts w:asciiTheme="minorHAnsi" w:eastAsiaTheme="minorEastAsia" w:hAnsiTheme="minorHAnsi" w:cstheme="minorBidi"/>
          <w:noProof/>
          <w:kern w:val="2"/>
          <w14:ligatures w14:val="standardContextual"/>
        </w:rPr>
      </w:pPr>
      <w:hyperlink w:anchor="_Toc204246846" w:history="1">
        <w:r w:rsidR="00DA5FFF" w:rsidRPr="00BC2DE0">
          <w:rPr>
            <w:rStyle w:val="Hyperlink"/>
            <w:noProof/>
          </w:rPr>
          <w:t>2.</w:t>
        </w:r>
        <w:r w:rsidR="00DA5FFF" w:rsidRPr="00BC2DE0">
          <w:rPr>
            <w:rStyle w:val="Hyperlink"/>
            <w:noProof/>
          </w:rPr>
          <w:tab/>
          <w:t>EFFECTIVE DATE; TERM</w:t>
        </w:r>
        <w:r w:rsidR="00DA5FFF">
          <w:rPr>
            <w:noProof/>
          </w:rPr>
          <w:tab/>
        </w:r>
        <w:r w:rsidR="00DA5FFF">
          <w:rPr>
            <w:noProof/>
          </w:rPr>
          <w:fldChar w:fldCharType="begin"/>
        </w:r>
        <w:r w:rsidR="00DA5FFF">
          <w:rPr>
            <w:noProof/>
          </w:rPr>
          <w:instrText xml:space="preserve"> PAGEREF _Toc204246846 \h </w:instrText>
        </w:r>
        <w:r w:rsidR="00DA5FFF">
          <w:rPr>
            <w:noProof/>
          </w:rPr>
        </w:r>
        <w:r w:rsidR="00DA5FFF">
          <w:rPr>
            <w:noProof/>
          </w:rPr>
          <w:fldChar w:fldCharType="separate"/>
        </w:r>
        <w:r w:rsidR="00DA5FFF">
          <w:rPr>
            <w:noProof/>
          </w:rPr>
          <w:t>11</w:t>
        </w:r>
        <w:r w:rsidR="00DA5FFF">
          <w:rPr>
            <w:noProof/>
          </w:rPr>
          <w:fldChar w:fldCharType="end"/>
        </w:r>
      </w:hyperlink>
    </w:p>
    <w:p w14:paraId="2F4809DD" w14:textId="7B3064B7" w:rsidR="00DA5FFF" w:rsidRDefault="00AB6A05">
      <w:pPr>
        <w:pStyle w:val="TOC2"/>
        <w:rPr>
          <w:rFonts w:asciiTheme="minorHAnsi" w:eastAsiaTheme="minorEastAsia" w:hAnsiTheme="minorHAnsi" w:cstheme="minorBidi"/>
          <w:noProof/>
          <w:kern w:val="2"/>
          <w:szCs w:val="24"/>
          <w14:ligatures w14:val="standardContextual"/>
        </w:rPr>
      </w:pPr>
      <w:hyperlink w:anchor="_Toc204246847" w:history="1">
        <w:r w:rsidR="00DA5FFF" w:rsidRPr="00BC2DE0">
          <w:rPr>
            <w:rStyle w:val="Hyperlink"/>
            <w:noProof/>
          </w:rPr>
          <w:t>2.1</w:t>
        </w:r>
        <w:r w:rsidR="00DA5FFF" w:rsidRPr="00BC2DE0">
          <w:rPr>
            <w:rStyle w:val="Hyperlink"/>
            <w:noProof/>
          </w:rPr>
          <w:tab/>
          <w:t>Effective Date</w:t>
        </w:r>
        <w:r w:rsidR="00DA5FFF">
          <w:rPr>
            <w:noProof/>
          </w:rPr>
          <w:tab/>
        </w:r>
        <w:r w:rsidR="00DA5FFF">
          <w:rPr>
            <w:noProof/>
          </w:rPr>
          <w:fldChar w:fldCharType="begin"/>
        </w:r>
        <w:r w:rsidR="00DA5FFF">
          <w:rPr>
            <w:noProof/>
          </w:rPr>
          <w:instrText xml:space="preserve"> PAGEREF _Toc204246847 \h </w:instrText>
        </w:r>
        <w:r w:rsidR="00DA5FFF">
          <w:rPr>
            <w:noProof/>
          </w:rPr>
        </w:r>
        <w:r w:rsidR="00DA5FFF">
          <w:rPr>
            <w:noProof/>
          </w:rPr>
          <w:fldChar w:fldCharType="separate"/>
        </w:r>
        <w:r w:rsidR="00DA5FFF">
          <w:rPr>
            <w:noProof/>
          </w:rPr>
          <w:t>11</w:t>
        </w:r>
        <w:r w:rsidR="00DA5FFF">
          <w:rPr>
            <w:noProof/>
          </w:rPr>
          <w:fldChar w:fldCharType="end"/>
        </w:r>
      </w:hyperlink>
    </w:p>
    <w:p w14:paraId="79AF2C7D" w14:textId="503E5443" w:rsidR="00DA5FFF" w:rsidRDefault="00AB6A05">
      <w:pPr>
        <w:pStyle w:val="TOC2"/>
        <w:rPr>
          <w:rFonts w:asciiTheme="minorHAnsi" w:eastAsiaTheme="minorEastAsia" w:hAnsiTheme="minorHAnsi" w:cstheme="minorBidi"/>
          <w:noProof/>
          <w:kern w:val="2"/>
          <w:szCs w:val="24"/>
          <w14:ligatures w14:val="standardContextual"/>
        </w:rPr>
      </w:pPr>
      <w:hyperlink w:anchor="_Toc204246848" w:history="1">
        <w:r w:rsidR="00DA5FFF" w:rsidRPr="00BC2DE0">
          <w:rPr>
            <w:rStyle w:val="Hyperlink"/>
            <w:noProof/>
          </w:rPr>
          <w:t>2.2</w:t>
        </w:r>
        <w:r w:rsidR="00DA5FFF" w:rsidRPr="00BC2DE0">
          <w:rPr>
            <w:rStyle w:val="Hyperlink"/>
            <w:noProof/>
          </w:rPr>
          <w:tab/>
          <w:t>Term</w:t>
        </w:r>
        <w:r w:rsidR="00DA5FFF">
          <w:rPr>
            <w:noProof/>
          </w:rPr>
          <w:tab/>
        </w:r>
        <w:r w:rsidR="00DA5FFF">
          <w:rPr>
            <w:noProof/>
          </w:rPr>
          <w:fldChar w:fldCharType="begin"/>
        </w:r>
        <w:r w:rsidR="00DA5FFF">
          <w:rPr>
            <w:noProof/>
          </w:rPr>
          <w:instrText xml:space="preserve"> PAGEREF _Toc204246848 \h </w:instrText>
        </w:r>
        <w:r w:rsidR="00DA5FFF">
          <w:rPr>
            <w:noProof/>
          </w:rPr>
        </w:r>
        <w:r w:rsidR="00DA5FFF">
          <w:rPr>
            <w:noProof/>
          </w:rPr>
          <w:fldChar w:fldCharType="separate"/>
        </w:r>
        <w:r w:rsidR="00DA5FFF">
          <w:rPr>
            <w:noProof/>
          </w:rPr>
          <w:t>11</w:t>
        </w:r>
        <w:r w:rsidR="00DA5FFF">
          <w:rPr>
            <w:noProof/>
          </w:rPr>
          <w:fldChar w:fldCharType="end"/>
        </w:r>
      </w:hyperlink>
    </w:p>
    <w:p w14:paraId="504AA302" w14:textId="3014E197" w:rsidR="00DA5FFF" w:rsidRDefault="00AB6A05">
      <w:pPr>
        <w:pStyle w:val="TOC1"/>
        <w:rPr>
          <w:rFonts w:asciiTheme="minorHAnsi" w:eastAsiaTheme="minorEastAsia" w:hAnsiTheme="minorHAnsi" w:cstheme="minorBidi"/>
          <w:noProof/>
          <w:kern w:val="2"/>
          <w14:ligatures w14:val="standardContextual"/>
        </w:rPr>
      </w:pPr>
      <w:hyperlink w:anchor="_Toc204246849" w:history="1">
        <w:r w:rsidR="00DA5FFF" w:rsidRPr="00BC2DE0">
          <w:rPr>
            <w:rStyle w:val="Hyperlink"/>
            <w:noProof/>
          </w:rPr>
          <w:t>3.</w:t>
        </w:r>
        <w:r w:rsidR="00DA5FFF" w:rsidRPr="00BC2DE0">
          <w:rPr>
            <w:rStyle w:val="Hyperlink"/>
            <w:noProof/>
          </w:rPr>
          <w:tab/>
          <w:t>FACILITY DEVELOPMENT AND OPERATION</w:t>
        </w:r>
        <w:r w:rsidR="00DA5FFF">
          <w:rPr>
            <w:noProof/>
          </w:rPr>
          <w:tab/>
        </w:r>
        <w:r w:rsidR="00DA5FFF">
          <w:rPr>
            <w:noProof/>
          </w:rPr>
          <w:fldChar w:fldCharType="begin"/>
        </w:r>
        <w:r w:rsidR="00DA5FFF">
          <w:rPr>
            <w:noProof/>
          </w:rPr>
          <w:instrText xml:space="preserve"> PAGEREF _Toc204246849 \h </w:instrText>
        </w:r>
        <w:r w:rsidR="00DA5FFF">
          <w:rPr>
            <w:noProof/>
          </w:rPr>
        </w:r>
        <w:r w:rsidR="00DA5FFF">
          <w:rPr>
            <w:noProof/>
          </w:rPr>
          <w:fldChar w:fldCharType="separate"/>
        </w:r>
        <w:r w:rsidR="00DA5FFF">
          <w:rPr>
            <w:noProof/>
          </w:rPr>
          <w:t>12</w:t>
        </w:r>
        <w:r w:rsidR="00DA5FFF">
          <w:rPr>
            <w:noProof/>
          </w:rPr>
          <w:fldChar w:fldCharType="end"/>
        </w:r>
      </w:hyperlink>
    </w:p>
    <w:p w14:paraId="5A5C5745" w14:textId="27BC34BA" w:rsidR="00DA5FFF" w:rsidRDefault="00AB6A05">
      <w:pPr>
        <w:pStyle w:val="TOC2"/>
        <w:rPr>
          <w:rFonts w:asciiTheme="minorHAnsi" w:eastAsiaTheme="minorEastAsia" w:hAnsiTheme="minorHAnsi" w:cstheme="minorBidi"/>
          <w:noProof/>
          <w:kern w:val="2"/>
          <w:szCs w:val="24"/>
          <w14:ligatures w14:val="standardContextual"/>
        </w:rPr>
      </w:pPr>
      <w:hyperlink w:anchor="_Toc204246850" w:history="1">
        <w:r w:rsidR="00DA5FFF" w:rsidRPr="00BC2DE0">
          <w:rPr>
            <w:rStyle w:val="Hyperlink"/>
            <w:noProof/>
          </w:rPr>
          <w:t>3.1</w:t>
        </w:r>
        <w:r w:rsidR="00DA5FFF" w:rsidRPr="00BC2DE0">
          <w:rPr>
            <w:rStyle w:val="Hyperlink"/>
            <w:noProof/>
          </w:rPr>
          <w:tab/>
          <w:t>Critical Milestones</w:t>
        </w:r>
        <w:r w:rsidR="00DA5FFF">
          <w:rPr>
            <w:noProof/>
          </w:rPr>
          <w:tab/>
        </w:r>
        <w:r w:rsidR="00DA5FFF">
          <w:rPr>
            <w:noProof/>
          </w:rPr>
          <w:fldChar w:fldCharType="begin"/>
        </w:r>
        <w:r w:rsidR="00DA5FFF">
          <w:rPr>
            <w:noProof/>
          </w:rPr>
          <w:instrText xml:space="preserve"> PAGEREF _Toc204246850 \h </w:instrText>
        </w:r>
        <w:r w:rsidR="00DA5FFF">
          <w:rPr>
            <w:noProof/>
          </w:rPr>
        </w:r>
        <w:r w:rsidR="00DA5FFF">
          <w:rPr>
            <w:noProof/>
          </w:rPr>
          <w:fldChar w:fldCharType="separate"/>
        </w:r>
        <w:r w:rsidR="00DA5FFF">
          <w:rPr>
            <w:noProof/>
          </w:rPr>
          <w:t>12</w:t>
        </w:r>
        <w:r w:rsidR="00DA5FFF">
          <w:rPr>
            <w:noProof/>
          </w:rPr>
          <w:fldChar w:fldCharType="end"/>
        </w:r>
      </w:hyperlink>
    </w:p>
    <w:p w14:paraId="238CE037" w14:textId="7CBFA5EE" w:rsidR="00DA5FFF" w:rsidRDefault="00AB6A05">
      <w:pPr>
        <w:pStyle w:val="TOC2"/>
        <w:rPr>
          <w:rFonts w:asciiTheme="minorHAnsi" w:eastAsiaTheme="minorEastAsia" w:hAnsiTheme="minorHAnsi" w:cstheme="minorBidi"/>
          <w:noProof/>
          <w:kern w:val="2"/>
          <w:szCs w:val="24"/>
          <w14:ligatures w14:val="standardContextual"/>
        </w:rPr>
      </w:pPr>
      <w:hyperlink w:anchor="_Toc204246851" w:history="1">
        <w:r w:rsidR="00DA5FFF" w:rsidRPr="00BC2DE0">
          <w:rPr>
            <w:rStyle w:val="Hyperlink"/>
            <w:noProof/>
          </w:rPr>
          <w:t>3.2</w:t>
        </w:r>
        <w:r w:rsidR="00DA5FFF" w:rsidRPr="00BC2DE0">
          <w:rPr>
            <w:rStyle w:val="Hyperlink"/>
            <w:noProof/>
          </w:rPr>
          <w:tab/>
          <w:t>Delay Damages</w:t>
        </w:r>
        <w:r w:rsidR="00DA5FFF">
          <w:rPr>
            <w:noProof/>
          </w:rPr>
          <w:tab/>
        </w:r>
        <w:r w:rsidR="00DA5FFF">
          <w:rPr>
            <w:noProof/>
          </w:rPr>
          <w:fldChar w:fldCharType="begin"/>
        </w:r>
        <w:r w:rsidR="00DA5FFF">
          <w:rPr>
            <w:noProof/>
          </w:rPr>
          <w:instrText xml:space="preserve"> PAGEREF _Toc204246851 \h </w:instrText>
        </w:r>
        <w:r w:rsidR="00DA5FFF">
          <w:rPr>
            <w:noProof/>
          </w:rPr>
        </w:r>
        <w:r w:rsidR="00DA5FFF">
          <w:rPr>
            <w:noProof/>
          </w:rPr>
          <w:fldChar w:fldCharType="separate"/>
        </w:r>
        <w:r w:rsidR="00DA5FFF">
          <w:rPr>
            <w:noProof/>
          </w:rPr>
          <w:t>13</w:t>
        </w:r>
        <w:r w:rsidR="00DA5FFF">
          <w:rPr>
            <w:noProof/>
          </w:rPr>
          <w:fldChar w:fldCharType="end"/>
        </w:r>
      </w:hyperlink>
    </w:p>
    <w:p w14:paraId="6E8251E7" w14:textId="3CACA29F" w:rsidR="00DA5FFF" w:rsidRDefault="00AB6A05">
      <w:pPr>
        <w:pStyle w:val="TOC2"/>
        <w:rPr>
          <w:rFonts w:asciiTheme="minorHAnsi" w:eastAsiaTheme="minorEastAsia" w:hAnsiTheme="minorHAnsi" w:cstheme="minorBidi"/>
          <w:noProof/>
          <w:kern w:val="2"/>
          <w:szCs w:val="24"/>
          <w14:ligatures w14:val="standardContextual"/>
        </w:rPr>
      </w:pPr>
      <w:hyperlink w:anchor="_Toc204246852" w:history="1">
        <w:r w:rsidR="00DA5FFF" w:rsidRPr="00BC2DE0">
          <w:rPr>
            <w:rStyle w:val="Hyperlink"/>
            <w:noProof/>
          </w:rPr>
          <w:t>3.3</w:t>
        </w:r>
        <w:r w:rsidR="00DA5FFF" w:rsidRPr="00BC2DE0">
          <w:rPr>
            <w:rStyle w:val="Hyperlink"/>
            <w:noProof/>
          </w:rPr>
          <w:tab/>
          <w:t>Construction and Changes in Capacity</w:t>
        </w:r>
        <w:r w:rsidR="00DA5FFF">
          <w:rPr>
            <w:noProof/>
          </w:rPr>
          <w:tab/>
        </w:r>
        <w:r w:rsidR="00DA5FFF">
          <w:rPr>
            <w:noProof/>
          </w:rPr>
          <w:fldChar w:fldCharType="begin"/>
        </w:r>
        <w:r w:rsidR="00DA5FFF">
          <w:rPr>
            <w:noProof/>
          </w:rPr>
          <w:instrText xml:space="preserve"> PAGEREF _Toc204246852 \h </w:instrText>
        </w:r>
        <w:r w:rsidR="00DA5FFF">
          <w:rPr>
            <w:noProof/>
          </w:rPr>
        </w:r>
        <w:r w:rsidR="00DA5FFF">
          <w:rPr>
            <w:noProof/>
          </w:rPr>
          <w:fldChar w:fldCharType="separate"/>
        </w:r>
        <w:r w:rsidR="00DA5FFF">
          <w:rPr>
            <w:noProof/>
          </w:rPr>
          <w:t>14</w:t>
        </w:r>
        <w:r w:rsidR="00DA5FFF">
          <w:rPr>
            <w:noProof/>
          </w:rPr>
          <w:fldChar w:fldCharType="end"/>
        </w:r>
      </w:hyperlink>
    </w:p>
    <w:p w14:paraId="188D0667" w14:textId="0F36D2C8" w:rsidR="00DA5FFF" w:rsidRDefault="00AB6A05">
      <w:pPr>
        <w:pStyle w:val="TOC2"/>
        <w:rPr>
          <w:rFonts w:asciiTheme="minorHAnsi" w:eastAsiaTheme="minorEastAsia" w:hAnsiTheme="minorHAnsi" w:cstheme="minorBidi"/>
          <w:noProof/>
          <w:kern w:val="2"/>
          <w:szCs w:val="24"/>
          <w14:ligatures w14:val="standardContextual"/>
        </w:rPr>
      </w:pPr>
      <w:hyperlink w:anchor="_Toc204246853" w:history="1">
        <w:r w:rsidR="00DA5FFF" w:rsidRPr="00BC2DE0">
          <w:rPr>
            <w:rStyle w:val="Hyperlink"/>
            <w:noProof/>
          </w:rPr>
          <w:t>3.4</w:t>
        </w:r>
        <w:r w:rsidR="00DA5FFF" w:rsidRPr="00BC2DE0">
          <w:rPr>
            <w:rStyle w:val="Hyperlink"/>
            <w:noProof/>
          </w:rPr>
          <w:tab/>
          <w:t>Commercial Operation</w:t>
        </w:r>
        <w:r w:rsidR="00DA5FFF">
          <w:rPr>
            <w:noProof/>
          </w:rPr>
          <w:tab/>
        </w:r>
        <w:r w:rsidR="00DA5FFF">
          <w:rPr>
            <w:noProof/>
          </w:rPr>
          <w:fldChar w:fldCharType="begin"/>
        </w:r>
        <w:r w:rsidR="00DA5FFF">
          <w:rPr>
            <w:noProof/>
          </w:rPr>
          <w:instrText xml:space="preserve"> PAGEREF _Toc204246853 \h </w:instrText>
        </w:r>
        <w:r w:rsidR="00DA5FFF">
          <w:rPr>
            <w:noProof/>
          </w:rPr>
        </w:r>
        <w:r w:rsidR="00DA5FFF">
          <w:rPr>
            <w:noProof/>
          </w:rPr>
          <w:fldChar w:fldCharType="separate"/>
        </w:r>
        <w:r w:rsidR="00DA5FFF">
          <w:rPr>
            <w:noProof/>
          </w:rPr>
          <w:t>15</w:t>
        </w:r>
        <w:r w:rsidR="00DA5FFF">
          <w:rPr>
            <w:noProof/>
          </w:rPr>
          <w:fldChar w:fldCharType="end"/>
        </w:r>
      </w:hyperlink>
    </w:p>
    <w:p w14:paraId="753B5E14" w14:textId="7AB2AE86" w:rsidR="00DA5FFF" w:rsidRDefault="00AB6A05">
      <w:pPr>
        <w:pStyle w:val="TOC2"/>
        <w:rPr>
          <w:rFonts w:asciiTheme="minorHAnsi" w:eastAsiaTheme="minorEastAsia" w:hAnsiTheme="minorHAnsi" w:cstheme="minorBidi"/>
          <w:noProof/>
          <w:kern w:val="2"/>
          <w:szCs w:val="24"/>
          <w14:ligatures w14:val="standardContextual"/>
        </w:rPr>
      </w:pPr>
      <w:hyperlink w:anchor="_Toc204246854" w:history="1">
        <w:r w:rsidR="00DA5FFF" w:rsidRPr="00BC2DE0">
          <w:rPr>
            <w:rStyle w:val="Hyperlink"/>
            <w:noProof/>
          </w:rPr>
          <w:t>3.5</w:t>
        </w:r>
        <w:r w:rsidR="00DA5FFF" w:rsidRPr="00BC2DE0">
          <w:rPr>
            <w:rStyle w:val="Hyperlink"/>
            <w:noProof/>
          </w:rPr>
          <w:tab/>
          <w:t>Operation of the Facility</w:t>
        </w:r>
        <w:r w:rsidR="00DA5FFF">
          <w:rPr>
            <w:noProof/>
          </w:rPr>
          <w:tab/>
        </w:r>
        <w:r w:rsidR="00DA5FFF">
          <w:rPr>
            <w:noProof/>
          </w:rPr>
          <w:fldChar w:fldCharType="begin"/>
        </w:r>
        <w:r w:rsidR="00DA5FFF">
          <w:rPr>
            <w:noProof/>
          </w:rPr>
          <w:instrText xml:space="preserve"> PAGEREF _Toc204246854 \h </w:instrText>
        </w:r>
        <w:r w:rsidR="00DA5FFF">
          <w:rPr>
            <w:noProof/>
          </w:rPr>
        </w:r>
        <w:r w:rsidR="00DA5FFF">
          <w:rPr>
            <w:noProof/>
          </w:rPr>
          <w:fldChar w:fldCharType="separate"/>
        </w:r>
        <w:r w:rsidR="00DA5FFF">
          <w:rPr>
            <w:noProof/>
          </w:rPr>
          <w:t>17</w:t>
        </w:r>
        <w:r w:rsidR="00DA5FFF">
          <w:rPr>
            <w:noProof/>
          </w:rPr>
          <w:fldChar w:fldCharType="end"/>
        </w:r>
      </w:hyperlink>
    </w:p>
    <w:p w14:paraId="01951C1B" w14:textId="2CB80FE7" w:rsidR="00DA5FFF" w:rsidRDefault="00AB6A05">
      <w:pPr>
        <w:pStyle w:val="TOC2"/>
        <w:rPr>
          <w:rFonts w:asciiTheme="minorHAnsi" w:eastAsiaTheme="minorEastAsia" w:hAnsiTheme="minorHAnsi" w:cstheme="minorBidi"/>
          <w:noProof/>
          <w:kern w:val="2"/>
          <w:szCs w:val="24"/>
          <w14:ligatures w14:val="standardContextual"/>
        </w:rPr>
      </w:pPr>
      <w:hyperlink w:anchor="_Toc204246855" w:history="1">
        <w:r w:rsidR="00DA5FFF" w:rsidRPr="00BC2DE0">
          <w:rPr>
            <w:rStyle w:val="Hyperlink"/>
            <w:noProof/>
          </w:rPr>
          <w:t>3.6</w:t>
        </w:r>
        <w:r w:rsidR="00DA5FFF" w:rsidRPr="00BC2DE0">
          <w:rPr>
            <w:rStyle w:val="Hyperlink"/>
            <w:noProof/>
          </w:rPr>
          <w:tab/>
          <w:t>Interconnection and Delivery Services</w:t>
        </w:r>
        <w:r w:rsidR="00DA5FFF">
          <w:rPr>
            <w:noProof/>
          </w:rPr>
          <w:tab/>
        </w:r>
        <w:r w:rsidR="00DA5FFF">
          <w:rPr>
            <w:noProof/>
          </w:rPr>
          <w:fldChar w:fldCharType="begin"/>
        </w:r>
        <w:r w:rsidR="00DA5FFF">
          <w:rPr>
            <w:noProof/>
          </w:rPr>
          <w:instrText xml:space="preserve"> PAGEREF _Toc204246855 \h </w:instrText>
        </w:r>
        <w:r w:rsidR="00DA5FFF">
          <w:rPr>
            <w:noProof/>
          </w:rPr>
        </w:r>
        <w:r w:rsidR="00DA5FFF">
          <w:rPr>
            <w:noProof/>
          </w:rPr>
          <w:fldChar w:fldCharType="separate"/>
        </w:r>
        <w:r w:rsidR="00DA5FFF">
          <w:rPr>
            <w:noProof/>
          </w:rPr>
          <w:t>20</w:t>
        </w:r>
        <w:r w:rsidR="00DA5FFF">
          <w:rPr>
            <w:noProof/>
          </w:rPr>
          <w:fldChar w:fldCharType="end"/>
        </w:r>
      </w:hyperlink>
    </w:p>
    <w:p w14:paraId="5063EE95" w14:textId="7E125624" w:rsidR="00DA5FFF" w:rsidRDefault="00AB6A05">
      <w:pPr>
        <w:pStyle w:val="TOC2"/>
        <w:rPr>
          <w:rFonts w:asciiTheme="minorHAnsi" w:eastAsiaTheme="minorEastAsia" w:hAnsiTheme="minorHAnsi" w:cstheme="minorBidi"/>
          <w:noProof/>
          <w:kern w:val="2"/>
          <w:szCs w:val="24"/>
          <w14:ligatures w14:val="standardContextual"/>
        </w:rPr>
      </w:pPr>
      <w:hyperlink w:anchor="_Toc204246856" w:history="1">
        <w:r w:rsidR="007E3E8C">
          <w:rPr>
            <w:rStyle w:val="Hyperlink"/>
            <w:noProof/>
          </w:rPr>
          <w:t>3.7</w:t>
        </w:r>
        <w:r w:rsidR="00DA5FFF" w:rsidRPr="00BC2DE0">
          <w:rPr>
            <w:rStyle w:val="Hyperlink"/>
            <w:noProof/>
          </w:rPr>
          <w:tab/>
          <w:t>Forward Capacity Market Participation</w:t>
        </w:r>
        <w:r w:rsidR="00DA5FFF">
          <w:rPr>
            <w:noProof/>
          </w:rPr>
          <w:tab/>
        </w:r>
        <w:r w:rsidR="00DA5FFF">
          <w:rPr>
            <w:noProof/>
          </w:rPr>
          <w:fldChar w:fldCharType="begin"/>
        </w:r>
        <w:r w:rsidR="00DA5FFF">
          <w:rPr>
            <w:noProof/>
          </w:rPr>
          <w:instrText xml:space="preserve"> PAGEREF _Toc204246856 \h </w:instrText>
        </w:r>
        <w:r w:rsidR="00DA5FFF">
          <w:rPr>
            <w:noProof/>
          </w:rPr>
        </w:r>
        <w:r w:rsidR="00DA5FFF">
          <w:rPr>
            <w:noProof/>
          </w:rPr>
          <w:fldChar w:fldCharType="separate"/>
        </w:r>
        <w:r w:rsidR="00DA5FFF">
          <w:rPr>
            <w:noProof/>
          </w:rPr>
          <w:t>20</w:t>
        </w:r>
        <w:r w:rsidR="00DA5FFF">
          <w:rPr>
            <w:noProof/>
          </w:rPr>
          <w:fldChar w:fldCharType="end"/>
        </w:r>
      </w:hyperlink>
    </w:p>
    <w:p w14:paraId="24C49B81" w14:textId="62DECE3B" w:rsidR="00DA5FFF" w:rsidRDefault="00AB6A05">
      <w:pPr>
        <w:pStyle w:val="TOC1"/>
        <w:rPr>
          <w:rFonts w:asciiTheme="minorHAnsi" w:eastAsiaTheme="minorEastAsia" w:hAnsiTheme="minorHAnsi" w:cstheme="minorBidi"/>
          <w:noProof/>
          <w:kern w:val="2"/>
          <w14:ligatures w14:val="standardContextual"/>
        </w:rPr>
      </w:pPr>
      <w:hyperlink w:anchor="_Toc204246857" w:history="1">
        <w:r w:rsidR="00DA5FFF" w:rsidRPr="00BC2DE0">
          <w:rPr>
            <w:rStyle w:val="Hyperlink"/>
            <w:noProof/>
          </w:rPr>
          <w:t>4.</w:t>
        </w:r>
        <w:r w:rsidR="00DA5FFF" w:rsidRPr="00BC2DE0">
          <w:rPr>
            <w:rStyle w:val="Hyperlink"/>
            <w:noProof/>
          </w:rPr>
          <w:tab/>
          <w:t>DELIVERY OF RECs/ ENVIRONMENTAL ATTRIBUTES</w:t>
        </w:r>
        <w:r w:rsidR="00DA5FFF">
          <w:rPr>
            <w:noProof/>
          </w:rPr>
          <w:tab/>
        </w:r>
        <w:r w:rsidR="00DA5FFF">
          <w:rPr>
            <w:noProof/>
          </w:rPr>
          <w:fldChar w:fldCharType="begin"/>
        </w:r>
        <w:r w:rsidR="00DA5FFF">
          <w:rPr>
            <w:noProof/>
          </w:rPr>
          <w:instrText xml:space="preserve"> PAGEREF _Toc204246857 \h </w:instrText>
        </w:r>
        <w:r w:rsidR="00DA5FFF">
          <w:rPr>
            <w:noProof/>
          </w:rPr>
        </w:r>
        <w:r w:rsidR="00DA5FFF">
          <w:rPr>
            <w:noProof/>
          </w:rPr>
          <w:fldChar w:fldCharType="separate"/>
        </w:r>
        <w:r w:rsidR="00DA5FFF">
          <w:rPr>
            <w:noProof/>
          </w:rPr>
          <w:t>21</w:t>
        </w:r>
        <w:r w:rsidR="00DA5FFF">
          <w:rPr>
            <w:noProof/>
          </w:rPr>
          <w:fldChar w:fldCharType="end"/>
        </w:r>
      </w:hyperlink>
    </w:p>
    <w:p w14:paraId="258E6CD8" w14:textId="199DAFA0" w:rsidR="00DA5FFF" w:rsidRDefault="00AB6A05">
      <w:pPr>
        <w:pStyle w:val="TOC2"/>
        <w:rPr>
          <w:rFonts w:asciiTheme="minorHAnsi" w:eastAsiaTheme="minorEastAsia" w:hAnsiTheme="minorHAnsi" w:cstheme="minorBidi"/>
          <w:noProof/>
          <w:kern w:val="2"/>
          <w:szCs w:val="24"/>
          <w14:ligatures w14:val="standardContextual"/>
        </w:rPr>
      </w:pPr>
      <w:hyperlink w:anchor="_Toc204246858" w:history="1">
        <w:r w:rsidR="00DA5FFF" w:rsidRPr="00BC2DE0">
          <w:rPr>
            <w:rStyle w:val="Hyperlink"/>
            <w:noProof/>
          </w:rPr>
          <w:t>4.1</w:t>
        </w:r>
        <w:r w:rsidR="00DA5FFF" w:rsidRPr="00BC2DE0">
          <w:rPr>
            <w:rStyle w:val="Hyperlink"/>
            <w:noProof/>
          </w:rPr>
          <w:tab/>
          <w:t>Obligation to Sell and Purchase RECs</w:t>
        </w:r>
        <w:r w:rsidR="00DA5FFF">
          <w:rPr>
            <w:noProof/>
          </w:rPr>
          <w:tab/>
        </w:r>
        <w:r w:rsidR="00DA5FFF">
          <w:rPr>
            <w:noProof/>
          </w:rPr>
          <w:fldChar w:fldCharType="begin"/>
        </w:r>
        <w:r w:rsidR="00DA5FFF">
          <w:rPr>
            <w:noProof/>
          </w:rPr>
          <w:instrText xml:space="preserve"> PAGEREF _Toc204246858 \h </w:instrText>
        </w:r>
        <w:r w:rsidR="00DA5FFF">
          <w:rPr>
            <w:noProof/>
          </w:rPr>
        </w:r>
        <w:r w:rsidR="00DA5FFF">
          <w:rPr>
            <w:noProof/>
          </w:rPr>
          <w:fldChar w:fldCharType="separate"/>
        </w:r>
        <w:r w:rsidR="00DA5FFF">
          <w:rPr>
            <w:noProof/>
          </w:rPr>
          <w:t>21</w:t>
        </w:r>
        <w:r w:rsidR="00DA5FFF">
          <w:rPr>
            <w:noProof/>
          </w:rPr>
          <w:fldChar w:fldCharType="end"/>
        </w:r>
      </w:hyperlink>
    </w:p>
    <w:p w14:paraId="63F27129" w14:textId="231BB68D" w:rsidR="00DA5FFF" w:rsidRDefault="00AB6A05">
      <w:pPr>
        <w:pStyle w:val="TOC2"/>
        <w:rPr>
          <w:rFonts w:asciiTheme="minorHAnsi" w:eastAsiaTheme="minorEastAsia" w:hAnsiTheme="minorHAnsi" w:cstheme="minorBidi"/>
          <w:noProof/>
          <w:kern w:val="2"/>
          <w:szCs w:val="24"/>
          <w14:ligatures w14:val="standardContextual"/>
        </w:rPr>
      </w:pPr>
      <w:hyperlink w:anchor="_Toc204246859" w:history="1">
        <w:r w:rsidR="00DA5FFF" w:rsidRPr="00BC2DE0">
          <w:rPr>
            <w:rStyle w:val="Hyperlink"/>
            <w:noProof/>
          </w:rPr>
          <w:t>4.2</w:t>
        </w:r>
        <w:r w:rsidR="00DA5FFF" w:rsidRPr="00BC2DE0">
          <w:rPr>
            <w:rStyle w:val="Hyperlink"/>
            <w:noProof/>
          </w:rPr>
          <w:tab/>
          <w:t>Delivery</w:t>
        </w:r>
        <w:r w:rsidR="00DA5FFF">
          <w:rPr>
            <w:noProof/>
          </w:rPr>
          <w:tab/>
        </w:r>
        <w:r w:rsidR="00DA5FFF">
          <w:rPr>
            <w:noProof/>
          </w:rPr>
          <w:fldChar w:fldCharType="begin"/>
        </w:r>
        <w:r w:rsidR="00DA5FFF">
          <w:rPr>
            <w:noProof/>
          </w:rPr>
          <w:instrText xml:space="preserve"> PAGEREF _Toc204246859 \h </w:instrText>
        </w:r>
        <w:r w:rsidR="00DA5FFF">
          <w:rPr>
            <w:noProof/>
          </w:rPr>
        </w:r>
        <w:r w:rsidR="00DA5FFF">
          <w:rPr>
            <w:noProof/>
          </w:rPr>
          <w:fldChar w:fldCharType="separate"/>
        </w:r>
        <w:r w:rsidR="00DA5FFF">
          <w:rPr>
            <w:noProof/>
          </w:rPr>
          <w:t>22</w:t>
        </w:r>
        <w:r w:rsidR="00DA5FFF">
          <w:rPr>
            <w:noProof/>
          </w:rPr>
          <w:fldChar w:fldCharType="end"/>
        </w:r>
      </w:hyperlink>
    </w:p>
    <w:p w14:paraId="66EC11CD" w14:textId="097F4F36" w:rsidR="00DA5FFF" w:rsidRDefault="00AB6A05">
      <w:pPr>
        <w:pStyle w:val="TOC2"/>
        <w:rPr>
          <w:rFonts w:asciiTheme="minorHAnsi" w:eastAsiaTheme="minorEastAsia" w:hAnsiTheme="minorHAnsi" w:cstheme="minorBidi"/>
          <w:noProof/>
          <w:kern w:val="2"/>
          <w:szCs w:val="24"/>
          <w14:ligatures w14:val="standardContextual"/>
        </w:rPr>
      </w:pPr>
      <w:hyperlink w:anchor="_Toc204246860" w:history="1">
        <w:r w:rsidR="00DA5FFF" w:rsidRPr="00BC2DE0">
          <w:rPr>
            <w:rStyle w:val="Hyperlink"/>
            <w:noProof/>
          </w:rPr>
          <w:t>4.3</w:t>
        </w:r>
        <w:r w:rsidR="00DA5FFF" w:rsidRPr="00BC2DE0">
          <w:rPr>
            <w:rStyle w:val="Hyperlink"/>
            <w:noProof/>
          </w:rPr>
          <w:tab/>
          <w:t>Delivery Point</w:t>
        </w:r>
        <w:r w:rsidR="00DA5FFF">
          <w:rPr>
            <w:noProof/>
          </w:rPr>
          <w:tab/>
        </w:r>
        <w:r w:rsidR="00DA5FFF">
          <w:rPr>
            <w:noProof/>
          </w:rPr>
          <w:fldChar w:fldCharType="begin"/>
        </w:r>
        <w:r w:rsidR="00DA5FFF">
          <w:rPr>
            <w:noProof/>
          </w:rPr>
          <w:instrText xml:space="preserve"> PAGEREF _Toc204246860 \h </w:instrText>
        </w:r>
        <w:r w:rsidR="00DA5FFF">
          <w:rPr>
            <w:noProof/>
          </w:rPr>
        </w:r>
        <w:r w:rsidR="00DA5FFF">
          <w:rPr>
            <w:noProof/>
          </w:rPr>
          <w:fldChar w:fldCharType="separate"/>
        </w:r>
        <w:r w:rsidR="00DA5FFF">
          <w:rPr>
            <w:noProof/>
          </w:rPr>
          <w:t>22</w:t>
        </w:r>
        <w:r w:rsidR="00DA5FFF">
          <w:rPr>
            <w:noProof/>
          </w:rPr>
          <w:fldChar w:fldCharType="end"/>
        </w:r>
      </w:hyperlink>
    </w:p>
    <w:p w14:paraId="0973D27F" w14:textId="4BA38818" w:rsidR="00DA5FFF" w:rsidRDefault="00AB6A05">
      <w:pPr>
        <w:pStyle w:val="TOC2"/>
        <w:rPr>
          <w:rFonts w:asciiTheme="minorHAnsi" w:eastAsiaTheme="minorEastAsia" w:hAnsiTheme="minorHAnsi" w:cstheme="minorBidi"/>
          <w:noProof/>
          <w:kern w:val="2"/>
          <w:szCs w:val="24"/>
          <w14:ligatures w14:val="standardContextual"/>
        </w:rPr>
      </w:pPr>
      <w:hyperlink w:anchor="_Toc204246861" w:history="1">
        <w:r w:rsidR="00DA5FFF" w:rsidRPr="00BC2DE0">
          <w:rPr>
            <w:rStyle w:val="Hyperlink"/>
            <w:noProof/>
          </w:rPr>
          <w:t>4.4</w:t>
        </w:r>
        <w:r w:rsidR="00DA5FFF" w:rsidRPr="00BC2DE0">
          <w:rPr>
            <w:rStyle w:val="Hyperlink"/>
            <w:noProof/>
          </w:rPr>
          <w:tab/>
          <w:t>Metering</w:t>
        </w:r>
        <w:r w:rsidR="00DA5FFF">
          <w:rPr>
            <w:noProof/>
          </w:rPr>
          <w:tab/>
        </w:r>
        <w:r w:rsidR="00DA5FFF">
          <w:rPr>
            <w:noProof/>
          </w:rPr>
          <w:fldChar w:fldCharType="begin"/>
        </w:r>
        <w:r w:rsidR="00DA5FFF">
          <w:rPr>
            <w:noProof/>
          </w:rPr>
          <w:instrText xml:space="preserve"> PAGEREF _Toc204246861 \h </w:instrText>
        </w:r>
        <w:r w:rsidR="00DA5FFF">
          <w:rPr>
            <w:noProof/>
          </w:rPr>
        </w:r>
        <w:r w:rsidR="00DA5FFF">
          <w:rPr>
            <w:noProof/>
          </w:rPr>
          <w:fldChar w:fldCharType="separate"/>
        </w:r>
        <w:r w:rsidR="00DA5FFF">
          <w:rPr>
            <w:noProof/>
          </w:rPr>
          <w:t>22</w:t>
        </w:r>
        <w:r w:rsidR="00DA5FFF">
          <w:rPr>
            <w:noProof/>
          </w:rPr>
          <w:fldChar w:fldCharType="end"/>
        </w:r>
      </w:hyperlink>
    </w:p>
    <w:p w14:paraId="3B5F10A1" w14:textId="7401024E" w:rsidR="00DA5FFF" w:rsidRDefault="00AB6A05">
      <w:pPr>
        <w:pStyle w:val="TOC2"/>
        <w:rPr>
          <w:rFonts w:asciiTheme="minorHAnsi" w:eastAsiaTheme="minorEastAsia" w:hAnsiTheme="minorHAnsi" w:cstheme="minorBidi"/>
          <w:noProof/>
          <w:kern w:val="2"/>
          <w:szCs w:val="24"/>
          <w14:ligatures w14:val="standardContextual"/>
        </w:rPr>
      </w:pPr>
      <w:hyperlink w:anchor="_Toc204246862" w:history="1">
        <w:r w:rsidR="00DA5FFF" w:rsidRPr="00BC2DE0">
          <w:rPr>
            <w:rStyle w:val="Hyperlink"/>
            <w:noProof/>
          </w:rPr>
          <w:t>4.5</w:t>
        </w:r>
        <w:r w:rsidR="00DA5FFF" w:rsidRPr="00BC2DE0">
          <w:rPr>
            <w:rStyle w:val="Hyperlink"/>
            <w:noProof/>
          </w:rPr>
          <w:tab/>
          <w:t>RECs</w:t>
        </w:r>
        <w:r w:rsidR="00DA5FFF">
          <w:rPr>
            <w:noProof/>
          </w:rPr>
          <w:tab/>
        </w:r>
        <w:r w:rsidR="00DA5FFF">
          <w:rPr>
            <w:noProof/>
          </w:rPr>
          <w:fldChar w:fldCharType="begin"/>
        </w:r>
        <w:r w:rsidR="00DA5FFF">
          <w:rPr>
            <w:noProof/>
          </w:rPr>
          <w:instrText xml:space="preserve"> PAGEREF _Toc204246862 \h </w:instrText>
        </w:r>
        <w:r w:rsidR="00DA5FFF">
          <w:rPr>
            <w:noProof/>
          </w:rPr>
        </w:r>
        <w:r w:rsidR="00DA5FFF">
          <w:rPr>
            <w:noProof/>
          </w:rPr>
          <w:fldChar w:fldCharType="separate"/>
        </w:r>
        <w:r w:rsidR="00DA5FFF">
          <w:rPr>
            <w:noProof/>
          </w:rPr>
          <w:t>23</w:t>
        </w:r>
        <w:r w:rsidR="00DA5FFF">
          <w:rPr>
            <w:noProof/>
          </w:rPr>
          <w:fldChar w:fldCharType="end"/>
        </w:r>
      </w:hyperlink>
    </w:p>
    <w:p w14:paraId="490DB6B2" w14:textId="447CAAB5" w:rsidR="00DA5FFF" w:rsidRDefault="00AB6A05">
      <w:pPr>
        <w:pStyle w:val="TOC1"/>
        <w:rPr>
          <w:rFonts w:asciiTheme="minorHAnsi" w:eastAsiaTheme="minorEastAsia" w:hAnsiTheme="minorHAnsi" w:cstheme="minorBidi"/>
          <w:noProof/>
          <w:kern w:val="2"/>
          <w14:ligatures w14:val="standardContextual"/>
        </w:rPr>
      </w:pPr>
      <w:hyperlink w:anchor="_Toc204246863" w:history="1">
        <w:r w:rsidR="00DA5FFF" w:rsidRPr="00BC2DE0">
          <w:rPr>
            <w:rStyle w:val="Hyperlink"/>
            <w:noProof/>
          </w:rPr>
          <w:t>5.</w:t>
        </w:r>
        <w:r w:rsidR="00DA5FFF" w:rsidRPr="00BC2DE0">
          <w:rPr>
            <w:rStyle w:val="Hyperlink"/>
            <w:noProof/>
          </w:rPr>
          <w:tab/>
          <w:t>PRICE AND PAYMENTS</w:t>
        </w:r>
        <w:r w:rsidR="00DA5FFF">
          <w:rPr>
            <w:noProof/>
          </w:rPr>
          <w:tab/>
        </w:r>
        <w:r w:rsidR="00DA5FFF">
          <w:rPr>
            <w:noProof/>
          </w:rPr>
          <w:fldChar w:fldCharType="begin"/>
        </w:r>
        <w:r w:rsidR="00DA5FFF">
          <w:rPr>
            <w:noProof/>
          </w:rPr>
          <w:instrText xml:space="preserve"> PAGEREF _Toc204246863 \h </w:instrText>
        </w:r>
        <w:r w:rsidR="00DA5FFF">
          <w:rPr>
            <w:noProof/>
          </w:rPr>
        </w:r>
        <w:r w:rsidR="00DA5FFF">
          <w:rPr>
            <w:noProof/>
          </w:rPr>
          <w:fldChar w:fldCharType="separate"/>
        </w:r>
        <w:r w:rsidR="00DA5FFF">
          <w:rPr>
            <w:noProof/>
          </w:rPr>
          <w:t>25</w:t>
        </w:r>
        <w:r w:rsidR="00DA5FFF">
          <w:rPr>
            <w:noProof/>
          </w:rPr>
          <w:fldChar w:fldCharType="end"/>
        </w:r>
      </w:hyperlink>
    </w:p>
    <w:p w14:paraId="2E26AC12" w14:textId="0998DE52" w:rsidR="00DA5FFF" w:rsidRDefault="00AB6A05" w:rsidP="002C4C1D">
      <w:pPr>
        <w:pStyle w:val="TOC1"/>
        <w:ind w:left="720"/>
        <w:rPr>
          <w:rFonts w:asciiTheme="minorHAnsi" w:eastAsiaTheme="minorEastAsia" w:hAnsiTheme="minorHAnsi" w:cstheme="minorBidi"/>
          <w:noProof/>
          <w:kern w:val="2"/>
          <w14:ligatures w14:val="standardContextual"/>
        </w:rPr>
      </w:pPr>
      <w:hyperlink w:anchor="_Toc204246864" w:history="1">
        <w:r w:rsidR="00DA5FFF" w:rsidRPr="00BC2DE0">
          <w:rPr>
            <w:rStyle w:val="Hyperlink"/>
            <w:noProof/>
          </w:rPr>
          <w:t>5.1</w:t>
        </w:r>
        <w:r w:rsidR="00DA5FFF" w:rsidRPr="00BC2DE0">
          <w:rPr>
            <w:rStyle w:val="Hyperlink"/>
            <w:noProof/>
          </w:rPr>
          <w:tab/>
          <w:t>Price for RECs \l</w:t>
        </w:r>
        <w:r w:rsidR="00DA5FFF">
          <w:rPr>
            <w:noProof/>
          </w:rPr>
          <w:tab/>
        </w:r>
        <w:r w:rsidR="00DA5FFF">
          <w:rPr>
            <w:noProof/>
          </w:rPr>
          <w:fldChar w:fldCharType="begin"/>
        </w:r>
        <w:r w:rsidR="00DA5FFF">
          <w:rPr>
            <w:noProof/>
          </w:rPr>
          <w:instrText xml:space="preserve"> PAGEREF _Toc204246864 \h </w:instrText>
        </w:r>
        <w:r w:rsidR="00DA5FFF">
          <w:rPr>
            <w:noProof/>
          </w:rPr>
        </w:r>
        <w:r w:rsidR="00DA5FFF">
          <w:rPr>
            <w:noProof/>
          </w:rPr>
          <w:fldChar w:fldCharType="separate"/>
        </w:r>
        <w:r w:rsidR="00DA5FFF">
          <w:rPr>
            <w:noProof/>
          </w:rPr>
          <w:t>25</w:t>
        </w:r>
        <w:r w:rsidR="00DA5FFF">
          <w:rPr>
            <w:noProof/>
          </w:rPr>
          <w:fldChar w:fldCharType="end"/>
        </w:r>
      </w:hyperlink>
    </w:p>
    <w:p w14:paraId="1CA40D7A" w14:textId="456917AF" w:rsidR="00DA5FFF" w:rsidRDefault="00AB6A05">
      <w:pPr>
        <w:pStyle w:val="TOC2"/>
        <w:rPr>
          <w:rFonts w:asciiTheme="minorHAnsi" w:eastAsiaTheme="minorEastAsia" w:hAnsiTheme="minorHAnsi" w:cstheme="minorBidi"/>
          <w:noProof/>
          <w:kern w:val="2"/>
          <w:szCs w:val="24"/>
          <w14:ligatures w14:val="standardContextual"/>
        </w:rPr>
      </w:pPr>
      <w:hyperlink w:anchor="_Toc204246865" w:history="1">
        <w:r w:rsidR="00DA5FFF" w:rsidRPr="00BC2DE0">
          <w:rPr>
            <w:rStyle w:val="Hyperlink"/>
            <w:noProof/>
          </w:rPr>
          <w:t>5.2</w:t>
        </w:r>
        <w:r w:rsidR="00DA5FFF" w:rsidRPr="00BC2DE0">
          <w:rPr>
            <w:rStyle w:val="Hyperlink"/>
            <w:noProof/>
          </w:rPr>
          <w:tab/>
          <w:t>Payment and Netting</w:t>
        </w:r>
        <w:r w:rsidR="00DA5FFF">
          <w:rPr>
            <w:noProof/>
          </w:rPr>
          <w:tab/>
        </w:r>
        <w:r w:rsidR="00DA5FFF">
          <w:rPr>
            <w:noProof/>
          </w:rPr>
          <w:fldChar w:fldCharType="begin"/>
        </w:r>
        <w:r w:rsidR="00DA5FFF">
          <w:rPr>
            <w:noProof/>
          </w:rPr>
          <w:instrText xml:space="preserve"> PAGEREF _Toc204246865 \h </w:instrText>
        </w:r>
        <w:r w:rsidR="00DA5FFF">
          <w:rPr>
            <w:noProof/>
          </w:rPr>
        </w:r>
        <w:r w:rsidR="00DA5FFF">
          <w:rPr>
            <w:noProof/>
          </w:rPr>
          <w:fldChar w:fldCharType="separate"/>
        </w:r>
        <w:r w:rsidR="00DA5FFF">
          <w:rPr>
            <w:noProof/>
          </w:rPr>
          <w:t>25</w:t>
        </w:r>
        <w:r w:rsidR="00DA5FFF">
          <w:rPr>
            <w:noProof/>
          </w:rPr>
          <w:fldChar w:fldCharType="end"/>
        </w:r>
      </w:hyperlink>
    </w:p>
    <w:p w14:paraId="5CA5BA1D" w14:textId="693FEB4F" w:rsidR="00DA5FFF" w:rsidRDefault="00AB6A05">
      <w:pPr>
        <w:pStyle w:val="TOC2"/>
        <w:rPr>
          <w:rFonts w:asciiTheme="minorHAnsi" w:eastAsiaTheme="minorEastAsia" w:hAnsiTheme="minorHAnsi" w:cstheme="minorBidi"/>
          <w:noProof/>
          <w:kern w:val="2"/>
          <w:szCs w:val="24"/>
          <w14:ligatures w14:val="standardContextual"/>
        </w:rPr>
      </w:pPr>
      <w:hyperlink w:anchor="_Toc204246866" w:history="1">
        <w:r w:rsidR="00DA5FFF" w:rsidRPr="00BC2DE0">
          <w:rPr>
            <w:rStyle w:val="Hyperlink"/>
            <w:noProof/>
          </w:rPr>
          <w:t>5.3</w:t>
        </w:r>
        <w:r w:rsidR="00DA5FFF" w:rsidRPr="00BC2DE0">
          <w:rPr>
            <w:rStyle w:val="Hyperlink"/>
            <w:noProof/>
          </w:rPr>
          <w:tab/>
          <w:t>Interest on Late Payment or Refund</w:t>
        </w:r>
        <w:r w:rsidR="00DA5FFF">
          <w:rPr>
            <w:noProof/>
          </w:rPr>
          <w:tab/>
        </w:r>
        <w:r w:rsidR="00DA5FFF">
          <w:rPr>
            <w:noProof/>
          </w:rPr>
          <w:fldChar w:fldCharType="begin"/>
        </w:r>
        <w:r w:rsidR="00DA5FFF">
          <w:rPr>
            <w:noProof/>
          </w:rPr>
          <w:instrText xml:space="preserve"> PAGEREF _Toc204246866 \h </w:instrText>
        </w:r>
        <w:r w:rsidR="00DA5FFF">
          <w:rPr>
            <w:noProof/>
          </w:rPr>
        </w:r>
        <w:r w:rsidR="00DA5FFF">
          <w:rPr>
            <w:noProof/>
          </w:rPr>
          <w:fldChar w:fldCharType="separate"/>
        </w:r>
        <w:r w:rsidR="00DA5FFF">
          <w:rPr>
            <w:noProof/>
          </w:rPr>
          <w:t>26</w:t>
        </w:r>
        <w:r w:rsidR="00DA5FFF">
          <w:rPr>
            <w:noProof/>
          </w:rPr>
          <w:fldChar w:fldCharType="end"/>
        </w:r>
      </w:hyperlink>
    </w:p>
    <w:p w14:paraId="5CE1DE99" w14:textId="0AA5CC77" w:rsidR="00DA5FFF" w:rsidRDefault="00AB6A05">
      <w:pPr>
        <w:pStyle w:val="TOC2"/>
        <w:rPr>
          <w:rFonts w:asciiTheme="minorHAnsi" w:eastAsiaTheme="minorEastAsia" w:hAnsiTheme="minorHAnsi" w:cstheme="minorBidi"/>
          <w:noProof/>
          <w:kern w:val="2"/>
          <w:szCs w:val="24"/>
          <w14:ligatures w14:val="standardContextual"/>
        </w:rPr>
      </w:pPr>
      <w:hyperlink w:anchor="_Toc204246867" w:history="1">
        <w:r w:rsidR="00DA5FFF" w:rsidRPr="00BC2DE0">
          <w:rPr>
            <w:rStyle w:val="Hyperlink"/>
            <w:noProof/>
          </w:rPr>
          <w:t>5.4</w:t>
        </w:r>
        <w:r w:rsidR="00DA5FFF" w:rsidRPr="00BC2DE0">
          <w:rPr>
            <w:rStyle w:val="Hyperlink"/>
            <w:noProof/>
          </w:rPr>
          <w:tab/>
          <w:t>Taxes, Fees and Levies</w:t>
        </w:r>
        <w:r w:rsidR="00DA5FFF">
          <w:rPr>
            <w:noProof/>
          </w:rPr>
          <w:tab/>
        </w:r>
        <w:r w:rsidR="00DA5FFF">
          <w:rPr>
            <w:noProof/>
          </w:rPr>
          <w:fldChar w:fldCharType="begin"/>
        </w:r>
        <w:r w:rsidR="00DA5FFF">
          <w:rPr>
            <w:noProof/>
          </w:rPr>
          <w:instrText xml:space="preserve"> PAGEREF _Toc204246867 \h </w:instrText>
        </w:r>
        <w:r w:rsidR="00DA5FFF">
          <w:rPr>
            <w:noProof/>
          </w:rPr>
        </w:r>
        <w:r w:rsidR="00DA5FFF">
          <w:rPr>
            <w:noProof/>
          </w:rPr>
          <w:fldChar w:fldCharType="separate"/>
        </w:r>
        <w:r w:rsidR="00DA5FFF">
          <w:rPr>
            <w:noProof/>
          </w:rPr>
          <w:t>26</w:t>
        </w:r>
        <w:r w:rsidR="00DA5FFF">
          <w:rPr>
            <w:noProof/>
          </w:rPr>
          <w:fldChar w:fldCharType="end"/>
        </w:r>
      </w:hyperlink>
    </w:p>
    <w:p w14:paraId="60257B48" w14:textId="55B44957" w:rsidR="00DA5FFF" w:rsidRDefault="00AB6A05">
      <w:pPr>
        <w:pStyle w:val="TOC1"/>
        <w:rPr>
          <w:rFonts w:asciiTheme="minorHAnsi" w:eastAsiaTheme="minorEastAsia" w:hAnsiTheme="minorHAnsi" w:cstheme="minorBidi"/>
          <w:noProof/>
          <w:kern w:val="2"/>
          <w14:ligatures w14:val="standardContextual"/>
        </w:rPr>
      </w:pPr>
      <w:hyperlink w:anchor="_Toc204246868" w:history="1">
        <w:r w:rsidR="00DA5FFF" w:rsidRPr="00BC2DE0">
          <w:rPr>
            <w:rStyle w:val="Hyperlink"/>
            <w:noProof/>
          </w:rPr>
          <w:t>6.</w:t>
        </w:r>
        <w:r w:rsidR="00DA5FFF" w:rsidRPr="00BC2DE0">
          <w:rPr>
            <w:rStyle w:val="Hyperlink"/>
            <w:noProof/>
          </w:rPr>
          <w:tab/>
          <w:t>SECURITY FOR PERFORMANCE</w:t>
        </w:r>
        <w:r w:rsidR="00DA5FFF">
          <w:rPr>
            <w:noProof/>
          </w:rPr>
          <w:tab/>
        </w:r>
        <w:r w:rsidR="00DA5FFF">
          <w:rPr>
            <w:noProof/>
          </w:rPr>
          <w:fldChar w:fldCharType="begin"/>
        </w:r>
        <w:r w:rsidR="00DA5FFF">
          <w:rPr>
            <w:noProof/>
          </w:rPr>
          <w:instrText xml:space="preserve"> PAGEREF _Toc204246868 \h </w:instrText>
        </w:r>
        <w:r w:rsidR="00DA5FFF">
          <w:rPr>
            <w:noProof/>
          </w:rPr>
        </w:r>
        <w:r w:rsidR="00DA5FFF">
          <w:rPr>
            <w:noProof/>
          </w:rPr>
          <w:fldChar w:fldCharType="separate"/>
        </w:r>
        <w:r w:rsidR="00DA5FFF">
          <w:rPr>
            <w:noProof/>
          </w:rPr>
          <w:t>27</w:t>
        </w:r>
        <w:r w:rsidR="00DA5FFF">
          <w:rPr>
            <w:noProof/>
          </w:rPr>
          <w:fldChar w:fldCharType="end"/>
        </w:r>
      </w:hyperlink>
    </w:p>
    <w:p w14:paraId="18F761FC" w14:textId="72481A21" w:rsidR="00DA5FFF" w:rsidRDefault="00AB6A05">
      <w:pPr>
        <w:pStyle w:val="TOC2"/>
        <w:rPr>
          <w:rFonts w:asciiTheme="minorHAnsi" w:eastAsiaTheme="minorEastAsia" w:hAnsiTheme="minorHAnsi" w:cstheme="minorBidi"/>
          <w:noProof/>
          <w:kern w:val="2"/>
          <w:szCs w:val="24"/>
          <w14:ligatures w14:val="standardContextual"/>
        </w:rPr>
      </w:pPr>
      <w:hyperlink w:anchor="_Toc204246869" w:history="1">
        <w:r w:rsidR="00DA5FFF" w:rsidRPr="00BC2DE0">
          <w:rPr>
            <w:rStyle w:val="Hyperlink"/>
            <w:noProof/>
          </w:rPr>
          <w:t>6.1</w:t>
        </w:r>
        <w:r w:rsidR="00DA5FFF" w:rsidRPr="00BC2DE0">
          <w:rPr>
            <w:rStyle w:val="Hyperlink"/>
            <w:noProof/>
          </w:rPr>
          <w:tab/>
          <w:t>Owner’s Support</w:t>
        </w:r>
        <w:r w:rsidR="00DA5FFF">
          <w:rPr>
            <w:noProof/>
          </w:rPr>
          <w:tab/>
        </w:r>
        <w:r w:rsidR="00DA5FFF">
          <w:rPr>
            <w:noProof/>
          </w:rPr>
          <w:fldChar w:fldCharType="begin"/>
        </w:r>
        <w:r w:rsidR="00DA5FFF">
          <w:rPr>
            <w:noProof/>
          </w:rPr>
          <w:instrText xml:space="preserve"> PAGEREF _Toc204246869 \h </w:instrText>
        </w:r>
        <w:r w:rsidR="00DA5FFF">
          <w:rPr>
            <w:noProof/>
          </w:rPr>
        </w:r>
        <w:r w:rsidR="00DA5FFF">
          <w:rPr>
            <w:noProof/>
          </w:rPr>
          <w:fldChar w:fldCharType="separate"/>
        </w:r>
        <w:r w:rsidR="00DA5FFF">
          <w:rPr>
            <w:noProof/>
          </w:rPr>
          <w:t>27</w:t>
        </w:r>
        <w:r w:rsidR="00DA5FFF">
          <w:rPr>
            <w:noProof/>
          </w:rPr>
          <w:fldChar w:fldCharType="end"/>
        </w:r>
      </w:hyperlink>
    </w:p>
    <w:p w14:paraId="6576B871" w14:textId="60981E31" w:rsidR="00DA5FFF" w:rsidRDefault="00AB6A05">
      <w:pPr>
        <w:pStyle w:val="TOC2"/>
        <w:rPr>
          <w:rFonts w:asciiTheme="minorHAnsi" w:eastAsiaTheme="minorEastAsia" w:hAnsiTheme="minorHAnsi" w:cstheme="minorBidi"/>
          <w:noProof/>
          <w:kern w:val="2"/>
          <w:szCs w:val="24"/>
          <w14:ligatures w14:val="standardContextual"/>
        </w:rPr>
      </w:pPr>
      <w:hyperlink w:anchor="_Toc204246870" w:history="1">
        <w:r w:rsidR="00DA5FFF" w:rsidRPr="00BC2DE0">
          <w:rPr>
            <w:rStyle w:val="Hyperlink"/>
            <w:noProof/>
          </w:rPr>
          <w:t>6.2</w:t>
        </w:r>
        <w:r w:rsidR="00DA5FFF" w:rsidRPr="00BC2DE0">
          <w:rPr>
            <w:rStyle w:val="Hyperlink"/>
            <w:noProof/>
          </w:rPr>
          <w:tab/>
          <w:t>Return of Credit Support</w:t>
        </w:r>
        <w:r w:rsidR="00DA5FFF">
          <w:rPr>
            <w:noProof/>
          </w:rPr>
          <w:tab/>
        </w:r>
        <w:r w:rsidR="00DA5FFF">
          <w:rPr>
            <w:noProof/>
          </w:rPr>
          <w:fldChar w:fldCharType="begin"/>
        </w:r>
        <w:r w:rsidR="00DA5FFF">
          <w:rPr>
            <w:noProof/>
          </w:rPr>
          <w:instrText xml:space="preserve"> PAGEREF _Toc204246870 \h </w:instrText>
        </w:r>
        <w:r w:rsidR="00DA5FFF">
          <w:rPr>
            <w:noProof/>
          </w:rPr>
        </w:r>
        <w:r w:rsidR="00DA5FFF">
          <w:rPr>
            <w:noProof/>
          </w:rPr>
          <w:fldChar w:fldCharType="separate"/>
        </w:r>
        <w:r w:rsidR="00DA5FFF">
          <w:rPr>
            <w:noProof/>
          </w:rPr>
          <w:t>28</w:t>
        </w:r>
        <w:r w:rsidR="00DA5FFF">
          <w:rPr>
            <w:noProof/>
          </w:rPr>
          <w:fldChar w:fldCharType="end"/>
        </w:r>
      </w:hyperlink>
    </w:p>
    <w:p w14:paraId="168EB439" w14:textId="3C9CA4F6" w:rsidR="00DA5FFF" w:rsidRDefault="00AB6A05">
      <w:pPr>
        <w:pStyle w:val="TOC2"/>
        <w:rPr>
          <w:rFonts w:asciiTheme="minorHAnsi" w:eastAsiaTheme="minorEastAsia" w:hAnsiTheme="minorHAnsi" w:cstheme="minorBidi"/>
          <w:noProof/>
          <w:kern w:val="2"/>
          <w:szCs w:val="24"/>
          <w14:ligatures w14:val="standardContextual"/>
        </w:rPr>
      </w:pPr>
      <w:hyperlink w:anchor="_Toc204246871" w:history="1">
        <w:r w:rsidR="00DA5FFF" w:rsidRPr="00BC2DE0">
          <w:rPr>
            <w:rStyle w:val="Hyperlink"/>
            <w:noProof/>
          </w:rPr>
          <w:t>6.3</w:t>
        </w:r>
        <w:r w:rsidR="00DA5FFF" w:rsidRPr="00BC2DE0">
          <w:rPr>
            <w:rStyle w:val="Hyperlink"/>
            <w:noProof/>
          </w:rPr>
          <w:tab/>
          <w:t>Utility’s Rights and Remedies</w:t>
        </w:r>
        <w:r w:rsidR="00DA5FFF">
          <w:rPr>
            <w:noProof/>
          </w:rPr>
          <w:tab/>
        </w:r>
        <w:r w:rsidR="00DA5FFF">
          <w:rPr>
            <w:noProof/>
          </w:rPr>
          <w:fldChar w:fldCharType="begin"/>
        </w:r>
        <w:r w:rsidR="00DA5FFF">
          <w:rPr>
            <w:noProof/>
          </w:rPr>
          <w:instrText xml:space="preserve"> PAGEREF _Toc204246871 \h </w:instrText>
        </w:r>
        <w:r w:rsidR="00DA5FFF">
          <w:rPr>
            <w:noProof/>
          </w:rPr>
        </w:r>
        <w:r w:rsidR="00DA5FFF">
          <w:rPr>
            <w:noProof/>
          </w:rPr>
          <w:fldChar w:fldCharType="separate"/>
        </w:r>
        <w:r w:rsidR="00DA5FFF">
          <w:rPr>
            <w:noProof/>
          </w:rPr>
          <w:t>28</w:t>
        </w:r>
        <w:r w:rsidR="00DA5FFF">
          <w:rPr>
            <w:noProof/>
          </w:rPr>
          <w:fldChar w:fldCharType="end"/>
        </w:r>
      </w:hyperlink>
    </w:p>
    <w:p w14:paraId="7BA4BB21" w14:textId="1862BCE3" w:rsidR="00DA5FFF" w:rsidRDefault="00AB6A05">
      <w:pPr>
        <w:pStyle w:val="TOC1"/>
        <w:rPr>
          <w:rFonts w:asciiTheme="minorHAnsi" w:eastAsiaTheme="minorEastAsia" w:hAnsiTheme="minorHAnsi" w:cstheme="minorBidi"/>
          <w:noProof/>
          <w:kern w:val="2"/>
          <w14:ligatures w14:val="standardContextual"/>
        </w:rPr>
      </w:pPr>
      <w:hyperlink w:anchor="_Toc204246872" w:history="1">
        <w:r w:rsidR="00DA5FFF" w:rsidRPr="00BC2DE0">
          <w:rPr>
            <w:rStyle w:val="Hyperlink"/>
            <w:noProof/>
          </w:rPr>
          <w:t>7.</w:t>
        </w:r>
        <w:r w:rsidR="00DA5FFF" w:rsidRPr="00BC2DE0">
          <w:rPr>
            <w:rStyle w:val="Hyperlink"/>
            <w:noProof/>
          </w:rPr>
          <w:tab/>
          <w:t xml:space="preserve">REPRESENTATIONS, WARRANTIES, COVENANTS AND </w:t>
        </w:r>
        <w:r w:rsidR="00DA5FFF" w:rsidRPr="00BC2DE0">
          <w:rPr>
            <w:rStyle w:val="Hyperlink"/>
            <w:noProof/>
          </w:rPr>
          <w:tab/>
          <w:t>ACKNOWLEDGEMENTS</w:t>
        </w:r>
        <w:r w:rsidR="00DA5FFF">
          <w:rPr>
            <w:noProof/>
          </w:rPr>
          <w:tab/>
        </w:r>
        <w:r w:rsidR="00DA5FFF">
          <w:rPr>
            <w:noProof/>
          </w:rPr>
          <w:fldChar w:fldCharType="begin"/>
        </w:r>
        <w:r w:rsidR="00DA5FFF">
          <w:rPr>
            <w:noProof/>
          </w:rPr>
          <w:instrText xml:space="preserve"> PAGEREF _Toc204246872 \h </w:instrText>
        </w:r>
        <w:r w:rsidR="00DA5FFF">
          <w:rPr>
            <w:noProof/>
          </w:rPr>
        </w:r>
        <w:r w:rsidR="00DA5FFF">
          <w:rPr>
            <w:noProof/>
          </w:rPr>
          <w:fldChar w:fldCharType="separate"/>
        </w:r>
        <w:r w:rsidR="00DA5FFF">
          <w:rPr>
            <w:noProof/>
          </w:rPr>
          <w:t>28</w:t>
        </w:r>
        <w:r w:rsidR="00DA5FFF">
          <w:rPr>
            <w:noProof/>
          </w:rPr>
          <w:fldChar w:fldCharType="end"/>
        </w:r>
      </w:hyperlink>
    </w:p>
    <w:p w14:paraId="79ABEBAD" w14:textId="3BB942F9" w:rsidR="00DA5FFF" w:rsidRDefault="00AB6A05">
      <w:pPr>
        <w:pStyle w:val="TOC2"/>
        <w:rPr>
          <w:rFonts w:asciiTheme="minorHAnsi" w:eastAsiaTheme="minorEastAsia" w:hAnsiTheme="minorHAnsi" w:cstheme="minorBidi"/>
          <w:noProof/>
          <w:kern w:val="2"/>
          <w:szCs w:val="24"/>
          <w14:ligatures w14:val="standardContextual"/>
        </w:rPr>
      </w:pPr>
      <w:hyperlink w:anchor="_Toc204246873" w:history="1">
        <w:r w:rsidR="00DA5FFF" w:rsidRPr="00BC2DE0">
          <w:rPr>
            <w:rStyle w:val="Hyperlink"/>
            <w:noProof/>
          </w:rPr>
          <w:t>7.1</w:t>
        </w:r>
        <w:r w:rsidR="00DA5FFF" w:rsidRPr="00BC2DE0">
          <w:rPr>
            <w:rStyle w:val="Hyperlink"/>
            <w:noProof/>
          </w:rPr>
          <w:tab/>
          <w:t>Representations and Warranties of Utility</w:t>
        </w:r>
        <w:r w:rsidR="00DA5FFF">
          <w:rPr>
            <w:noProof/>
          </w:rPr>
          <w:tab/>
        </w:r>
        <w:r w:rsidR="00DA5FFF">
          <w:rPr>
            <w:noProof/>
          </w:rPr>
          <w:fldChar w:fldCharType="begin"/>
        </w:r>
        <w:r w:rsidR="00DA5FFF">
          <w:rPr>
            <w:noProof/>
          </w:rPr>
          <w:instrText xml:space="preserve"> PAGEREF _Toc204246873 \h </w:instrText>
        </w:r>
        <w:r w:rsidR="00DA5FFF">
          <w:rPr>
            <w:noProof/>
          </w:rPr>
        </w:r>
        <w:r w:rsidR="00DA5FFF">
          <w:rPr>
            <w:noProof/>
          </w:rPr>
          <w:fldChar w:fldCharType="separate"/>
        </w:r>
        <w:r w:rsidR="00DA5FFF">
          <w:rPr>
            <w:noProof/>
          </w:rPr>
          <w:t>28</w:t>
        </w:r>
        <w:r w:rsidR="00DA5FFF">
          <w:rPr>
            <w:noProof/>
          </w:rPr>
          <w:fldChar w:fldCharType="end"/>
        </w:r>
      </w:hyperlink>
    </w:p>
    <w:p w14:paraId="537D5471" w14:textId="10B17FDF" w:rsidR="00DA5FFF" w:rsidRDefault="00AB6A05">
      <w:pPr>
        <w:pStyle w:val="TOC2"/>
        <w:rPr>
          <w:rFonts w:asciiTheme="minorHAnsi" w:eastAsiaTheme="minorEastAsia" w:hAnsiTheme="minorHAnsi" w:cstheme="minorBidi"/>
          <w:noProof/>
          <w:kern w:val="2"/>
          <w:szCs w:val="24"/>
          <w14:ligatures w14:val="standardContextual"/>
        </w:rPr>
      </w:pPr>
      <w:hyperlink w:anchor="_Toc204246874" w:history="1">
        <w:r w:rsidR="00DA5FFF" w:rsidRPr="00BC2DE0">
          <w:rPr>
            <w:rStyle w:val="Hyperlink"/>
            <w:noProof/>
          </w:rPr>
          <w:t>7.2</w:t>
        </w:r>
        <w:r w:rsidR="00DA5FFF" w:rsidRPr="00BC2DE0">
          <w:rPr>
            <w:rStyle w:val="Hyperlink"/>
            <w:noProof/>
          </w:rPr>
          <w:tab/>
          <w:t>Representations and Warranties of Owner</w:t>
        </w:r>
        <w:r w:rsidR="00DA5FFF">
          <w:rPr>
            <w:noProof/>
          </w:rPr>
          <w:tab/>
        </w:r>
        <w:r w:rsidR="00DA5FFF">
          <w:rPr>
            <w:noProof/>
          </w:rPr>
          <w:fldChar w:fldCharType="begin"/>
        </w:r>
        <w:r w:rsidR="00DA5FFF">
          <w:rPr>
            <w:noProof/>
          </w:rPr>
          <w:instrText xml:space="preserve"> PAGEREF _Toc204246874 \h </w:instrText>
        </w:r>
        <w:r w:rsidR="00DA5FFF">
          <w:rPr>
            <w:noProof/>
          </w:rPr>
        </w:r>
        <w:r w:rsidR="00DA5FFF">
          <w:rPr>
            <w:noProof/>
          </w:rPr>
          <w:fldChar w:fldCharType="separate"/>
        </w:r>
        <w:r w:rsidR="00DA5FFF">
          <w:rPr>
            <w:noProof/>
          </w:rPr>
          <w:t>29</w:t>
        </w:r>
        <w:r w:rsidR="00DA5FFF">
          <w:rPr>
            <w:noProof/>
          </w:rPr>
          <w:fldChar w:fldCharType="end"/>
        </w:r>
      </w:hyperlink>
    </w:p>
    <w:p w14:paraId="0A1D51FD" w14:textId="6C57689B" w:rsidR="00DA5FFF" w:rsidRDefault="00AB6A05">
      <w:pPr>
        <w:pStyle w:val="TOC2"/>
        <w:rPr>
          <w:rFonts w:asciiTheme="minorHAnsi" w:eastAsiaTheme="minorEastAsia" w:hAnsiTheme="minorHAnsi" w:cstheme="minorBidi"/>
          <w:noProof/>
          <w:kern w:val="2"/>
          <w:szCs w:val="24"/>
          <w14:ligatures w14:val="standardContextual"/>
        </w:rPr>
      </w:pPr>
      <w:hyperlink w:anchor="_Toc204246875" w:history="1">
        <w:r w:rsidR="00DA5FFF" w:rsidRPr="00BC2DE0">
          <w:rPr>
            <w:rStyle w:val="Hyperlink"/>
            <w:noProof/>
          </w:rPr>
          <w:t>7.3</w:t>
        </w:r>
        <w:r w:rsidR="00DA5FFF" w:rsidRPr="00BC2DE0">
          <w:rPr>
            <w:rStyle w:val="Hyperlink"/>
            <w:noProof/>
          </w:rPr>
          <w:tab/>
          <w:t>Continuing Nature of Representations and Warranties</w:t>
        </w:r>
        <w:r w:rsidR="00DA5FFF">
          <w:rPr>
            <w:noProof/>
          </w:rPr>
          <w:tab/>
        </w:r>
        <w:r w:rsidR="00DA5FFF">
          <w:rPr>
            <w:noProof/>
          </w:rPr>
          <w:fldChar w:fldCharType="begin"/>
        </w:r>
        <w:r w:rsidR="00DA5FFF">
          <w:rPr>
            <w:noProof/>
          </w:rPr>
          <w:instrText xml:space="preserve"> PAGEREF _Toc204246875 \h </w:instrText>
        </w:r>
        <w:r w:rsidR="00DA5FFF">
          <w:rPr>
            <w:noProof/>
          </w:rPr>
        </w:r>
        <w:r w:rsidR="00DA5FFF">
          <w:rPr>
            <w:noProof/>
          </w:rPr>
          <w:fldChar w:fldCharType="separate"/>
        </w:r>
        <w:r w:rsidR="00DA5FFF">
          <w:rPr>
            <w:noProof/>
          </w:rPr>
          <w:t>32</w:t>
        </w:r>
        <w:r w:rsidR="00DA5FFF">
          <w:rPr>
            <w:noProof/>
          </w:rPr>
          <w:fldChar w:fldCharType="end"/>
        </w:r>
      </w:hyperlink>
    </w:p>
    <w:p w14:paraId="21DF0FB5" w14:textId="349B6D76" w:rsidR="00DA5FFF" w:rsidRDefault="00AB6A05">
      <w:pPr>
        <w:pStyle w:val="TOC1"/>
        <w:rPr>
          <w:rFonts w:asciiTheme="minorHAnsi" w:eastAsiaTheme="minorEastAsia" w:hAnsiTheme="minorHAnsi" w:cstheme="minorBidi"/>
          <w:noProof/>
          <w:kern w:val="2"/>
          <w14:ligatures w14:val="standardContextual"/>
        </w:rPr>
      </w:pPr>
      <w:hyperlink w:anchor="_Toc204246876" w:history="1">
        <w:r w:rsidR="00DA5FFF" w:rsidRPr="00BC2DE0">
          <w:rPr>
            <w:rStyle w:val="Hyperlink"/>
            <w:noProof/>
          </w:rPr>
          <w:t>8.</w:t>
        </w:r>
        <w:r w:rsidR="00DA5FFF" w:rsidRPr="00BC2DE0">
          <w:rPr>
            <w:rStyle w:val="Hyperlink"/>
            <w:noProof/>
          </w:rPr>
          <w:tab/>
          <w:t>REGULATORY APPROVAL</w:t>
        </w:r>
        <w:r w:rsidR="00DA5FFF">
          <w:rPr>
            <w:noProof/>
          </w:rPr>
          <w:tab/>
        </w:r>
        <w:r w:rsidR="00DA5FFF">
          <w:rPr>
            <w:noProof/>
          </w:rPr>
          <w:fldChar w:fldCharType="begin"/>
        </w:r>
        <w:r w:rsidR="00DA5FFF">
          <w:rPr>
            <w:noProof/>
          </w:rPr>
          <w:instrText xml:space="preserve"> PAGEREF _Toc204246876 \h </w:instrText>
        </w:r>
        <w:r w:rsidR="00DA5FFF">
          <w:rPr>
            <w:noProof/>
          </w:rPr>
        </w:r>
        <w:r w:rsidR="00DA5FFF">
          <w:rPr>
            <w:noProof/>
          </w:rPr>
          <w:fldChar w:fldCharType="separate"/>
        </w:r>
        <w:r w:rsidR="00DA5FFF">
          <w:rPr>
            <w:noProof/>
          </w:rPr>
          <w:t>32</w:t>
        </w:r>
        <w:r w:rsidR="00DA5FFF">
          <w:rPr>
            <w:noProof/>
          </w:rPr>
          <w:fldChar w:fldCharType="end"/>
        </w:r>
      </w:hyperlink>
    </w:p>
    <w:p w14:paraId="056A6075" w14:textId="65644468" w:rsidR="00DA5FFF" w:rsidRDefault="00AB6A05">
      <w:pPr>
        <w:pStyle w:val="TOC2"/>
        <w:rPr>
          <w:rFonts w:asciiTheme="minorHAnsi" w:eastAsiaTheme="minorEastAsia" w:hAnsiTheme="minorHAnsi" w:cstheme="minorBidi"/>
          <w:noProof/>
          <w:kern w:val="2"/>
          <w:szCs w:val="24"/>
          <w14:ligatures w14:val="standardContextual"/>
        </w:rPr>
      </w:pPr>
      <w:hyperlink w:anchor="_Toc204246877" w:history="1">
        <w:r w:rsidR="00DA5FFF" w:rsidRPr="00BC2DE0">
          <w:rPr>
            <w:rStyle w:val="Hyperlink"/>
            <w:noProof/>
          </w:rPr>
          <w:t>8.1</w:t>
        </w:r>
        <w:r w:rsidR="00DA5FFF" w:rsidRPr="00BC2DE0">
          <w:rPr>
            <w:rStyle w:val="Hyperlink"/>
            <w:noProof/>
          </w:rPr>
          <w:tab/>
          <w:t>Receipt of Regulatory Approval</w:t>
        </w:r>
        <w:r w:rsidR="00DA5FFF">
          <w:rPr>
            <w:noProof/>
          </w:rPr>
          <w:tab/>
        </w:r>
        <w:r w:rsidR="00DA5FFF">
          <w:rPr>
            <w:noProof/>
          </w:rPr>
          <w:fldChar w:fldCharType="begin"/>
        </w:r>
        <w:r w:rsidR="00DA5FFF">
          <w:rPr>
            <w:noProof/>
          </w:rPr>
          <w:instrText xml:space="preserve"> PAGEREF _Toc204246877 \h </w:instrText>
        </w:r>
        <w:r w:rsidR="00DA5FFF">
          <w:rPr>
            <w:noProof/>
          </w:rPr>
        </w:r>
        <w:r w:rsidR="00DA5FFF">
          <w:rPr>
            <w:noProof/>
          </w:rPr>
          <w:fldChar w:fldCharType="separate"/>
        </w:r>
        <w:r w:rsidR="00DA5FFF">
          <w:rPr>
            <w:noProof/>
          </w:rPr>
          <w:t>32</w:t>
        </w:r>
        <w:r w:rsidR="00DA5FFF">
          <w:rPr>
            <w:noProof/>
          </w:rPr>
          <w:fldChar w:fldCharType="end"/>
        </w:r>
      </w:hyperlink>
    </w:p>
    <w:p w14:paraId="5D0329D7" w14:textId="2497AFCA" w:rsidR="00DA5FFF" w:rsidRDefault="00AB6A05">
      <w:pPr>
        <w:pStyle w:val="TOC1"/>
        <w:rPr>
          <w:rFonts w:asciiTheme="minorHAnsi" w:eastAsiaTheme="minorEastAsia" w:hAnsiTheme="minorHAnsi" w:cstheme="minorBidi"/>
          <w:noProof/>
          <w:kern w:val="2"/>
          <w14:ligatures w14:val="standardContextual"/>
        </w:rPr>
      </w:pPr>
      <w:hyperlink w:anchor="_Toc204246878" w:history="1">
        <w:r w:rsidR="00DA5FFF" w:rsidRPr="00BC2DE0">
          <w:rPr>
            <w:rStyle w:val="Hyperlink"/>
            <w:noProof/>
          </w:rPr>
          <w:t>9.</w:t>
        </w:r>
        <w:r w:rsidR="00DA5FFF" w:rsidRPr="00BC2DE0">
          <w:rPr>
            <w:rStyle w:val="Hyperlink"/>
            <w:noProof/>
          </w:rPr>
          <w:tab/>
          <w:t>BREACHES; REMEDIES</w:t>
        </w:r>
        <w:r w:rsidR="00DA5FFF">
          <w:rPr>
            <w:noProof/>
          </w:rPr>
          <w:tab/>
        </w:r>
        <w:r w:rsidR="00DA5FFF">
          <w:rPr>
            <w:noProof/>
          </w:rPr>
          <w:fldChar w:fldCharType="begin"/>
        </w:r>
        <w:r w:rsidR="00DA5FFF">
          <w:rPr>
            <w:noProof/>
          </w:rPr>
          <w:instrText xml:space="preserve"> PAGEREF _Toc204246878 \h </w:instrText>
        </w:r>
        <w:r w:rsidR="00DA5FFF">
          <w:rPr>
            <w:noProof/>
          </w:rPr>
        </w:r>
        <w:r w:rsidR="00DA5FFF">
          <w:rPr>
            <w:noProof/>
          </w:rPr>
          <w:fldChar w:fldCharType="separate"/>
        </w:r>
        <w:r w:rsidR="00DA5FFF">
          <w:rPr>
            <w:noProof/>
          </w:rPr>
          <w:t>32</w:t>
        </w:r>
        <w:r w:rsidR="00DA5FFF">
          <w:rPr>
            <w:noProof/>
          </w:rPr>
          <w:fldChar w:fldCharType="end"/>
        </w:r>
      </w:hyperlink>
    </w:p>
    <w:p w14:paraId="5D6905EE" w14:textId="5C6903E2" w:rsidR="00DA5FFF" w:rsidRDefault="00AB6A05">
      <w:pPr>
        <w:pStyle w:val="TOC2"/>
        <w:rPr>
          <w:rFonts w:asciiTheme="minorHAnsi" w:eastAsiaTheme="minorEastAsia" w:hAnsiTheme="minorHAnsi" w:cstheme="minorBidi"/>
          <w:noProof/>
          <w:kern w:val="2"/>
          <w:szCs w:val="24"/>
          <w14:ligatures w14:val="standardContextual"/>
        </w:rPr>
      </w:pPr>
      <w:hyperlink w:anchor="_Toc204246879" w:history="1">
        <w:r w:rsidR="00DA5FFF" w:rsidRPr="00BC2DE0">
          <w:rPr>
            <w:rStyle w:val="Hyperlink"/>
            <w:noProof/>
          </w:rPr>
          <w:t>9.1</w:t>
        </w:r>
        <w:r w:rsidR="00DA5FFF" w:rsidRPr="00BC2DE0">
          <w:rPr>
            <w:rStyle w:val="Hyperlink"/>
            <w:noProof/>
          </w:rPr>
          <w:tab/>
          <w:t>Events of Default by Either Party</w:t>
        </w:r>
        <w:r w:rsidR="00DA5FFF">
          <w:rPr>
            <w:noProof/>
          </w:rPr>
          <w:tab/>
        </w:r>
        <w:r w:rsidR="00DA5FFF">
          <w:rPr>
            <w:noProof/>
          </w:rPr>
          <w:fldChar w:fldCharType="begin"/>
        </w:r>
        <w:r w:rsidR="00DA5FFF">
          <w:rPr>
            <w:noProof/>
          </w:rPr>
          <w:instrText xml:space="preserve"> PAGEREF _Toc204246879 \h </w:instrText>
        </w:r>
        <w:r w:rsidR="00DA5FFF">
          <w:rPr>
            <w:noProof/>
          </w:rPr>
        </w:r>
        <w:r w:rsidR="00DA5FFF">
          <w:rPr>
            <w:noProof/>
          </w:rPr>
          <w:fldChar w:fldCharType="separate"/>
        </w:r>
        <w:r w:rsidR="00DA5FFF">
          <w:rPr>
            <w:noProof/>
          </w:rPr>
          <w:t>32</w:t>
        </w:r>
        <w:r w:rsidR="00DA5FFF">
          <w:rPr>
            <w:noProof/>
          </w:rPr>
          <w:fldChar w:fldCharType="end"/>
        </w:r>
      </w:hyperlink>
    </w:p>
    <w:p w14:paraId="211559B9" w14:textId="48AD7063" w:rsidR="00DA5FFF" w:rsidRDefault="00AB6A05">
      <w:pPr>
        <w:pStyle w:val="TOC2"/>
        <w:rPr>
          <w:rFonts w:asciiTheme="minorHAnsi" w:eastAsiaTheme="minorEastAsia" w:hAnsiTheme="minorHAnsi" w:cstheme="minorBidi"/>
          <w:noProof/>
          <w:kern w:val="2"/>
          <w:szCs w:val="24"/>
          <w14:ligatures w14:val="standardContextual"/>
        </w:rPr>
      </w:pPr>
      <w:hyperlink w:anchor="_Toc204246880" w:history="1">
        <w:r w:rsidR="00DA5FFF" w:rsidRPr="00BC2DE0">
          <w:rPr>
            <w:rStyle w:val="Hyperlink"/>
            <w:noProof/>
          </w:rPr>
          <w:t>9.2</w:t>
        </w:r>
        <w:r w:rsidR="00DA5FFF" w:rsidRPr="00BC2DE0">
          <w:rPr>
            <w:rStyle w:val="Hyperlink"/>
            <w:noProof/>
          </w:rPr>
          <w:tab/>
          <w:t>Events of Default by Owner</w:t>
        </w:r>
        <w:r w:rsidR="00DA5FFF">
          <w:rPr>
            <w:noProof/>
          </w:rPr>
          <w:tab/>
        </w:r>
        <w:r w:rsidR="00DA5FFF">
          <w:rPr>
            <w:noProof/>
          </w:rPr>
          <w:fldChar w:fldCharType="begin"/>
        </w:r>
        <w:r w:rsidR="00DA5FFF">
          <w:rPr>
            <w:noProof/>
          </w:rPr>
          <w:instrText xml:space="preserve"> PAGEREF _Toc204246880 \h </w:instrText>
        </w:r>
        <w:r w:rsidR="00DA5FFF">
          <w:rPr>
            <w:noProof/>
          </w:rPr>
        </w:r>
        <w:r w:rsidR="00DA5FFF">
          <w:rPr>
            <w:noProof/>
          </w:rPr>
          <w:fldChar w:fldCharType="separate"/>
        </w:r>
        <w:r w:rsidR="00DA5FFF">
          <w:rPr>
            <w:noProof/>
          </w:rPr>
          <w:t>33</w:t>
        </w:r>
        <w:r w:rsidR="00DA5FFF">
          <w:rPr>
            <w:noProof/>
          </w:rPr>
          <w:fldChar w:fldCharType="end"/>
        </w:r>
      </w:hyperlink>
    </w:p>
    <w:p w14:paraId="4B1FD504" w14:textId="5F7796F9" w:rsidR="00DA5FFF" w:rsidRDefault="00AB6A05">
      <w:pPr>
        <w:pStyle w:val="TOC2"/>
        <w:rPr>
          <w:rFonts w:asciiTheme="minorHAnsi" w:eastAsiaTheme="minorEastAsia" w:hAnsiTheme="minorHAnsi" w:cstheme="minorBidi"/>
          <w:noProof/>
          <w:kern w:val="2"/>
          <w:szCs w:val="24"/>
          <w14:ligatures w14:val="standardContextual"/>
        </w:rPr>
      </w:pPr>
      <w:hyperlink w:anchor="_Toc204246881" w:history="1">
        <w:r w:rsidR="00DA5FFF" w:rsidRPr="00BC2DE0">
          <w:rPr>
            <w:rStyle w:val="Hyperlink"/>
            <w:noProof/>
          </w:rPr>
          <w:t>9.3</w:t>
        </w:r>
        <w:r w:rsidR="00DA5FFF" w:rsidRPr="00BC2DE0">
          <w:rPr>
            <w:rStyle w:val="Hyperlink"/>
            <w:noProof/>
          </w:rPr>
          <w:tab/>
          <w:t>Remedies</w:t>
        </w:r>
        <w:r w:rsidR="00DA5FFF">
          <w:rPr>
            <w:noProof/>
          </w:rPr>
          <w:tab/>
        </w:r>
        <w:r w:rsidR="00DA5FFF">
          <w:rPr>
            <w:noProof/>
          </w:rPr>
          <w:fldChar w:fldCharType="begin"/>
        </w:r>
        <w:r w:rsidR="00DA5FFF">
          <w:rPr>
            <w:noProof/>
          </w:rPr>
          <w:instrText xml:space="preserve"> PAGEREF _Toc204246881 \h </w:instrText>
        </w:r>
        <w:r w:rsidR="00DA5FFF">
          <w:rPr>
            <w:noProof/>
          </w:rPr>
        </w:r>
        <w:r w:rsidR="00DA5FFF">
          <w:rPr>
            <w:noProof/>
          </w:rPr>
          <w:fldChar w:fldCharType="separate"/>
        </w:r>
        <w:r w:rsidR="00DA5FFF">
          <w:rPr>
            <w:noProof/>
          </w:rPr>
          <w:t>35</w:t>
        </w:r>
        <w:r w:rsidR="00DA5FFF">
          <w:rPr>
            <w:noProof/>
          </w:rPr>
          <w:fldChar w:fldCharType="end"/>
        </w:r>
      </w:hyperlink>
    </w:p>
    <w:p w14:paraId="1F3BC6E2" w14:textId="6F7A204C" w:rsidR="00DA5FFF" w:rsidRDefault="00AB6A05">
      <w:pPr>
        <w:pStyle w:val="TOC1"/>
        <w:rPr>
          <w:rFonts w:asciiTheme="minorHAnsi" w:eastAsiaTheme="minorEastAsia" w:hAnsiTheme="minorHAnsi" w:cstheme="minorBidi"/>
          <w:noProof/>
          <w:kern w:val="2"/>
          <w14:ligatures w14:val="standardContextual"/>
        </w:rPr>
      </w:pPr>
      <w:hyperlink w:anchor="_Toc204246882" w:history="1">
        <w:r w:rsidR="00DA5FFF" w:rsidRPr="00BC2DE0">
          <w:rPr>
            <w:rStyle w:val="Hyperlink"/>
            <w:noProof/>
          </w:rPr>
          <w:t>10.</w:t>
        </w:r>
        <w:r w:rsidR="00DA5FFF" w:rsidRPr="00BC2DE0">
          <w:rPr>
            <w:rStyle w:val="Hyperlink"/>
            <w:noProof/>
          </w:rPr>
          <w:tab/>
          <w:t>FORCE MAJEURE</w:t>
        </w:r>
        <w:r w:rsidR="00DA5FFF">
          <w:rPr>
            <w:noProof/>
          </w:rPr>
          <w:tab/>
        </w:r>
        <w:r w:rsidR="00DA5FFF">
          <w:rPr>
            <w:noProof/>
          </w:rPr>
          <w:fldChar w:fldCharType="begin"/>
        </w:r>
        <w:r w:rsidR="00DA5FFF">
          <w:rPr>
            <w:noProof/>
          </w:rPr>
          <w:instrText xml:space="preserve"> PAGEREF _Toc204246882 \h </w:instrText>
        </w:r>
        <w:r w:rsidR="00DA5FFF">
          <w:rPr>
            <w:noProof/>
          </w:rPr>
        </w:r>
        <w:r w:rsidR="00DA5FFF">
          <w:rPr>
            <w:noProof/>
          </w:rPr>
          <w:fldChar w:fldCharType="separate"/>
        </w:r>
        <w:r w:rsidR="00DA5FFF">
          <w:rPr>
            <w:noProof/>
          </w:rPr>
          <w:t>38</w:t>
        </w:r>
        <w:r w:rsidR="00DA5FFF">
          <w:rPr>
            <w:noProof/>
          </w:rPr>
          <w:fldChar w:fldCharType="end"/>
        </w:r>
      </w:hyperlink>
    </w:p>
    <w:p w14:paraId="53498A11" w14:textId="04CFD8E4" w:rsidR="00DA5FFF" w:rsidRDefault="00AB6A05">
      <w:pPr>
        <w:pStyle w:val="TOC2"/>
        <w:rPr>
          <w:rFonts w:asciiTheme="minorHAnsi" w:eastAsiaTheme="minorEastAsia" w:hAnsiTheme="minorHAnsi" w:cstheme="minorBidi"/>
          <w:noProof/>
          <w:kern w:val="2"/>
          <w:szCs w:val="24"/>
          <w14:ligatures w14:val="standardContextual"/>
        </w:rPr>
      </w:pPr>
      <w:hyperlink w:anchor="_Toc204246883" w:history="1">
        <w:r w:rsidR="00DA5FFF" w:rsidRPr="00BC2DE0">
          <w:rPr>
            <w:rStyle w:val="Hyperlink"/>
            <w:noProof/>
          </w:rPr>
          <w:t>10.1</w:t>
        </w:r>
        <w:r w:rsidR="00DA5FFF" w:rsidRPr="00BC2DE0">
          <w:rPr>
            <w:rStyle w:val="Hyperlink"/>
            <w:noProof/>
          </w:rPr>
          <w:tab/>
          <w:t>Force Majeure</w:t>
        </w:r>
        <w:r w:rsidR="00DA5FFF">
          <w:rPr>
            <w:noProof/>
          </w:rPr>
          <w:tab/>
        </w:r>
        <w:r w:rsidR="00DA5FFF">
          <w:rPr>
            <w:noProof/>
          </w:rPr>
          <w:fldChar w:fldCharType="begin"/>
        </w:r>
        <w:r w:rsidR="00DA5FFF">
          <w:rPr>
            <w:noProof/>
          </w:rPr>
          <w:instrText xml:space="preserve"> PAGEREF _Toc204246883 \h </w:instrText>
        </w:r>
        <w:r w:rsidR="00DA5FFF">
          <w:rPr>
            <w:noProof/>
          </w:rPr>
        </w:r>
        <w:r w:rsidR="00DA5FFF">
          <w:rPr>
            <w:noProof/>
          </w:rPr>
          <w:fldChar w:fldCharType="separate"/>
        </w:r>
        <w:r w:rsidR="00DA5FFF">
          <w:rPr>
            <w:noProof/>
          </w:rPr>
          <w:t>38</w:t>
        </w:r>
        <w:r w:rsidR="00DA5FFF">
          <w:rPr>
            <w:noProof/>
          </w:rPr>
          <w:fldChar w:fldCharType="end"/>
        </w:r>
      </w:hyperlink>
    </w:p>
    <w:p w14:paraId="47429055" w14:textId="7DCC4593" w:rsidR="00DA5FFF" w:rsidRDefault="00AB6A05">
      <w:pPr>
        <w:pStyle w:val="TOC1"/>
        <w:rPr>
          <w:rFonts w:asciiTheme="minorHAnsi" w:eastAsiaTheme="minorEastAsia" w:hAnsiTheme="minorHAnsi" w:cstheme="minorBidi"/>
          <w:noProof/>
          <w:kern w:val="2"/>
          <w14:ligatures w14:val="standardContextual"/>
        </w:rPr>
      </w:pPr>
      <w:hyperlink w:anchor="_Toc204246884" w:history="1">
        <w:r w:rsidR="00DA5FFF" w:rsidRPr="00BC2DE0">
          <w:rPr>
            <w:rStyle w:val="Hyperlink"/>
            <w:noProof/>
          </w:rPr>
          <w:t>11.</w:t>
        </w:r>
        <w:r w:rsidR="00DA5FFF" w:rsidRPr="00BC2DE0">
          <w:rPr>
            <w:rStyle w:val="Hyperlink"/>
            <w:noProof/>
          </w:rPr>
          <w:tab/>
          <w:t>DISPUTE RESOLUTION</w:t>
        </w:r>
        <w:r w:rsidR="00DA5FFF">
          <w:rPr>
            <w:noProof/>
          </w:rPr>
          <w:tab/>
        </w:r>
        <w:r w:rsidR="00DA5FFF">
          <w:rPr>
            <w:noProof/>
          </w:rPr>
          <w:fldChar w:fldCharType="begin"/>
        </w:r>
        <w:r w:rsidR="00DA5FFF">
          <w:rPr>
            <w:noProof/>
          </w:rPr>
          <w:instrText xml:space="preserve"> PAGEREF _Toc204246884 \h </w:instrText>
        </w:r>
        <w:r w:rsidR="00DA5FFF">
          <w:rPr>
            <w:noProof/>
          </w:rPr>
        </w:r>
        <w:r w:rsidR="00DA5FFF">
          <w:rPr>
            <w:noProof/>
          </w:rPr>
          <w:fldChar w:fldCharType="separate"/>
        </w:r>
        <w:r w:rsidR="00DA5FFF">
          <w:rPr>
            <w:noProof/>
          </w:rPr>
          <w:t>39</w:t>
        </w:r>
        <w:r w:rsidR="00DA5FFF">
          <w:rPr>
            <w:noProof/>
          </w:rPr>
          <w:fldChar w:fldCharType="end"/>
        </w:r>
      </w:hyperlink>
    </w:p>
    <w:p w14:paraId="5FA7E4C5" w14:textId="12BC5D9D" w:rsidR="00DA5FFF" w:rsidRDefault="00AB6A05">
      <w:pPr>
        <w:pStyle w:val="TOC2"/>
        <w:rPr>
          <w:rFonts w:asciiTheme="minorHAnsi" w:eastAsiaTheme="minorEastAsia" w:hAnsiTheme="minorHAnsi" w:cstheme="minorBidi"/>
          <w:noProof/>
          <w:kern w:val="2"/>
          <w:szCs w:val="24"/>
          <w14:ligatures w14:val="standardContextual"/>
        </w:rPr>
      </w:pPr>
      <w:hyperlink w:anchor="_Toc204246885" w:history="1">
        <w:r w:rsidR="00DA5FFF" w:rsidRPr="00BC2DE0">
          <w:rPr>
            <w:rStyle w:val="Hyperlink"/>
            <w:noProof/>
          </w:rPr>
          <w:t>11.1</w:t>
        </w:r>
        <w:r w:rsidR="00DA5FFF" w:rsidRPr="00BC2DE0">
          <w:rPr>
            <w:rStyle w:val="Hyperlink"/>
            <w:noProof/>
          </w:rPr>
          <w:tab/>
          <w:t>Dispute Resolution</w:t>
        </w:r>
        <w:r w:rsidR="00DA5FFF">
          <w:rPr>
            <w:noProof/>
          </w:rPr>
          <w:tab/>
        </w:r>
        <w:r w:rsidR="00DA5FFF">
          <w:rPr>
            <w:noProof/>
          </w:rPr>
          <w:fldChar w:fldCharType="begin"/>
        </w:r>
        <w:r w:rsidR="00DA5FFF">
          <w:rPr>
            <w:noProof/>
          </w:rPr>
          <w:instrText xml:space="preserve"> PAGEREF _Toc204246885 \h </w:instrText>
        </w:r>
        <w:r w:rsidR="00DA5FFF">
          <w:rPr>
            <w:noProof/>
          </w:rPr>
        </w:r>
        <w:r w:rsidR="00DA5FFF">
          <w:rPr>
            <w:noProof/>
          </w:rPr>
          <w:fldChar w:fldCharType="separate"/>
        </w:r>
        <w:r w:rsidR="00DA5FFF">
          <w:rPr>
            <w:noProof/>
          </w:rPr>
          <w:t>39</w:t>
        </w:r>
        <w:r w:rsidR="00DA5FFF">
          <w:rPr>
            <w:noProof/>
          </w:rPr>
          <w:fldChar w:fldCharType="end"/>
        </w:r>
      </w:hyperlink>
    </w:p>
    <w:p w14:paraId="470035E1" w14:textId="739AC233" w:rsidR="00DA5FFF" w:rsidRDefault="00AB6A05">
      <w:pPr>
        <w:pStyle w:val="TOC2"/>
        <w:rPr>
          <w:rFonts w:asciiTheme="minorHAnsi" w:eastAsiaTheme="minorEastAsia" w:hAnsiTheme="minorHAnsi" w:cstheme="minorBidi"/>
          <w:noProof/>
          <w:kern w:val="2"/>
          <w:szCs w:val="24"/>
          <w14:ligatures w14:val="standardContextual"/>
        </w:rPr>
      </w:pPr>
      <w:hyperlink w:anchor="_Toc204246886" w:history="1">
        <w:r w:rsidR="00DA5FFF" w:rsidRPr="00BC2DE0">
          <w:rPr>
            <w:rStyle w:val="Hyperlink"/>
            <w:noProof/>
          </w:rPr>
          <w:t>11.2</w:t>
        </w:r>
        <w:r w:rsidR="00DA5FFF" w:rsidRPr="00BC2DE0">
          <w:rPr>
            <w:rStyle w:val="Hyperlink"/>
            <w:noProof/>
          </w:rPr>
          <w:tab/>
          <w:t>Allocation of Dispute Costs</w:t>
        </w:r>
        <w:r w:rsidR="00DA5FFF">
          <w:rPr>
            <w:noProof/>
          </w:rPr>
          <w:tab/>
        </w:r>
        <w:r w:rsidR="00DA5FFF">
          <w:rPr>
            <w:noProof/>
          </w:rPr>
          <w:fldChar w:fldCharType="begin"/>
        </w:r>
        <w:r w:rsidR="00DA5FFF">
          <w:rPr>
            <w:noProof/>
          </w:rPr>
          <w:instrText xml:space="preserve"> PAGEREF _Toc204246886 \h </w:instrText>
        </w:r>
        <w:r w:rsidR="00DA5FFF">
          <w:rPr>
            <w:noProof/>
          </w:rPr>
        </w:r>
        <w:r w:rsidR="00DA5FFF">
          <w:rPr>
            <w:noProof/>
          </w:rPr>
          <w:fldChar w:fldCharType="separate"/>
        </w:r>
        <w:r w:rsidR="00DA5FFF">
          <w:rPr>
            <w:noProof/>
          </w:rPr>
          <w:t>40</w:t>
        </w:r>
        <w:r w:rsidR="00DA5FFF">
          <w:rPr>
            <w:noProof/>
          </w:rPr>
          <w:fldChar w:fldCharType="end"/>
        </w:r>
      </w:hyperlink>
    </w:p>
    <w:p w14:paraId="6E1FCA2F" w14:textId="7E0BDE29" w:rsidR="00DA5FFF" w:rsidRDefault="00AB6A05">
      <w:pPr>
        <w:pStyle w:val="TOC2"/>
        <w:rPr>
          <w:rFonts w:asciiTheme="minorHAnsi" w:eastAsiaTheme="minorEastAsia" w:hAnsiTheme="minorHAnsi" w:cstheme="minorBidi"/>
          <w:noProof/>
          <w:kern w:val="2"/>
          <w:szCs w:val="24"/>
          <w14:ligatures w14:val="standardContextual"/>
        </w:rPr>
      </w:pPr>
      <w:hyperlink w:anchor="_Toc204246887" w:history="1">
        <w:r w:rsidR="00DA5FFF" w:rsidRPr="00BC2DE0">
          <w:rPr>
            <w:rStyle w:val="Hyperlink"/>
            <w:noProof/>
          </w:rPr>
          <w:t>11.3</w:t>
        </w:r>
        <w:r w:rsidR="00DA5FFF" w:rsidRPr="00BC2DE0">
          <w:rPr>
            <w:rStyle w:val="Hyperlink"/>
            <w:noProof/>
          </w:rPr>
          <w:tab/>
          <w:t>Consent to Jurisdiction</w:t>
        </w:r>
        <w:r w:rsidR="00DA5FFF">
          <w:rPr>
            <w:noProof/>
          </w:rPr>
          <w:tab/>
        </w:r>
        <w:r w:rsidR="00DA5FFF">
          <w:rPr>
            <w:noProof/>
          </w:rPr>
          <w:fldChar w:fldCharType="begin"/>
        </w:r>
        <w:r w:rsidR="00DA5FFF">
          <w:rPr>
            <w:noProof/>
          </w:rPr>
          <w:instrText xml:space="preserve"> PAGEREF _Toc204246887 \h </w:instrText>
        </w:r>
        <w:r w:rsidR="00DA5FFF">
          <w:rPr>
            <w:noProof/>
          </w:rPr>
        </w:r>
        <w:r w:rsidR="00DA5FFF">
          <w:rPr>
            <w:noProof/>
          </w:rPr>
          <w:fldChar w:fldCharType="separate"/>
        </w:r>
        <w:r w:rsidR="00DA5FFF">
          <w:rPr>
            <w:noProof/>
          </w:rPr>
          <w:t>40</w:t>
        </w:r>
        <w:r w:rsidR="00DA5FFF">
          <w:rPr>
            <w:noProof/>
          </w:rPr>
          <w:fldChar w:fldCharType="end"/>
        </w:r>
      </w:hyperlink>
    </w:p>
    <w:p w14:paraId="549C57EC" w14:textId="7EFBF69F" w:rsidR="00DA5FFF" w:rsidRDefault="00AB6A05">
      <w:pPr>
        <w:pStyle w:val="TOC2"/>
        <w:rPr>
          <w:rFonts w:asciiTheme="minorHAnsi" w:eastAsiaTheme="minorEastAsia" w:hAnsiTheme="minorHAnsi" w:cstheme="minorBidi"/>
          <w:noProof/>
          <w:kern w:val="2"/>
          <w:szCs w:val="24"/>
          <w14:ligatures w14:val="standardContextual"/>
        </w:rPr>
      </w:pPr>
      <w:hyperlink w:anchor="_Toc204246888" w:history="1">
        <w:r w:rsidR="00DA5FFF" w:rsidRPr="00BC2DE0">
          <w:rPr>
            <w:rStyle w:val="Hyperlink"/>
            <w:noProof/>
          </w:rPr>
          <w:t>11.4</w:t>
        </w:r>
        <w:r w:rsidR="00DA5FFF" w:rsidRPr="00BC2DE0">
          <w:rPr>
            <w:rStyle w:val="Hyperlink"/>
            <w:noProof/>
          </w:rPr>
          <w:tab/>
          <w:t>Waiver of Jury Trial and Inconvenient Forum Claim</w:t>
        </w:r>
        <w:r w:rsidR="00DA5FFF">
          <w:rPr>
            <w:noProof/>
          </w:rPr>
          <w:tab/>
        </w:r>
        <w:r w:rsidR="00DA5FFF">
          <w:rPr>
            <w:noProof/>
          </w:rPr>
          <w:fldChar w:fldCharType="begin"/>
        </w:r>
        <w:r w:rsidR="00DA5FFF">
          <w:rPr>
            <w:noProof/>
          </w:rPr>
          <w:instrText xml:space="preserve"> PAGEREF _Toc204246888 \h </w:instrText>
        </w:r>
        <w:r w:rsidR="00DA5FFF">
          <w:rPr>
            <w:noProof/>
          </w:rPr>
        </w:r>
        <w:r w:rsidR="00DA5FFF">
          <w:rPr>
            <w:noProof/>
          </w:rPr>
          <w:fldChar w:fldCharType="separate"/>
        </w:r>
        <w:r w:rsidR="00DA5FFF">
          <w:rPr>
            <w:noProof/>
          </w:rPr>
          <w:t>40</w:t>
        </w:r>
        <w:r w:rsidR="00DA5FFF">
          <w:rPr>
            <w:noProof/>
          </w:rPr>
          <w:fldChar w:fldCharType="end"/>
        </w:r>
      </w:hyperlink>
    </w:p>
    <w:p w14:paraId="0CE5D37A" w14:textId="63E23CE4" w:rsidR="00DA5FFF" w:rsidRDefault="00AB6A05">
      <w:pPr>
        <w:pStyle w:val="TOC1"/>
        <w:rPr>
          <w:rFonts w:asciiTheme="minorHAnsi" w:eastAsiaTheme="minorEastAsia" w:hAnsiTheme="minorHAnsi" w:cstheme="minorBidi"/>
          <w:noProof/>
          <w:kern w:val="2"/>
          <w14:ligatures w14:val="standardContextual"/>
        </w:rPr>
      </w:pPr>
      <w:hyperlink w:anchor="_Toc204246889" w:history="1">
        <w:r w:rsidR="00DA5FFF" w:rsidRPr="00BC2DE0">
          <w:rPr>
            <w:rStyle w:val="Hyperlink"/>
            <w:noProof/>
          </w:rPr>
          <w:t>12.</w:t>
        </w:r>
        <w:r w:rsidR="00DA5FFF" w:rsidRPr="00BC2DE0">
          <w:rPr>
            <w:rStyle w:val="Hyperlink"/>
            <w:noProof/>
          </w:rPr>
          <w:tab/>
          <w:t>CONFIDENTIALITY</w:t>
        </w:r>
        <w:r w:rsidR="00DA5FFF">
          <w:rPr>
            <w:noProof/>
          </w:rPr>
          <w:tab/>
        </w:r>
        <w:r w:rsidR="00DA5FFF">
          <w:rPr>
            <w:noProof/>
          </w:rPr>
          <w:fldChar w:fldCharType="begin"/>
        </w:r>
        <w:r w:rsidR="00DA5FFF">
          <w:rPr>
            <w:noProof/>
          </w:rPr>
          <w:instrText xml:space="preserve"> PAGEREF _Toc204246889 \h </w:instrText>
        </w:r>
        <w:r w:rsidR="00DA5FFF">
          <w:rPr>
            <w:noProof/>
          </w:rPr>
        </w:r>
        <w:r w:rsidR="00DA5FFF">
          <w:rPr>
            <w:noProof/>
          </w:rPr>
          <w:fldChar w:fldCharType="separate"/>
        </w:r>
        <w:r w:rsidR="00DA5FFF">
          <w:rPr>
            <w:noProof/>
          </w:rPr>
          <w:t>40</w:t>
        </w:r>
        <w:r w:rsidR="00DA5FFF">
          <w:rPr>
            <w:noProof/>
          </w:rPr>
          <w:fldChar w:fldCharType="end"/>
        </w:r>
      </w:hyperlink>
    </w:p>
    <w:p w14:paraId="67EEA185" w14:textId="022D785C" w:rsidR="00DA5FFF" w:rsidRDefault="00AB6A05">
      <w:pPr>
        <w:pStyle w:val="TOC2"/>
        <w:rPr>
          <w:rFonts w:asciiTheme="minorHAnsi" w:eastAsiaTheme="minorEastAsia" w:hAnsiTheme="minorHAnsi" w:cstheme="minorBidi"/>
          <w:noProof/>
          <w:kern w:val="2"/>
          <w:szCs w:val="24"/>
          <w14:ligatures w14:val="standardContextual"/>
        </w:rPr>
      </w:pPr>
      <w:hyperlink w:anchor="_Toc204246890" w:history="1">
        <w:r w:rsidR="00DA5FFF" w:rsidRPr="00BC2DE0">
          <w:rPr>
            <w:rStyle w:val="Hyperlink"/>
            <w:noProof/>
          </w:rPr>
          <w:t>12.1</w:t>
        </w:r>
        <w:r w:rsidR="00DA5FFF" w:rsidRPr="00BC2DE0">
          <w:rPr>
            <w:rStyle w:val="Hyperlink"/>
            <w:noProof/>
          </w:rPr>
          <w:tab/>
          <w:t>Nondisclosure</w:t>
        </w:r>
        <w:r w:rsidR="00DA5FFF">
          <w:rPr>
            <w:noProof/>
          </w:rPr>
          <w:tab/>
        </w:r>
        <w:r w:rsidR="00DA5FFF">
          <w:rPr>
            <w:noProof/>
          </w:rPr>
          <w:fldChar w:fldCharType="begin"/>
        </w:r>
        <w:r w:rsidR="00DA5FFF">
          <w:rPr>
            <w:noProof/>
          </w:rPr>
          <w:instrText xml:space="preserve"> PAGEREF _Toc204246890 \h </w:instrText>
        </w:r>
        <w:r w:rsidR="00DA5FFF">
          <w:rPr>
            <w:noProof/>
          </w:rPr>
        </w:r>
        <w:r w:rsidR="00DA5FFF">
          <w:rPr>
            <w:noProof/>
          </w:rPr>
          <w:fldChar w:fldCharType="separate"/>
        </w:r>
        <w:r w:rsidR="00DA5FFF">
          <w:rPr>
            <w:noProof/>
          </w:rPr>
          <w:t>40</w:t>
        </w:r>
        <w:r w:rsidR="00DA5FFF">
          <w:rPr>
            <w:noProof/>
          </w:rPr>
          <w:fldChar w:fldCharType="end"/>
        </w:r>
      </w:hyperlink>
    </w:p>
    <w:p w14:paraId="48B75FFB" w14:textId="4C7E4B61" w:rsidR="00DA5FFF" w:rsidRDefault="00AB6A05">
      <w:pPr>
        <w:pStyle w:val="TOC2"/>
        <w:rPr>
          <w:rFonts w:asciiTheme="minorHAnsi" w:eastAsiaTheme="minorEastAsia" w:hAnsiTheme="minorHAnsi" w:cstheme="minorBidi"/>
          <w:noProof/>
          <w:kern w:val="2"/>
          <w:szCs w:val="24"/>
          <w14:ligatures w14:val="standardContextual"/>
        </w:rPr>
      </w:pPr>
      <w:hyperlink w:anchor="_Toc204246891" w:history="1">
        <w:r w:rsidR="00DA5FFF" w:rsidRPr="00BC2DE0">
          <w:rPr>
            <w:rStyle w:val="Hyperlink"/>
            <w:noProof/>
          </w:rPr>
          <w:t>12.2</w:t>
        </w:r>
        <w:r w:rsidR="00DA5FFF" w:rsidRPr="00BC2DE0">
          <w:rPr>
            <w:rStyle w:val="Hyperlink"/>
            <w:noProof/>
          </w:rPr>
          <w:tab/>
          <w:t>Public Statements</w:t>
        </w:r>
        <w:r w:rsidR="00DA5FFF">
          <w:rPr>
            <w:noProof/>
          </w:rPr>
          <w:tab/>
        </w:r>
        <w:r w:rsidR="00DA5FFF">
          <w:rPr>
            <w:noProof/>
          </w:rPr>
          <w:fldChar w:fldCharType="begin"/>
        </w:r>
        <w:r w:rsidR="00DA5FFF">
          <w:rPr>
            <w:noProof/>
          </w:rPr>
          <w:instrText xml:space="preserve"> PAGEREF _Toc204246891 \h </w:instrText>
        </w:r>
        <w:r w:rsidR="00DA5FFF">
          <w:rPr>
            <w:noProof/>
          </w:rPr>
        </w:r>
        <w:r w:rsidR="00DA5FFF">
          <w:rPr>
            <w:noProof/>
          </w:rPr>
          <w:fldChar w:fldCharType="separate"/>
        </w:r>
        <w:r w:rsidR="00DA5FFF">
          <w:rPr>
            <w:noProof/>
          </w:rPr>
          <w:t>41</w:t>
        </w:r>
        <w:r w:rsidR="00DA5FFF">
          <w:rPr>
            <w:noProof/>
          </w:rPr>
          <w:fldChar w:fldCharType="end"/>
        </w:r>
      </w:hyperlink>
    </w:p>
    <w:p w14:paraId="3DE9F2E8" w14:textId="3A482D5F" w:rsidR="00DA5FFF" w:rsidRDefault="00AB6A05">
      <w:pPr>
        <w:pStyle w:val="TOC1"/>
        <w:rPr>
          <w:rFonts w:asciiTheme="minorHAnsi" w:eastAsiaTheme="minorEastAsia" w:hAnsiTheme="minorHAnsi" w:cstheme="minorBidi"/>
          <w:noProof/>
          <w:kern w:val="2"/>
          <w14:ligatures w14:val="standardContextual"/>
        </w:rPr>
      </w:pPr>
      <w:hyperlink w:anchor="_Toc204246892" w:history="1">
        <w:r w:rsidR="00DA5FFF" w:rsidRPr="00BC2DE0">
          <w:rPr>
            <w:rStyle w:val="Hyperlink"/>
            <w:noProof/>
          </w:rPr>
          <w:t>13.</w:t>
        </w:r>
        <w:r w:rsidR="00DA5FFF" w:rsidRPr="00BC2DE0">
          <w:rPr>
            <w:rStyle w:val="Hyperlink"/>
            <w:noProof/>
          </w:rPr>
          <w:tab/>
          <w:t>INDEMNIFICATION</w:t>
        </w:r>
        <w:r w:rsidR="00DA5FFF">
          <w:rPr>
            <w:noProof/>
          </w:rPr>
          <w:tab/>
        </w:r>
        <w:r w:rsidR="00DA5FFF">
          <w:rPr>
            <w:noProof/>
          </w:rPr>
          <w:fldChar w:fldCharType="begin"/>
        </w:r>
        <w:r w:rsidR="00DA5FFF">
          <w:rPr>
            <w:noProof/>
          </w:rPr>
          <w:instrText xml:space="preserve"> PAGEREF _Toc204246892 \h </w:instrText>
        </w:r>
        <w:r w:rsidR="00DA5FFF">
          <w:rPr>
            <w:noProof/>
          </w:rPr>
        </w:r>
        <w:r w:rsidR="00DA5FFF">
          <w:rPr>
            <w:noProof/>
          </w:rPr>
          <w:fldChar w:fldCharType="separate"/>
        </w:r>
        <w:r w:rsidR="00DA5FFF">
          <w:rPr>
            <w:noProof/>
          </w:rPr>
          <w:t>41</w:t>
        </w:r>
        <w:r w:rsidR="00DA5FFF">
          <w:rPr>
            <w:noProof/>
          </w:rPr>
          <w:fldChar w:fldCharType="end"/>
        </w:r>
      </w:hyperlink>
    </w:p>
    <w:p w14:paraId="53187623" w14:textId="739A1D9D" w:rsidR="00DA5FFF" w:rsidRDefault="00AB6A05">
      <w:pPr>
        <w:pStyle w:val="TOC2"/>
        <w:rPr>
          <w:rFonts w:asciiTheme="minorHAnsi" w:eastAsiaTheme="minorEastAsia" w:hAnsiTheme="minorHAnsi" w:cstheme="minorBidi"/>
          <w:noProof/>
          <w:kern w:val="2"/>
          <w:szCs w:val="24"/>
          <w14:ligatures w14:val="standardContextual"/>
        </w:rPr>
      </w:pPr>
      <w:hyperlink w:anchor="_Toc204246893" w:history="1">
        <w:r w:rsidR="00DA5FFF" w:rsidRPr="00BC2DE0">
          <w:rPr>
            <w:rStyle w:val="Hyperlink"/>
            <w:noProof/>
          </w:rPr>
          <w:t>13.1</w:t>
        </w:r>
        <w:r w:rsidR="00DA5FFF" w:rsidRPr="00BC2DE0">
          <w:rPr>
            <w:rStyle w:val="Hyperlink"/>
            <w:noProof/>
          </w:rPr>
          <w:tab/>
          <w:t>Indemnification Obligations</w:t>
        </w:r>
        <w:r w:rsidR="00DA5FFF">
          <w:rPr>
            <w:noProof/>
          </w:rPr>
          <w:tab/>
        </w:r>
        <w:r w:rsidR="00DA5FFF">
          <w:rPr>
            <w:noProof/>
          </w:rPr>
          <w:fldChar w:fldCharType="begin"/>
        </w:r>
        <w:r w:rsidR="00DA5FFF">
          <w:rPr>
            <w:noProof/>
          </w:rPr>
          <w:instrText xml:space="preserve"> PAGEREF _Toc204246893 \h </w:instrText>
        </w:r>
        <w:r w:rsidR="00DA5FFF">
          <w:rPr>
            <w:noProof/>
          </w:rPr>
        </w:r>
        <w:r w:rsidR="00DA5FFF">
          <w:rPr>
            <w:noProof/>
          </w:rPr>
          <w:fldChar w:fldCharType="separate"/>
        </w:r>
        <w:r w:rsidR="00DA5FFF">
          <w:rPr>
            <w:noProof/>
          </w:rPr>
          <w:t>41</w:t>
        </w:r>
        <w:r w:rsidR="00DA5FFF">
          <w:rPr>
            <w:noProof/>
          </w:rPr>
          <w:fldChar w:fldCharType="end"/>
        </w:r>
      </w:hyperlink>
    </w:p>
    <w:p w14:paraId="6C78FDF8" w14:textId="272CECE1" w:rsidR="00DA5FFF" w:rsidRDefault="00AB6A05">
      <w:pPr>
        <w:pStyle w:val="TOC2"/>
        <w:rPr>
          <w:rFonts w:asciiTheme="minorHAnsi" w:eastAsiaTheme="minorEastAsia" w:hAnsiTheme="minorHAnsi" w:cstheme="minorBidi"/>
          <w:noProof/>
          <w:kern w:val="2"/>
          <w:szCs w:val="24"/>
          <w14:ligatures w14:val="standardContextual"/>
        </w:rPr>
      </w:pPr>
      <w:hyperlink w:anchor="_Toc204246894" w:history="1">
        <w:r w:rsidR="00DA5FFF" w:rsidRPr="00BC2DE0">
          <w:rPr>
            <w:rStyle w:val="Hyperlink"/>
            <w:noProof/>
          </w:rPr>
          <w:t>13.2</w:t>
        </w:r>
        <w:r w:rsidR="00DA5FFF" w:rsidRPr="00BC2DE0">
          <w:rPr>
            <w:rStyle w:val="Hyperlink"/>
            <w:noProof/>
          </w:rPr>
          <w:tab/>
          <w:t>Failure to Defend</w:t>
        </w:r>
        <w:r w:rsidR="00DA5FFF">
          <w:rPr>
            <w:noProof/>
          </w:rPr>
          <w:tab/>
        </w:r>
        <w:r w:rsidR="00DA5FFF">
          <w:rPr>
            <w:noProof/>
          </w:rPr>
          <w:fldChar w:fldCharType="begin"/>
        </w:r>
        <w:r w:rsidR="00DA5FFF">
          <w:rPr>
            <w:noProof/>
          </w:rPr>
          <w:instrText xml:space="preserve"> PAGEREF _Toc204246894 \h </w:instrText>
        </w:r>
        <w:r w:rsidR="00DA5FFF">
          <w:rPr>
            <w:noProof/>
          </w:rPr>
        </w:r>
        <w:r w:rsidR="00DA5FFF">
          <w:rPr>
            <w:noProof/>
          </w:rPr>
          <w:fldChar w:fldCharType="separate"/>
        </w:r>
        <w:r w:rsidR="00DA5FFF">
          <w:rPr>
            <w:noProof/>
          </w:rPr>
          <w:t>41</w:t>
        </w:r>
        <w:r w:rsidR="00DA5FFF">
          <w:rPr>
            <w:noProof/>
          </w:rPr>
          <w:fldChar w:fldCharType="end"/>
        </w:r>
      </w:hyperlink>
    </w:p>
    <w:p w14:paraId="78B40A74" w14:textId="532A915F" w:rsidR="00DA5FFF" w:rsidRDefault="00AB6A05">
      <w:pPr>
        <w:pStyle w:val="TOC1"/>
        <w:rPr>
          <w:rFonts w:asciiTheme="minorHAnsi" w:eastAsiaTheme="minorEastAsia" w:hAnsiTheme="minorHAnsi" w:cstheme="minorBidi"/>
          <w:noProof/>
          <w:kern w:val="2"/>
          <w14:ligatures w14:val="standardContextual"/>
        </w:rPr>
      </w:pPr>
      <w:hyperlink w:anchor="_Toc204246895" w:history="1">
        <w:r w:rsidR="00DA5FFF" w:rsidRPr="00BC2DE0">
          <w:rPr>
            <w:rStyle w:val="Hyperlink"/>
            <w:noProof/>
          </w:rPr>
          <w:t>14.</w:t>
        </w:r>
        <w:r w:rsidR="00DA5FFF" w:rsidRPr="00BC2DE0">
          <w:rPr>
            <w:rStyle w:val="Hyperlink"/>
            <w:noProof/>
          </w:rPr>
          <w:tab/>
          <w:t>ASSIGNMENT AND CHANGE OF CONTROL</w:t>
        </w:r>
        <w:r w:rsidR="00DA5FFF">
          <w:rPr>
            <w:noProof/>
          </w:rPr>
          <w:tab/>
        </w:r>
        <w:r w:rsidR="00DA5FFF">
          <w:rPr>
            <w:noProof/>
          </w:rPr>
          <w:fldChar w:fldCharType="begin"/>
        </w:r>
        <w:r w:rsidR="00DA5FFF">
          <w:rPr>
            <w:noProof/>
          </w:rPr>
          <w:instrText xml:space="preserve"> PAGEREF _Toc204246895 \h </w:instrText>
        </w:r>
        <w:r w:rsidR="00DA5FFF">
          <w:rPr>
            <w:noProof/>
          </w:rPr>
        </w:r>
        <w:r w:rsidR="00DA5FFF">
          <w:rPr>
            <w:noProof/>
          </w:rPr>
          <w:fldChar w:fldCharType="separate"/>
        </w:r>
        <w:r w:rsidR="00DA5FFF">
          <w:rPr>
            <w:noProof/>
          </w:rPr>
          <w:t>41</w:t>
        </w:r>
        <w:r w:rsidR="00DA5FFF">
          <w:rPr>
            <w:noProof/>
          </w:rPr>
          <w:fldChar w:fldCharType="end"/>
        </w:r>
      </w:hyperlink>
    </w:p>
    <w:p w14:paraId="2E01EB9E" w14:textId="0E3D893F" w:rsidR="00DA5FFF" w:rsidRDefault="00AB6A05">
      <w:pPr>
        <w:pStyle w:val="TOC2"/>
        <w:rPr>
          <w:rFonts w:asciiTheme="minorHAnsi" w:eastAsiaTheme="minorEastAsia" w:hAnsiTheme="minorHAnsi" w:cstheme="minorBidi"/>
          <w:noProof/>
          <w:kern w:val="2"/>
          <w:szCs w:val="24"/>
          <w14:ligatures w14:val="standardContextual"/>
        </w:rPr>
      </w:pPr>
      <w:hyperlink w:anchor="_Toc204246896" w:history="1">
        <w:r w:rsidR="00DA5FFF" w:rsidRPr="00BC2DE0">
          <w:rPr>
            <w:rStyle w:val="Hyperlink"/>
            <w:noProof/>
          </w:rPr>
          <w:t>14.1</w:t>
        </w:r>
        <w:r w:rsidR="00DA5FFF" w:rsidRPr="00BC2DE0">
          <w:rPr>
            <w:rStyle w:val="Hyperlink"/>
            <w:noProof/>
          </w:rPr>
          <w:tab/>
          <w:t>Prohibition on Assignments</w:t>
        </w:r>
        <w:r w:rsidR="00DA5FFF">
          <w:rPr>
            <w:noProof/>
          </w:rPr>
          <w:tab/>
        </w:r>
        <w:r w:rsidR="00DA5FFF">
          <w:rPr>
            <w:noProof/>
          </w:rPr>
          <w:fldChar w:fldCharType="begin"/>
        </w:r>
        <w:r w:rsidR="00DA5FFF">
          <w:rPr>
            <w:noProof/>
          </w:rPr>
          <w:instrText xml:space="preserve"> PAGEREF _Toc204246896 \h </w:instrText>
        </w:r>
        <w:r w:rsidR="00DA5FFF">
          <w:rPr>
            <w:noProof/>
          </w:rPr>
        </w:r>
        <w:r w:rsidR="00DA5FFF">
          <w:rPr>
            <w:noProof/>
          </w:rPr>
          <w:fldChar w:fldCharType="separate"/>
        </w:r>
        <w:r w:rsidR="00DA5FFF">
          <w:rPr>
            <w:noProof/>
          </w:rPr>
          <w:t>41</w:t>
        </w:r>
        <w:r w:rsidR="00DA5FFF">
          <w:rPr>
            <w:noProof/>
          </w:rPr>
          <w:fldChar w:fldCharType="end"/>
        </w:r>
      </w:hyperlink>
    </w:p>
    <w:p w14:paraId="1AB8E065" w14:textId="78F21E5F" w:rsidR="00DA5FFF" w:rsidRDefault="00AB6A05">
      <w:pPr>
        <w:pStyle w:val="TOC2"/>
        <w:rPr>
          <w:rFonts w:asciiTheme="minorHAnsi" w:eastAsiaTheme="minorEastAsia" w:hAnsiTheme="minorHAnsi" w:cstheme="minorBidi"/>
          <w:noProof/>
          <w:kern w:val="2"/>
          <w:szCs w:val="24"/>
          <w14:ligatures w14:val="standardContextual"/>
        </w:rPr>
      </w:pPr>
      <w:hyperlink w:anchor="_Toc204246897" w:history="1">
        <w:r w:rsidR="00DA5FFF" w:rsidRPr="00BC2DE0">
          <w:rPr>
            <w:rStyle w:val="Hyperlink"/>
            <w:noProof/>
          </w:rPr>
          <w:t>14.2</w:t>
        </w:r>
        <w:r w:rsidR="00DA5FFF" w:rsidRPr="00BC2DE0">
          <w:rPr>
            <w:rStyle w:val="Hyperlink"/>
            <w:noProof/>
          </w:rPr>
          <w:tab/>
          <w:t>Permitted Assignment by Owner</w:t>
        </w:r>
        <w:r w:rsidR="00DA5FFF">
          <w:rPr>
            <w:noProof/>
          </w:rPr>
          <w:tab/>
        </w:r>
        <w:r w:rsidR="00DA5FFF">
          <w:rPr>
            <w:noProof/>
          </w:rPr>
          <w:fldChar w:fldCharType="begin"/>
        </w:r>
        <w:r w:rsidR="00DA5FFF">
          <w:rPr>
            <w:noProof/>
          </w:rPr>
          <w:instrText xml:space="preserve"> PAGEREF _Toc204246897 \h </w:instrText>
        </w:r>
        <w:r w:rsidR="00DA5FFF">
          <w:rPr>
            <w:noProof/>
          </w:rPr>
        </w:r>
        <w:r w:rsidR="00DA5FFF">
          <w:rPr>
            <w:noProof/>
          </w:rPr>
          <w:fldChar w:fldCharType="separate"/>
        </w:r>
        <w:r w:rsidR="00DA5FFF">
          <w:rPr>
            <w:noProof/>
          </w:rPr>
          <w:t>42</w:t>
        </w:r>
        <w:r w:rsidR="00DA5FFF">
          <w:rPr>
            <w:noProof/>
          </w:rPr>
          <w:fldChar w:fldCharType="end"/>
        </w:r>
      </w:hyperlink>
    </w:p>
    <w:p w14:paraId="41854DEB" w14:textId="73F89CA8" w:rsidR="00DA5FFF" w:rsidRDefault="00AB6A05">
      <w:pPr>
        <w:pStyle w:val="TOC2"/>
        <w:rPr>
          <w:rFonts w:asciiTheme="minorHAnsi" w:eastAsiaTheme="minorEastAsia" w:hAnsiTheme="minorHAnsi" w:cstheme="minorBidi"/>
          <w:noProof/>
          <w:kern w:val="2"/>
          <w:szCs w:val="24"/>
          <w14:ligatures w14:val="standardContextual"/>
        </w:rPr>
      </w:pPr>
      <w:hyperlink w:anchor="_Toc204246898" w:history="1">
        <w:r w:rsidR="00DA5FFF" w:rsidRPr="00BC2DE0">
          <w:rPr>
            <w:rStyle w:val="Hyperlink"/>
            <w:noProof/>
          </w:rPr>
          <w:t>14.3</w:t>
        </w:r>
        <w:r w:rsidR="00DA5FFF" w:rsidRPr="00BC2DE0">
          <w:rPr>
            <w:rStyle w:val="Hyperlink"/>
            <w:noProof/>
          </w:rPr>
          <w:tab/>
          <w:t>Change in Control over Owner</w:t>
        </w:r>
        <w:r w:rsidR="00DA5FFF">
          <w:rPr>
            <w:noProof/>
          </w:rPr>
          <w:tab/>
        </w:r>
        <w:r w:rsidR="00DA5FFF">
          <w:rPr>
            <w:noProof/>
          </w:rPr>
          <w:fldChar w:fldCharType="begin"/>
        </w:r>
        <w:r w:rsidR="00DA5FFF">
          <w:rPr>
            <w:noProof/>
          </w:rPr>
          <w:instrText xml:space="preserve"> PAGEREF _Toc204246898 \h </w:instrText>
        </w:r>
        <w:r w:rsidR="00DA5FFF">
          <w:rPr>
            <w:noProof/>
          </w:rPr>
        </w:r>
        <w:r w:rsidR="00DA5FFF">
          <w:rPr>
            <w:noProof/>
          </w:rPr>
          <w:fldChar w:fldCharType="separate"/>
        </w:r>
        <w:r w:rsidR="00DA5FFF">
          <w:rPr>
            <w:noProof/>
          </w:rPr>
          <w:t>42</w:t>
        </w:r>
        <w:r w:rsidR="00DA5FFF">
          <w:rPr>
            <w:noProof/>
          </w:rPr>
          <w:fldChar w:fldCharType="end"/>
        </w:r>
      </w:hyperlink>
    </w:p>
    <w:p w14:paraId="320B184C" w14:textId="6FED1C01" w:rsidR="00DA5FFF" w:rsidRDefault="00AB6A05">
      <w:pPr>
        <w:pStyle w:val="TOC2"/>
        <w:rPr>
          <w:rFonts w:asciiTheme="minorHAnsi" w:eastAsiaTheme="minorEastAsia" w:hAnsiTheme="minorHAnsi" w:cstheme="minorBidi"/>
          <w:noProof/>
          <w:kern w:val="2"/>
          <w:szCs w:val="24"/>
          <w14:ligatures w14:val="standardContextual"/>
        </w:rPr>
      </w:pPr>
      <w:hyperlink w:anchor="_Toc204246899" w:history="1">
        <w:r w:rsidR="00DA5FFF" w:rsidRPr="00BC2DE0">
          <w:rPr>
            <w:rStyle w:val="Hyperlink"/>
            <w:noProof/>
          </w:rPr>
          <w:t>14.4</w:t>
        </w:r>
        <w:r w:rsidR="00DA5FFF" w:rsidRPr="00BC2DE0">
          <w:rPr>
            <w:rStyle w:val="Hyperlink"/>
            <w:noProof/>
          </w:rPr>
          <w:tab/>
          <w:t>Permitted Assignment by Utility</w:t>
        </w:r>
        <w:r w:rsidR="00DA5FFF">
          <w:rPr>
            <w:noProof/>
          </w:rPr>
          <w:tab/>
        </w:r>
        <w:r w:rsidR="00DA5FFF">
          <w:rPr>
            <w:noProof/>
          </w:rPr>
          <w:fldChar w:fldCharType="begin"/>
        </w:r>
        <w:r w:rsidR="00DA5FFF">
          <w:rPr>
            <w:noProof/>
          </w:rPr>
          <w:instrText xml:space="preserve"> PAGEREF _Toc204246899 \h </w:instrText>
        </w:r>
        <w:r w:rsidR="00DA5FFF">
          <w:rPr>
            <w:noProof/>
          </w:rPr>
        </w:r>
        <w:r w:rsidR="00DA5FFF">
          <w:rPr>
            <w:noProof/>
          </w:rPr>
          <w:fldChar w:fldCharType="separate"/>
        </w:r>
        <w:r w:rsidR="00DA5FFF">
          <w:rPr>
            <w:noProof/>
          </w:rPr>
          <w:t>42</w:t>
        </w:r>
        <w:r w:rsidR="00DA5FFF">
          <w:rPr>
            <w:noProof/>
          </w:rPr>
          <w:fldChar w:fldCharType="end"/>
        </w:r>
      </w:hyperlink>
    </w:p>
    <w:p w14:paraId="6EAFF2F9" w14:textId="7EC89123" w:rsidR="00DA5FFF" w:rsidRDefault="00AB6A05">
      <w:pPr>
        <w:pStyle w:val="TOC2"/>
        <w:rPr>
          <w:rFonts w:asciiTheme="minorHAnsi" w:eastAsiaTheme="minorEastAsia" w:hAnsiTheme="minorHAnsi" w:cstheme="minorBidi"/>
          <w:noProof/>
          <w:kern w:val="2"/>
          <w:szCs w:val="24"/>
          <w14:ligatures w14:val="standardContextual"/>
        </w:rPr>
      </w:pPr>
      <w:hyperlink w:anchor="_Toc204246900" w:history="1">
        <w:r w:rsidR="00DA5FFF" w:rsidRPr="00BC2DE0">
          <w:rPr>
            <w:rStyle w:val="Hyperlink"/>
            <w:noProof/>
          </w:rPr>
          <w:t>14.5</w:t>
        </w:r>
        <w:r w:rsidR="00DA5FFF" w:rsidRPr="00BC2DE0">
          <w:rPr>
            <w:rStyle w:val="Hyperlink"/>
            <w:noProof/>
          </w:rPr>
          <w:tab/>
          <w:t>Prohibited Assignments</w:t>
        </w:r>
        <w:r w:rsidR="00DA5FFF">
          <w:rPr>
            <w:noProof/>
          </w:rPr>
          <w:tab/>
        </w:r>
        <w:r w:rsidR="00DA5FFF">
          <w:rPr>
            <w:noProof/>
          </w:rPr>
          <w:fldChar w:fldCharType="begin"/>
        </w:r>
        <w:r w:rsidR="00DA5FFF">
          <w:rPr>
            <w:noProof/>
          </w:rPr>
          <w:instrText xml:space="preserve"> PAGEREF _Toc204246900 \h </w:instrText>
        </w:r>
        <w:r w:rsidR="00DA5FFF">
          <w:rPr>
            <w:noProof/>
          </w:rPr>
        </w:r>
        <w:r w:rsidR="00DA5FFF">
          <w:rPr>
            <w:noProof/>
          </w:rPr>
          <w:fldChar w:fldCharType="separate"/>
        </w:r>
        <w:r w:rsidR="00DA5FFF">
          <w:rPr>
            <w:noProof/>
          </w:rPr>
          <w:t>42</w:t>
        </w:r>
        <w:r w:rsidR="00DA5FFF">
          <w:rPr>
            <w:noProof/>
          </w:rPr>
          <w:fldChar w:fldCharType="end"/>
        </w:r>
      </w:hyperlink>
    </w:p>
    <w:p w14:paraId="6F0932B7" w14:textId="52666B97" w:rsidR="00DA5FFF" w:rsidRDefault="00AB6A05">
      <w:pPr>
        <w:pStyle w:val="TOC1"/>
        <w:rPr>
          <w:rFonts w:asciiTheme="minorHAnsi" w:eastAsiaTheme="minorEastAsia" w:hAnsiTheme="minorHAnsi" w:cstheme="minorBidi"/>
          <w:noProof/>
          <w:kern w:val="2"/>
          <w14:ligatures w14:val="standardContextual"/>
        </w:rPr>
      </w:pPr>
      <w:hyperlink w:anchor="_Toc204246901" w:history="1">
        <w:r w:rsidR="00DA5FFF" w:rsidRPr="00BC2DE0">
          <w:rPr>
            <w:rStyle w:val="Hyperlink"/>
            <w:noProof/>
          </w:rPr>
          <w:t>15.</w:t>
        </w:r>
        <w:r w:rsidR="00DA5FFF" w:rsidRPr="00BC2DE0">
          <w:rPr>
            <w:rStyle w:val="Hyperlink"/>
            <w:noProof/>
          </w:rPr>
          <w:tab/>
          <w:t>RESERVED</w:t>
        </w:r>
        <w:r w:rsidR="00DA5FFF">
          <w:rPr>
            <w:noProof/>
          </w:rPr>
          <w:tab/>
        </w:r>
        <w:r w:rsidR="00DA5FFF">
          <w:rPr>
            <w:noProof/>
          </w:rPr>
          <w:fldChar w:fldCharType="begin"/>
        </w:r>
        <w:r w:rsidR="00DA5FFF">
          <w:rPr>
            <w:noProof/>
          </w:rPr>
          <w:instrText xml:space="preserve"> PAGEREF _Toc204246901 \h </w:instrText>
        </w:r>
        <w:r w:rsidR="00DA5FFF">
          <w:rPr>
            <w:noProof/>
          </w:rPr>
        </w:r>
        <w:r w:rsidR="00DA5FFF">
          <w:rPr>
            <w:noProof/>
          </w:rPr>
          <w:fldChar w:fldCharType="separate"/>
        </w:r>
        <w:r w:rsidR="00DA5FFF">
          <w:rPr>
            <w:noProof/>
          </w:rPr>
          <w:t>42</w:t>
        </w:r>
        <w:r w:rsidR="00DA5FFF">
          <w:rPr>
            <w:noProof/>
          </w:rPr>
          <w:fldChar w:fldCharType="end"/>
        </w:r>
      </w:hyperlink>
    </w:p>
    <w:p w14:paraId="4EEB84D9" w14:textId="48AF3504" w:rsidR="00DA5FFF" w:rsidRDefault="00AB6A05">
      <w:pPr>
        <w:pStyle w:val="TOC1"/>
        <w:rPr>
          <w:rFonts w:asciiTheme="minorHAnsi" w:eastAsiaTheme="minorEastAsia" w:hAnsiTheme="minorHAnsi" w:cstheme="minorBidi"/>
          <w:noProof/>
          <w:kern w:val="2"/>
          <w14:ligatures w14:val="standardContextual"/>
        </w:rPr>
      </w:pPr>
      <w:hyperlink w:anchor="_Toc204246902" w:history="1">
        <w:r w:rsidR="00DA5FFF" w:rsidRPr="00BC2DE0">
          <w:rPr>
            <w:rStyle w:val="Hyperlink"/>
            <w:noProof/>
          </w:rPr>
          <w:t>16.</w:t>
        </w:r>
        <w:r w:rsidR="00DA5FFF" w:rsidRPr="00BC2DE0">
          <w:rPr>
            <w:rStyle w:val="Hyperlink"/>
            <w:noProof/>
          </w:rPr>
          <w:tab/>
          <w:t>AUDIT</w:t>
        </w:r>
        <w:r w:rsidR="00DA5FFF">
          <w:rPr>
            <w:noProof/>
          </w:rPr>
          <w:tab/>
        </w:r>
        <w:r w:rsidR="00DA5FFF">
          <w:rPr>
            <w:noProof/>
          </w:rPr>
          <w:fldChar w:fldCharType="begin"/>
        </w:r>
        <w:r w:rsidR="00DA5FFF">
          <w:rPr>
            <w:noProof/>
          </w:rPr>
          <w:instrText xml:space="preserve"> PAGEREF _Toc204246902 \h </w:instrText>
        </w:r>
        <w:r w:rsidR="00DA5FFF">
          <w:rPr>
            <w:noProof/>
          </w:rPr>
        </w:r>
        <w:r w:rsidR="00DA5FFF">
          <w:rPr>
            <w:noProof/>
          </w:rPr>
          <w:fldChar w:fldCharType="separate"/>
        </w:r>
        <w:r w:rsidR="00DA5FFF">
          <w:rPr>
            <w:noProof/>
          </w:rPr>
          <w:t>43</w:t>
        </w:r>
        <w:r w:rsidR="00DA5FFF">
          <w:rPr>
            <w:noProof/>
          </w:rPr>
          <w:fldChar w:fldCharType="end"/>
        </w:r>
      </w:hyperlink>
    </w:p>
    <w:p w14:paraId="3C54681A" w14:textId="2C14E499" w:rsidR="00DA5FFF" w:rsidRDefault="00AB6A05">
      <w:pPr>
        <w:pStyle w:val="TOC2"/>
        <w:rPr>
          <w:rFonts w:asciiTheme="minorHAnsi" w:eastAsiaTheme="minorEastAsia" w:hAnsiTheme="minorHAnsi" w:cstheme="minorBidi"/>
          <w:noProof/>
          <w:kern w:val="2"/>
          <w:szCs w:val="24"/>
          <w14:ligatures w14:val="standardContextual"/>
        </w:rPr>
      </w:pPr>
      <w:hyperlink w:anchor="_Toc204246903" w:history="1">
        <w:r w:rsidR="00DA5FFF" w:rsidRPr="00BC2DE0">
          <w:rPr>
            <w:rStyle w:val="Hyperlink"/>
            <w:noProof/>
          </w:rPr>
          <w:t>16.1</w:t>
        </w:r>
        <w:r w:rsidR="00DA5FFF" w:rsidRPr="00BC2DE0">
          <w:rPr>
            <w:rStyle w:val="Hyperlink"/>
            <w:noProof/>
          </w:rPr>
          <w:tab/>
          <w:t>Audit</w:t>
        </w:r>
        <w:r w:rsidR="00DA5FFF">
          <w:rPr>
            <w:noProof/>
          </w:rPr>
          <w:tab/>
        </w:r>
        <w:r w:rsidR="00DA5FFF">
          <w:rPr>
            <w:noProof/>
          </w:rPr>
          <w:fldChar w:fldCharType="begin"/>
        </w:r>
        <w:r w:rsidR="00DA5FFF">
          <w:rPr>
            <w:noProof/>
          </w:rPr>
          <w:instrText xml:space="preserve"> PAGEREF _Toc204246903 \h </w:instrText>
        </w:r>
        <w:r w:rsidR="00DA5FFF">
          <w:rPr>
            <w:noProof/>
          </w:rPr>
        </w:r>
        <w:r w:rsidR="00DA5FFF">
          <w:rPr>
            <w:noProof/>
          </w:rPr>
          <w:fldChar w:fldCharType="separate"/>
        </w:r>
        <w:r w:rsidR="00DA5FFF">
          <w:rPr>
            <w:noProof/>
          </w:rPr>
          <w:t>43</w:t>
        </w:r>
        <w:r w:rsidR="00DA5FFF">
          <w:rPr>
            <w:noProof/>
          </w:rPr>
          <w:fldChar w:fldCharType="end"/>
        </w:r>
      </w:hyperlink>
    </w:p>
    <w:p w14:paraId="0D2A7D2C" w14:textId="2EE8B4C3" w:rsidR="00DA5FFF" w:rsidRDefault="00AB6A05">
      <w:pPr>
        <w:pStyle w:val="TOC2"/>
        <w:rPr>
          <w:rFonts w:asciiTheme="minorHAnsi" w:eastAsiaTheme="minorEastAsia" w:hAnsiTheme="minorHAnsi" w:cstheme="minorBidi"/>
          <w:noProof/>
          <w:kern w:val="2"/>
          <w:szCs w:val="24"/>
          <w14:ligatures w14:val="standardContextual"/>
        </w:rPr>
      </w:pPr>
      <w:hyperlink w:anchor="_Toc204246904" w:history="1">
        <w:r w:rsidR="00DA5FFF" w:rsidRPr="00BC2DE0">
          <w:rPr>
            <w:rStyle w:val="Hyperlink"/>
            <w:noProof/>
          </w:rPr>
          <w:t>16.2</w:t>
        </w:r>
        <w:r w:rsidR="00DA5FFF" w:rsidRPr="00BC2DE0">
          <w:rPr>
            <w:rStyle w:val="Hyperlink"/>
            <w:noProof/>
          </w:rPr>
          <w:tab/>
          <w:t>Access to Financial Information</w:t>
        </w:r>
        <w:r w:rsidR="00DA5FFF">
          <w:rPr>
            <w:noProof/>
          </w:rPr>
          <w:tab/>
        </w:r>
        <w:r w:rsidR="00DA5FFF">
          <w:rPr>
            <w:noProof/>
          </w:rPr>
          <w:fldChar w:fldCharType="begin"/>
        </w:r>
        <w:r w:rsidR="00DA5FFF">
          <w:rPr>
            <w:noProof/>
          </w:rPr>
          <w:instrText xml:space="preserve"> PAGEREF _Toc204246904 \h </w:instrText>
        </w:r>
        <w:r w:rsidR="00DA5FFF">
          <w:rPr>
            <w:noProof/>
          </w:rPr>
        </w:r>
        <w:r w:rsidR="00DA5FFF">
          <w:rPr>
            <w:noProof/>
          </w:rPr>
          <w:fldChar w:fldCharType="separate"/>
        </w:r>
        <w:r w:rsidR="00DA5FFF">
          <w:rPr>
            <w:noProof/>
          </w:rPr>
          <w:t>43</w:t>
        </w:r>
        <w:r w:rsidR="00DA5FFF">
          <w:rPr>
            <w:noProof/>
          </w:rPr>
          <w:fldChar w:fldCharType="end"/>
        </w:r>
      </w:hyperlink>
    </w:p>
    <w:p w14:paraId="3210BEA7" w14:textId="0911D0EB" w:rsidR="00DA5FFF" w:rsidRDefault="00AB6A05">
      <w:pPr>
        <w:pStyle w:val="TOC1"/>
        <w:rPr>
          <w:rFonts w:asciiTheme="minorHAnsi" w:eastAsiaTheme="minorEastAsia" w:hAnsiTheme="minorHAnsi" w:cstheme="minorBidi"/>
          <w:noProof/>
          <w:kern w:val="2"/>
          <w14:ligatures w14:val="standardContextual"/>
        </w:rPr>
      </w:pPr>
      <w:hyperlink w:anchor="_Toc204246905" w:history="1">
        <w:r w:rsidR="00DA5FFF" w:rsidRPr="00BC2DE0">
          <w:rPr>
            <w:rStyle w:val="Hyperlink"/>
            <w:noProof/>
          </w:rPr>
          <w:t>17.</w:t>
        </w:r>
        <w:r w:rsidR="00DA5FFF" w:rsidRPr="00BC2DE0">
          <w:rPr>
            <w:rStyle w:val="Hyperlink"/>
            <w:noProof/>
          </w:rPr>
          <w:tab/>
          <w:t>NOTICES</w:t>
        </w:r>
        <w:r w:rsidR="00DA5FFF">
          <w:rPr>
            <w:noProof/>
          </w:rPr>
          <w:tab/>
        </w:r>
        <w:r w:rsidR="00DA5FFF">
          <w:rPr>
            <w:noProof/>
          </w:rPr>
          <w:fldChar w:fldCharType="begin"/>
        </w:r>
        <w:r w:rsidR="00DA5FFF">
          <w:rPr>
            <w:noProof/>
          </w:rPr>
          <w:instrText xml:space="preserve"> PAGEREF _Toc204246905 \h </w:instrText>
        </w:r>
        <w:r w:rsidR="00DA5FFF">
          <w:rPr>
            <w:noProof/>
          </w:rPr>
        </w:r>
        <w:r w:rsidR="00DA5FFF">
          <w:rPr>
            <w:noProof/>
          </w:rPr>
          <w:fldChar w:fldCharType="separate"/>
        </w:r>
        <w:r w:rsidR="00DA5FFF">
          <w:rPr>
            <w:noProof/>
          </w:rPr>
          <w:t>43</w:t>
        </w:r>
        <w:r w:rsidR="00DA5FFF">
          <w:rPr>
            <w:noProof/>
          </w:rPr>
          <w:fldChar w:fldCharType="end"/>
        </w:r>
      </w:hyperlink>
    </w:p>
    <w:p w14:paraId="476ED2F3" w14:textId="4713364F" w:rsidR="00DA5FFF" w:rsidRDefault="00AB6A05">
      <w:pPr>
        <w:pStyle w:val="TOC1"/>
        <w:rPr>
          <w:rFonts w:asciiTheme="minorHAnsi" w:eastAsiaTheme="minorEastAsia" w:hAnsiTheme="minorHAnsi" w:cstheme="minorBidi"/>
          <w:noProof/>
          <w:kern w:val="2"/>
          <w14:ligatures w14:val="standardContextual"/>
        </w:rPr>
      </w:pPr>
      <w:hyperlink w:anchor="_Toc204246906" w:history="1">
        <w:r w:rsidR="00DA5FFF" w:rsidRPr="00BC2DE0">
          <w:rPr>
            <w:rStyle w:val="Hyperlink"/>
            <w:noProof/>
          </w:rPr>
          <w:t>18.</w:t>
        </w:r>
        <w:r w:rsidR="00DA5FFF" w:rsidRPr="00BC2DE0">
          <w:rPr>
            <w:rStyle w:val="Hyperlink"/>
            <w:noProof/>
          </w:rPr>
          <w:tab/>
          <w:t>WAIVER AND MODIFICATION</w:t>
        </w:r>
        <w:r w:rsidR="00DA5FFF">
          <w:rPr>
            <w:noProof/>
          </w:rPr>
          <w:tab/>
        </w:r>
        <w:r w:rsidR="00DA5FFF">
          <w:rPr>
            <w:noProof/>
          </w:rPr>
          <w:fldChar w:fldCharType="begin"/>
        </w:r>
        <w:r w:rsidR="00DA5FFF">
          <w:rPr>
            <w:noProof/>
          </w:rPr>
          <w:instrText xml:space="preserve"> PAGEREF _Toc204246906 \h </w:instrText>
        </w:r>
        <w:r w:rsidR="00DA5FFF">
          <w:rPr>
            <w:noProof/>
          </w:rPr>
        </w:r>
        <w:r w:rsidR="00DA5FFF">
          <w:rPr>
            <w:noProof/>
          </w:rPr>
          <w:fldChar w:fldCharType="separate"/>
        </w:r>
        <w:r w:rsidR="00DA5FFF">
          <w:rPr>
            <w:noProof/>
          </w:rPr>
          <w:t>43</w:t>
        </w:r>
        <w:r w:rsidR="00DA5FFF">
          <w:rPr>
            <w:noProof/>
          </w:rPr>
          <w:fldChar w:fldCharType="end"/>
        </w:r>
      </w:hyperlink>
    </w:p>
    <w:p w14:paraId="019F9CA8" w14:textId="25898C7C" w:rsidR="00DA5FFF" w:rsidRDefault="00AB6A05">
      <w:pPr>
        <w:pStyle w:val="TOC1"/>
        <w:rPr>
          <w:rFonts w:asciiTheme="minorHAnsi" w:eastAsiaTheme="minorEastAsia" w:hAnsiTheme="minorHAnsi" w:cstheme="minorBidi"/>
          <w:noProof/>
          <w:kern w:val="2"/>
          <w14:ligatures w14:val="standardContextual"/>
        </w:rPr>
      </w:pPr>
      <w:hyperlink w:anchor="_Toc204246907" w:history="1">
        <w:r w:rsidR="00DA5FFF" w:rsidRPr="00BC2DE0">
          <w:rPr>
            <w:rStyle w:val="Hyperlink"/>
            <w:noProof/>
          </w:rPr>
          <w:t>19.</w:t>
        </w:r>
        <w:r w:rsidR="00DA5FFF" w:rsidRPr="00BC2DE0">
          <w:rPr>
            <w:rStyle w:val="Hyperlink"/>
            <w:noProof/>
          </w:rPr>
          <w:tab/>
          <w:t>INTERPRETATION</w:t>
        </w:r>
        <w:r w:rsidR="00DA5FFF">
          <w:rPr>
            <w:noProof/>
          </w:rPr>
          <w:tab/>
        </w:r>
        <w:r w:rsidR="00DA5FFF">
          <w:rPr>
            <w:noProof/>
          </w:rPr>
          <w:fldChar w:fldCharType="begin"/>
        </w:r>
        <w:r w:rsidR="00DA5FFF">
          <w:rPr>
            <w:noProof/>
          </w:rPr>
          <w:instrText xml:space="preserve"> PAGEREF _Toc204246907 \h </w:instrText>
        </w:r>
        <w:r w:rsidR="00DA5FFF">
          <w:rPr>
            <w:noProof/>
          </w:rPr>
        </w:r>
        <w:r w:rsidR="00DA5FFF">
          <w:rPr>
            <w:noProof/>
          </w:rPr>
          <w:fldChar w:fldCharType="separate"/>
        </w:r>
        <w:r w:rsidR="00DA5FFF">
          <w:rPr>
            <w:noProof/>
          </w:rPr>
          <w:t>44</w:t>
        </w:r>
        <w:r w:rsidR="00DA5FFF">
          <w:rPr>
            <w:noProof/>
          </w:rPr>
          <w:fldChar w:fldCharType="end"/>
        </w:r>
      </w:hyperlink>
    </w:p>
    <w:p w14:paraId="63498D7B" w14:textId="6322A35F" w:rsidR="00DA5FFF" w:rsidRDefault="00AB6A05">
      <w:pPr>
        <w:pStyle w:val="TOC2"/>
        <w:rPr>
          <w:rFonts w:asciiTheme="minorHAnsi" w:eastAsiaTheme="minorEastAsia" w:hAnsiTheme="minorHAnsi" w:cstheme="minorBidi"/>
          <w:noProof/>
          <w:kern w:val="2"/>
          <w:szCs w:val="24"/>
          <w14:ligatures w14:val="standardContextual"/>
        </w:rPr>
      </w:pPr>
      <w:hyperlink w:anchor="_Toc204246908" w:history="1">
        <w:r w:rsidR="00DA5FFF" w:rsidRPr="00BC2DE0">
          <w:rPr>
            <w:rStyle w:val="Hyperlink"/>
            <w:noProof/>
          </w:rPr>
          <w:t>19.1</w:t>
        </w:r>
        <w:r w:rsidR="00DA5FFF" w:rsidRPr="00BC2DE0">
          <w:rPr>
            <w:rStyle w:val="Hyperlink"/>
            <w:noProof/>
          </w:rPr>
          <w:tab/>
          <w:t>Choice of Law</w:t>
        </w:r>
        <w:r w:rsidR="00DA5FFF">
          <w:rPr>
            <w:noProof/>
          </w:rPr>
          <w:tab/>
        </w:r>
        <w:r w:rsidR="00DA5FFF">
          <w:rPr>
            <w:noProof/>
          </w:rPr>
          <w:fldChar w:fldCharType="begin"/>
        </w:r>
        <w:r w:rsidR="00DA5FFF">
          <w:rPr>
            <w:noProof/>
          </w:rPr>
          <w:instrText xml:space="preserve"> PAGEREF _Toc204246908 \h </w:instrText>
        </w:r>
        <w:r w:rsidR="00DA5FFF">
          <w:rPr>
            <w:noProof/>
          </w:rPr>
        </w:r>
        <w:r w:rsidR="00DA5FFF">
          <w:rPr>
            <w:noProof/>
          </w:rPr>
          <w:fldChar w:fldCharType="separate"/>
        </w:r>
        <w:r w:rsidR="00DA5FFF">
          <w:rPr>
            <w:noProof/>
          </w:rPr>
          <w:t>44</w:t>
        </w:r>
        <w:r w:rsidR="00DA5FFF">
          <w:rPr>
            <w:noProof/>
          </w:rPr>
          <w:fldChar w:fldCharType="end"/>
        </w:r>
      </w:hyperlink>
    </w:p>
    <w:p w14:paraId="17C58739" w14:textId="561E3DEA" w:rsidR="00DA5FFF" w:rsidRDefault="00AB6A05">
      <w:pPr>
        <w:pStyle w:val="TOC2"/>
        <w:rPr>
          <w:rFonts w:asciiTheme="minorHAnsi" w:eastAsiaTheme="minorEastAsia" w:hAnsiTheme="minorHAnsi" w:cstheme="minorBidi"/>
          <w:noProof/>
          <w:kern w:val="2"/>
          <w:szCs w:val="24"/>
          <w14:ligatures w14:val="standardContextual"/>
        </w:rPr>
      </w:pPr>
      <w:hyperlink w:anchor="_Toc204246909" w:history="1">
        <w:r w:rsidR="00DA5FFF" w:rsidRPr="00BC2DE0">
          <w:rPr>
            <w:rStyle w:val="Hyperlink"/>
            <w:noProof/>
          </w:rPr>
          <w:t>19.2</w:t>
        </w:r>
        <w:r w:rsidR="00DA5FFF" w:rsidRPr="00BC2DE0">
          <w:rPr>
            <w:rStyle w:val="Hyperlink"/>
            <w:noProof/>
          </w:rPr>
          <w:tab/>
          <w:t>Headings</w:t>
        </w:r>
        <w:r w:rsidR="00DA5FFF">
          <w:rPr>
            <w:noProof/>
          </w:rPr>
          <w:tab/>
        </w:r>
        <w:r w:rsidR="00DA5FFF">
          <w:rPr>
            <w:noProof/>
          </w:rPr>
          <w:fldChar w:fldCharType="begin"/>
        </w:r>
        <w:r w:rsidR="00DA5FFF">
          <w:rPr>
            <w:noProof/>
          </w:rPr>
          <w:instrText xml:space="preserve"> PAGEREF _Toc204246909 \h </w:instrText>
        </w:r>
        <w:r w:rsidR="00DA5FFF">
          <w:rPr>
            <w:noProof/>
          </w:rPr>
        </w:r>
        <w:r w:rsidR="00DA5FFF">
          <w:rPr>
            <w:noProof/>
          </w:rPr>
          <w:fldChar w:fldCharType="separate"/>
        </w:r>
        <w:r w:rsidR="00DA5FFF">
          <w:rPr>
            <w:noProof/>
          </w:rPr>
          <w:t>44</w:t>
        </w:r>
        <w:r w:rsidR="00DA5FFF">
          <w:rPr>
            <w:noProof/>
          </w:rPr>
          <w:fldChar w:fldCharType="end"/>
        </w:r>
      </w:hyperlink>
    </w:p>
    <w:p w14:paraId="0FE144FD" w14:textId="57CAAB02" w:rsidR="00DA5FFF" w:rsidRDefault="00AB6A05">
      <w:pPr>
        <w:pStyle w:val="TOC2"/>
        <w:rPr>
          <w:rStyle w:val="Hyperlink"/>
          <w:noProof/>
        </w:rPr>
      </w:pPr>
      <w:hyperlink w:anchor="_Toc204246910" w:history="1">
        <w:r w:rsidR="00DA5FFF" w:rsidRPr="00BC2DE0">
          <w:rPr>
            <w:rStyle w:val="Hyperlink"/>
            <w:noProof/>
          </w:rPr>
          <w:t>19.3</w:t>
        </w:r>
        <w:r w:rsidR="00DA5FFF" w:rsidRPr="00BC2DE0">
          <w:rPr>
            <w:rStyle w:val="Hyperlink"/>
            <w:noProof/>
          </w:rPr>
          <w:tab/>
          <w:t>Forward Contract</w:t>
        </w:r>
        <w:r w:rsidR="00DA5FFF">
          <w:rPr>
            <w:noProof/>
          </w:rPr>
          <w:tab/>
        </w:r>
        <w:r w:rsidR="00DA5FFF">
          <w:rPr>
            <w:noProof/>
          </w:rPr>
          <w:fldChar w:fldCharType="begin"/>
        </w:r>
        <w:r w:rsidR="00DA5FFF">
          <w:rPr>
            <w:noProof/>
          </w:rPr>
          <w:instrText xml:space="preserve"> PAGEREF _Toc204246910 \h </w:instrText>
        </w:r>
        <w:r w:rsidR="00DA5FFF">
          <w:rPr>
            <w:noProof/>
          </w:rPr>
        </w:r>
        <w:r w:rsidR="00DA5FFF">
          <w:rPr>
            <w:noProof/>
          </w:rPr>
          <w:fldChar w:fldCharType="separate"/>
        </w:r>
        <w:r w:rsidR="00DA5FFF">
          <w:rPr>
            <w:noProof/>
          </w:rPr>
          <w:t>44</w:t>
        </w:r>
        <w:r w:rsidR="00DA5FFF">
          <w:rPr>
            <w:noProof/>
          </w:rPr>
          <w:fldChar w:fldCharType="end"/>
        </w:r>
      </w:hyperlink>
    </w:p>
    <w:p w14:paraId="76C32816" w14:textId="526A7208" w:rsidR="000D1DAB" w:rsidRDefault="000D1DAB" w:rsidP="000D1DAB">
      <w:pPr>
        <w:rPr>
          <w:rFonts w:eastAsiaTheme="minorEastAsia"/>
        </w:rPr>
      </w:pPr>
      <w:r>
        <w:rPr>
          <w:rFonts w:eastAsiaTheme="minorEastAsia"/>
        </w:rPr>
        <w:tab/>
        <w:t>19</w:t>
      </w:r>
      <w:r w:rsidR="007F6B98">
        <w:rPr>
          <w:rFonts w:eastAsiaTheme="minorEastAsia"/>
        </w:rPr>
        <w:t>.4     Reserved…………………………………………………………………………44</w:t>
      </w:r>
    </w:p>
    <w:p w14:paraId="502068FD" w14:textId="49EEF66C" w:rsidR="00DA5FFF" w:rsidRDefault="00AB6A05">
      <w:pPr>
        <w:pStyle w:val="TOC2"/>
        <w:rPr>
          <w:rFonts w:asciiTheme="minorHAnsi" w:eastAsiaTheme="minorEastAsia" w:hAnsiTheme="minorHAnsi" w:cstheme="minorBidi"/>
          <w:noProof/>
          <w:kern w:val="2"/>
          <w:szCs w:val="24"/>
          <w14:ligatures w14:val="standardContextual"/>
        </w:rPr>
      </w:pPr>
      <w:hyperlink w:anchor="_Toc204246911" w:history="1">
        <w:r w:rsidR="00DA5FFF" w:rsidRPr="00BC2DE0">
          <w:rPr>
            <w:rStyle w:val="Hyperlink"/>
            <w:noProof/>
          </w:rPr>
          <w:t>19.5</w:t>
        </w:r>
        <w:r w:rsidR="00DA5FFF" w:rsidRPr="00BC2DE0">
          <w:rPr>
            <w:rStyle w:val="Hyperlink"/>
            <w:noProof/>
          </w:rPr>
          <w:tab/>
          <w:t>Change in ISO-NE Rules and Practices</w:t>
        </w:r>
        <w:r w:rsidR="00DA5FFF">
          <w:rPr>
            <w:noProof/>
          </w:rPr>
          <w:tab/>
        </w:r>
        <w:r w:rsidR="00DA5FFF">
          <w:rPr>
            <w:noProof/>
          </w:rPr>
          <w:fldChar w:fldCharType="begin"/>
        </w:r>
        <w:r w:rsidR="00DA5FFF">
          <w:rPr>
            <w:noProof/>
          </w:rPr>
          <w:instrText xml:space="preserve"> PAGEREF _Toc204246911 \h </w:instrText>
        </w:r>
        <w:r w:rsidR="00DA5FFF">
          <w:rPr>
            <w:noProof/>
          </w:rPr>
        </w:r>
        <w:r w:rsidR="00DA5FFF">
          <w:rPr>
            <w:noProof/>
          </w:rPr>
          <w:fldChar w:fldCharType="separate"/>
        </w:r>
        <w:r w:rsidR="00DA5FFF">
          <w:rPr>
            <w:noProof/>
          </w:rPr>
          <w:t>44</w:t>
        </w:r>
        <w:r w:rsidR="00DA5FFF">
          <w:rPr>
            <w:noProof/>
          </w:rPr>
          <w:fldChar w:fldCharType="end"/>
        </w:r>
      </w:hyperlink>
    </w:p>
    <w:p w14:paraId="06688BE7" w14:textId="6A65E140" w:rsidR="00DA5FFF" w:rsidRDefault="00AB6A05">
      <w:pPr>
        <w:pStyle w:val="TOC2"/>
        <w:rPr>
          <w:rFonts w:asciiTheme="minorHAnsi" w:eastAsiaTheme="minorEastAsia" w:hAnsiTheme="minorHAnsi" w:cstheme="minorBidi"/>
          <w:noProof/>
          <w:kern w:val="2"/>
          <w:szCs w:val="24"/>
          <w14:ligatures w14:val="standardContextual"/>
        </w:rPr>
      </w:pPr>
      <w:hyperlink w:anchor="_Toc204246912" w:history="1">
        <w:r w:rsidR="00DA5FFF" w:rsidRPr="00BC2DE0">
          <w:rPr>
            <w:rStyle w:val="Hyperlink"/>
            <w:noProof/>
          </w:rPr>
          <w:t>19.6</w:t>
        </w:r>
        <w:r w:rsidR="00DA5FFF" w:rsidRPr="00BC2DE0">
          <w:rPr>
            <w:rStyle w:val="Hyperlink"/>
            <w:noProof/>
          </w:rPr>
          <w:tab/>
          <w:t>Dodd Frank Act Representations</w:t>
        </w:r>
        <w:r w:rsidR="00DA5FFF">
          <w:rPr>
            <w:noProof/>
          </w:rPr>
          <w:tab/>
        </w:r>
        <w:r w:rsidR="00DA5FFF">
          <w:rPr>
            <w:noProof/>
          </w:rPr>
          <w:fldChar w:fldCharType="begin"/>
        </w:r>
        <w:r w:rsidR="00DA5FFF">
          <w:rPr>
            <w:noProof/>
          </w:rPr>
          <w:instrText xml:space="preserve"> PAGEREF _Toc204246912 \h </w:instrText>
        </w:r>
        <w:r w:rsidR="00DA5FFF">
          <w:rPr>
            <w:noProof/>
          </w:rPr>
        </w:r>
        <w:r w:rsidR="00DA5FFF">
          <w:rPr>
            <w:noProof/>
          </w:rPr>
          <w:fldChar w:fldCharType="separate"/>
        </w:r>
        <w:r w:rsidR="00DA5FFF">
          <w:rPr>
            <w:noProof/>
          </w:rPr>
          <w:t>44</w:t>
        </w:r>
        <w:r w:rsidR="00DA5FFF">
          <w:rPr>
            <w:noProof/>
          </w:rPr>
          <w:fldChar w:fldCharType="end"/>
        </w:r>
      </w:hyperlink>
    </w:p>
    <w:p w14:paraId="73CBD629" w14:textId="1EECD040" w:rsidR="00DA5FFF" w:rsidRDefault="00AB6A05">
      <w:pPr>
        <w:pStyle w:val="TOC2"/>
        <w:rPr>
          <w:rFonts w:asciiTheme="minorHAnsi" w:eastAsiaTheme="minorEastAsia" w:hAnsiTheme="minorHAnsi" w:cstheme="minorBidi"/>
          <w:noProof/>
          <w:kern w:val="2"/>
          <w:szCs w:val="24"/>
          <w14:ligatures w14:val="standardContextual"/>
        </w:rPr>
      </w:pPr>
      <w:hyperlink w:anchor="_Toc204246913" w:history="1">
        <w:r w:rsidR="00DA5FFF" w:rsidRPr="00BC2DE0">
          <w:rPr>
            <w:rStyle w:val="Hyperlink"/>
            <w:noProof/>
          </w:rPr>
          <w:t>19.7</w:t>
        </w:r>
        <w:r w:rsidR="00DA5FFF" w:rsidRPr="00BC2DE0">
          <w:rPr>
            <w:rStyle w:val="Hyperlink"/>
            <w:noProof/>
          </w:rPr>
          <w:tab/>
          <w:t>Change in Law or Utility’s Accounting Treatment, Subsequent Judicial or Regulatory Action</w:t>
        </w:r>
        <w:r w:rsidR="00DA5FFF">
          <w:rPr>
            <w:noProof/>
          </w:rPr>
          <w:tab/>
        </w:r>
        <w:r w:rsidR="00DA5FFF">
          <w:rPr>
            <w:noProof/>
          </w:rPr>
          <w:fldChar w:fldCharType="begin"/>
        </w:r>
        <w:r w:rsidR="00DA5FFF">
          <w:rPr>
            <w:noProof/>
          </w:rPr>
          <w:instrText xml:space="preserve"> PAGEREF _Toc204246913 \h </w:instrText>
        </w:r>
        <w:r w:rsidR="00DA5FFF">
          <w:rPr>
            <w:noProof/>
          </w:rPr>
        </w:r>
        <w:r w:rsidR="00DA5FFF">
          <w:rPr>
            <w:noProof/>
          </w:rPr>
          <w:fldChar w:fldCharType="separate"/>
        </w:r>
        <w:r w:rsidR="00DA5FFF">
          <w:rPr>
            <w:noProof/>
          </w:rPr>
          <w:t>45</w:t>
        </w:r>
        <w:r w:rsidR="00DA5FFF">
          <w:rPr>
            <w:noProof/>
          </w:rPr>
          <w:fldChar w:fldCharType="end"/>
        </w:r>
      </w:hyperlink>
    </w:p>
    <w:p w14:paraId="6DE3DA67" w14:textId="0CB6D783" w:rsidR="00DA5FFF" w:rsidRDefault="00AB6A05">
      <w:pPr>
        <w:pStyle w:val="TOC1"/>
        <w:rPr>
          <w:rFonts w:asciiTheme="minorHAnsi" w:eastAsiaTheme="minorEastAsia" w:hAnsiTheme="minorHAnsi" w:cstheme="minorBidi"/>
          <w:noProof/>
          <w:kern w:val="2"/>
          <w14:ligatures w14:val="standardContextual"/>
        </w:rPr>
      </w:pPr>
      <w:hyperlink w:anchor="_Toc204246914" w:history="1">
        <w:r w:rsidR="00DA5FFF" w:rsidRPr="00BC2DE0">
          <w:rPr>
            <w:rStyle w:val="Hyperlink"/>
            <w:noProof/>
          </w:rPr>
          <w:t>20.</w:t>
        </w:r>
        <w:r w:rsidR="00DA5FFF" w:rsidRPr="00BC2DE0">
          <w:rPr>
            <w:rStyle w:val="Hyperlink"/>
            <w:noProof/>
          </w:rPr>
          <w:tab/>
          <w:t>COUNTERPARTS; FACSIMILE SIGNATURES</w:t>
        </w:r>
        <w:r w:rsidR="00DA5FFF">
          <w:rPr>
            <w:noProof/>
          </w:rPr>
          <w:tab/>
        </w:r>
        <w:r w:rsidR="00DA5FFF">
          <w:rPr>
            <w:noProof/>
          </w:rPr>
          <w:fldChar w:fldCharType="begin"/>
        </w:r>
        <w:r w:rsidR="00DA5FFF">
          <w:rPr>
            <w:noProof/>
          </w:rPr>
          <w:instrText xml:space="preserve"> PAGEREF _Toc204246914 \h </w:instrText>
        </w:r>
        <w:r w:rsidR="00DA5FFF">
          <w:rPr>
            <w:noProof/>
          </w:rPr>
        </w:r>
        <w:r w:rsidR="00DA5FFF">
          <w:rPr>
            <w:noProof/>
          </w:rPr>
          <w:fldChar w:fldCharType="separate"/>
        </w:r>
        <w:r w:rsidR="00DA5FFF">
          <w:rPr>
            <w:noProof/>
          </w:rPr>
          <w:t>46</w:t>
        </w:r>
        <w:r w:rsidR="00DA5FFF">
          <w:rPr>
            <w:noProof/>
          </w:rPr>
          <w:fldChar w:fldCharType="end"/>
        </w:r>
      </w:hyperlink>
    </w:p>
    <w:p w14:paraId="593E96D4" w14:textId="1DAE8808" w:rsidR="00DA5FFF" w:rsidRDefault="00AB6A05">
      <w:pPr>
        <w:pStyle w:val="TOC1"/>
        <w:rPr>
          <w:rFonts w:asciiTheme="minorHAnsi" w:eastAsiaTheme="minorEastAsia" w:hAnsiTheme="minorHAnsi" w:cstheme="minorBidi"/>
          <w:noProof/>
          <w:kern w:val="2"/>
          <w14:ligatures w14:val="standardContextual"/>
        </w:rPr>
      </w:pPr>
      <w:hyperlink w:anchor="_Toc204246915" w:history="1">
        <w:r w:rsidR="00DA5FFF" w:rsidRPr="00BC2DE0">
          <w:rPr>
            <w:rStyle w:val="Hyperlink"/>
            <w:noProof/>
          </w:rPr>
          <w:t>21.</w:t>
        </w:r>
        <w:r w:rsidR="00DA5FFF" w:rsidRPr="00BC2DE0">
          <w:rPr>
            <w:rStyle w:val="Hyperlink"/>
            <w:noProof/>
          </w:rPr>
          <w:tab/>
          <w:t>NO DUTY TO THIRD PARTIES</w:t>
        </w:r>
        <w:r w:rsidR="00DA5FFF">
          <w:rPr>
            <w:noProof/>
          </w:rPr>
          <w:tab/>
        </w:r>
        <w:r w:rsidR="00DA5FFF">
          <w:rPr>
            <w:noProof/>
          </w:rPr>
          <w:fldChar w:fldCharType="begin"/>
        </w:r>
        <w:r w:rsidR="00DA5FFF">
          <w:rPr>
            <w:noProof/>
          </w:rPr>
          <w:instrText xml:space="preserve"> PAGEREF _Toc204246915 \h </w:instrText>
        </w:r>
        <w:r w:rsidR="00DA5FFF">
          <w:rPr>
            <w:noProof/>
          </w:rPr>
        </w:r>
        <w:r w:rsidR="00DA5FFF">
          <w:rPr>
            <w:noProof/>
          </w:rPr>
          <w:fldChar w:fldCharType="separate"/>
        </w:r>
        <w:r w:rsidR="00DA5FFF">
          <w:rPr>
            <w:noProof/>
          </w:rPr>
          <w:t>46</w:t>
        </w:r>
        <w:r w:rsidR="00DA5FFF">
          <w:rPr>
            <w:noProof/>
          </w:rPr>
          <w:fldChar w:fldCharType="end"/>
        </w:r>
      </w:hyperlink>
    </w:p>
    <w:p w14:paraId="512D3521" w14:textId="5D83F8C3" w:rsidR="00DA5FFF" w:rsidRDefault="00AB6A05">
      <w:pPr>
        <w:pStyle w:val="TOC1"/>
        <w:rPr>
          <w:rFonts w:asciiTheme="minorHAnsi" w:eastAsiaTheme="minorEastAsia" w:hAnsiTheme="minorHAnsi" w:cstheme="minorBidi"/>
          <w:noProof/>
          <w:kern w:val="2"/>
          <w14:ligatures w14:val="standardContextual"/>
        </w:rPr>
      </w:pPr>
      <w:hyperlink w:anchor="_Toc204246916" w:history="1">
        <w:r w:rsidR="00DA5FFF" w:rsidRPr="00BC2DE0">
          <w:rPr>
            <w:rStyle w:val="Hyperlink"/>
            <w:noProof/>
          </w:rPr>
          <w:t>22.</w:t>
        </w:r>
        <w:r w:rsidR="00DA5FFF" w:rsidRPr="00BC2DE0">
          <w:rPr>
            <w:rStyle w:val="Hyperlink"/>
            <w:noProof/>
          </w:rPr>
          <w:tab/>
          <w:t>SEVERABILITY</w:t>
        </w:r>
        <w:r w:rsidR="00DA5FFF">
          <w:rPr>
            <w:noProof/>
          </w:rPr>
          <w:tab/>
        </w:r>
        <w:r w:rsidR="00DA5FFF">
          <w:rPr>
            <w:noProof/>
          </w:rPr>
          <w:fldChar w:fldCharType="begin"/>
        </w:r>
        <w:r w:rsidR="00DA5FFF">
          <w:rPr>
            <w:noProof/>
          </w:rPr>
          <w:instrText xml:space="preserve"> PAGEREF _Toc204246916 \h </w:instrText>
        </w:r>
        <w:r w:rsidR="00DA5FFF">
          <w:rPr>
            <w:noProof/>
          </w:rPr>
        </w:r>
        <w:r w:rsidR="00DA5FFF">
          <w:rPr>
            <w:noProof/>
          </w:rPr>
          <w:fldChar w:fldCharType="separate"/>
        </w:r>
        <w:r w:rsidR="00DA5FFF">
          <w:rPr>
            <w:noProof/>
          </w:rPr>
          <w:t>46</w:t>
        </w:r>
        <w:r w:rsidR="00DA5FFF">
          <w:rPr>
            <w:noProof/>
          </w:rPr>
          <w:fldChar w:fldCharType="end"/>
        </w:r>
      </w:hyperlink>
    </w:p>
    <w:p w14:paraId="4E5C2554" w14:textId="11E24324" w:rsidR="00DA5FFF" w:rsidRDefault="00AB6A05">
      <w:pPr>
        <w:pStyle w:val="TOC1"/>
        <w:rPr>
          <w:rFonts w:asciiTheme="minorHAnsi" w:eastAsiaTheme="minorEastAsia" w:hAnsiTheme="minorHAnsi" w:cstheme="minorBidi"/>
          <w:noProof/>
          <w:kern w:val="2"/>
          <w14:ligatures w14:val="standardContextual"/>
        </w:rPr>
      </w:pPr>
      <w:hyperlink w:anchor="_Toc204246917" w:history="1">
        <w:r w:rsidR="00DA5FFF" w:rsidRPr="00BC2DE0">
          <w:rPr>
            <w:rStyle w:val="Hyperlink"/>
            <w:noProof/>
          </w:rPr>
          <w:t>23.</w:t>
        </w:r>
        <w:r w:rsidR="00DA5FFF" w:rsidRPr="00BC2DE0">
          <w:rPr>
            <w:rStyle w:val="Hyperlink"/>
            <w:noProof/>
          </w:rPr>
          <w:tab/>
          <w:t>INDEPENDENT CONTRACTOR</w:t>
        </w:r>
        <w:r w:rsidR="00DA5FFF">
          <w:rPr>
            <w:noProof/>
          </w:rPr>
          <w:tab/>
        </w:r>
        <w:r w:rsidR="00DA5FFF">
          <w:rPr>
            <w:noProof/>
          </w:rPr>
          <w:fldChar w:fldCharType="begin"/>
        </w:r>
        <w:r w:rsidR="00DA5FFF">
          <w:rPr>
            <w:noProof/>
          </w:rPr>
          <w:instrText xml:space="preserve"> PAGEREF _Toc204246917 \h </w:instrText>
        </w:r>
        <w:r w:rsidR="00DA5FFF">
          <w:rPr>
            <w:noProof/>
          </w:rPr>
        </w:r>
        <w:r w:rsidR="00DA5FFF">
          <w:rPr>
            <w:noProof/>
          </w:rPr>
          <w:fldChar w:fldCharType="separate"/>
        </w:r>
        <w:r w:rsidR="00DA5FFF">
          <w:rPr>
            <w:noProof/>
          </w:rPr>
          <w:t>47</w:t>
        </w:r>
        <w:r w:rsidR="00DA5FFF">
          <w:rPr>
            <w:noProof/>
          </w:rPr>
          <w:fldChar w:fldCharType="end"/>
        </w:r>
      </w:hyperlink>
    </w:p>
    <w:p w14:paraId="4010E866" w14:textId="71D1C884" w:rsidR="00DA5FFF" w:rsidRDefault="00AB6A05">
      <w:pPr>
        <w:pStyle w:val="TOC1"/>
        <w:rPr>
          <w:rFonts w:asciiTheme="minorHAnsi" w:eastAsiaTheme="minorEastAsia" w:hAnsiTheme="minorHAnsi" w:cstheme="minorBidi"/>
          <w:noProof/>
          <w:kern w:val="2"/>
          <w14:ligatures w14:val="standardContextual"/>
        </w:rPr>
      </w:pPr>
      <w:hyperlink w:anchor="_Toc204246918" w:history="1">
        <w:r w:rsidR="00DA5FFF" w:rsidRPr="00BC2DE0">
          <w:rPr>
            <w:rStyle w:val="Hyperlink"/>
            <w:noProof/>
          </w:rPr>
          <w:t>24.</w:t>
        </w:r>
        <w:r w:rsidR="00DA5FFF" w:rsidRPr="00BC2DE0">
          <w:rPr>
            <w:rStyle w:val="Hyperlink"/>
            <w:noProof/>
          </w:rPr>
          <w:tab/>
          <w:t>ENTIRE AGREEMENT</w:t>
        </w:r>
        <w:r w:rsidR="00DA5FFF">
          <w:rPr>
            <w:noProof/>
          </w:rPr>
          <w:tab/>
        </w:r>
        <w:r w:rsidR="00DA5FFF">
          <w:rPr>
            <w:noProof/>
          </w:rPr>
          <w:fldChar w:fldCharType="begin"/>
        </w:r>
        <w:r w:rsidR="00DA5FFF">
          <w:rPr>
            <w:noProof/>
          </w:rPr>
          <w:instrText xml:space="preserve"> PAGEREF _Toc204246918 \h </w:instrText>
        </w:r>
        <w:r w:rsidR="00DA5FFF">
          <w:rPr>
            <w:noProof/>
          </w:rPr>
        </w:r>
        <w:r w:rsidR="00DA5FFF">
          <w:rPr>
            <w:noProof/>
          </w:rPr>
          <w:fldChar w:fldCharType="separate"/>
        </w:r>
        <w:r w:rsidR="00DA5FFF">
          <w:rPr>
            <w:noProof/>
          </w:rPr>
          <w:t>47</w:t>
        </w:r>
        <w:r w:rsidR="00DA5FFF">
          <w:rPr>
            <w:noProof/>
          </w:rPr>
          <w:fldChar w:fldCharType="end"/>
        </w:r>
      </w:hyperlink>
    </w:p>
    <w:p w14:paraId="3E678A13" w14:textId="63B06592" w:rsidR="00E221DB" w:rsidRPr="008016B5" w:rsidRDefault="00E071AA">
      <w:r w:rsidRPr="008016B5">
        <w:fldChar w:fldCharType="end"/>
      </w:r>
    </w:p>
    <w:p w14:paraId="2528C4A2" w14:textId="77777777" w:rsidR="00E071AA" w:rsidRPr="008016B5" w:rsidRDefault="00E071AA" w:rsidP="00126B06">
      <w:pPr>
        <w:rPr>
          <w:b/>
          <w:u w:val="single"/>
        </w:rPr>
      </w:pPr>
      <w:r w:rsidRPr="008016B5">
        <w:rPr>
          <w:b/>
          <w:u w:val="single"/>
        </w:rPr>
        <w:t>Exhibits</w:t>
      </w:r>
    </w:p>
    <w:p w14:paraId="280C4A81" w14:textId="10D18821" w:rsidR="00E071AA" w:rsidRDefault="00E071AA">
      <w:r w:rsidRPr="008016B5">
        <w:t>Exhibit A</w:t>
      </w:r>
      <w:r w:rsidRPr="008016B5">
        <w:tab/>
        <w:t>Description of Facility</w:t>
      </w:r>
    </w:p>
    <w:p w14:paraId="7A92ED8F" w14:textId="3BA6EFA1" w:rsidR="00E071AA" w:rsidRPr="008016B5" w:rsidRDefault="00E071AA">
      <w:r w:rsidRPr="008016B5">
        <w:t>Exhibit B</w:t>
      </w:r>
      <w:r w:rsidRPr="008016B5">
        <w:tab/>
      </w:r>
      <w:r w:rsidR="00B7252F">
        <w:t>Seller</w:t>
      </w:r>
      <w:r w:rsidRPr="008016B5">
        <w:t>’s Critical Milestones</w:t>
      </w:r>
      <w:r w:rsidR="00CE75CA" w:rsidRPr="008016B5">
        <w:t>, Permits and Real Estate Rights</w:t>
      </w:r>
      <w:r w:rsidRPr="008016B5">
        <w:t xml:space="preserve"> </w:t>
      </w:r>
    </w:p>
    <w:p w14:paraId="71B077B7" w14:textId="637BE72E" w:rsidR="00E071AA" w:rsidRPr="008016B5" w:rsidRDefault="00E071AA">
      <w:r w:rsidRPr="008016B5">
        <w:t>Exhibit C</w:t>
      </w:r>
      <w:r w:rsidRPr="008016B5">
        <w:tab/>
        <w:t>Form of Progress Report</w:t>
      </w:r>
    </w:p>
    <w:p w14:paraId="444C3F0B" w14:textId="11AA5948" w:rsidR="0092324C" w:rsidRPr="008016B5" w:rsidRDefault="00E071AA" w:rsidP="00EB283B">
      <w:r w:rsidRPr="008016B5">
        <w:t>Exhibit D</w:t>
      </w:r>
      <w:r w:rsidRPr="008016B5">
        <w:tab/>
        <w:t>Pricing</w:t>
      </w:r>
      <w:r w:rsidR="009F25FE">
        <w:t xml:space="preserve"> </w:t>
      </w:r>
    </w:p>
    <w:p w14:paraId="49A91FF7" w14:textId="4F2FCE6F" w:rsidR="00E071AA" w:rsidRPr="008016B5" w:rsidRDefault="00263000" w:rsidP="00126B06">
      <w:r w:rsidRPr="008016B5">
        <w:t xml:space="preserve">Exhibit </w:t>
      </w:r>
      <w:r w:rsidR="00EB283B">
        <w:t>E</w:t>
      </w:r>
      <w:r w:rsidRPr="008016B5">
        <w:tab/>
      </w:r>
      <w:r w:rsidR="00114EE2">
        <w:t>Network Upgrades</w:t>
      </w:r>
    </w:p>
    <w:p w14:paraId="24C69297" w14:textId="780F69C3" w:rsidR="0092324C" w:rsidRDefault="0088379B" w:rsidP="00126B06">
      <w:r>
        <w:t xml:space="preserve">Exhibit </w:t>
      </w:r>
      <w:r w:rsidR="00EB283B">
        <w:t>F</w:t>
      </w:r>
      <w:r>
        <w:tab/>
        <w:t>Form of Letter of Credit</w:t>
      </w:r>
    </w:p>
    <w:p w14:paraId="40E0E329" w14:textId="5CB92013" w:rsidR="0092324C" w:rsidRDefault="00546552" w:rsidP="00126B06">
      <w:r>
        <w:t>Exhibit G</w:t>
      </w:r>
      <w:r>
        <w:tab/>
        <w:t>REC Delivery Schedule</w:t>
      </w:r>
    </w:p>
    <w:p w14:paraId="783C175A" w14:textId="114525C4" w:rsidR="00546552" w:rsidRPr="00126B06" w:rsidRDefault="00546552" w:rsidP="00126B06">
      <w:pPr>
        <w:sectPr w:rsidR="00546552" w:rsidRPr="00126B06" w:rsidSect="00281ED7">
          <w:headerReference w:type="default" r:id="rId10"/>
          <w:footerReference w:type="default" r:id="rId11"/>
          <w:headerReference w:type="first" r:id="rId12"/>
          <w:footerReference w:type="first" r:id="rId13"/>
          <w:pgSz w:w="12240" w:h="15840" w:code="1"/>
          <w:pgMar w:top="1440" w:right="1440" w:bottom="1440" w:left="1440" w:header="720" w:footer="720" w:gutter="0"/>
          <w:pgNumType w:fmt="lowerRoman" w:start="1"/>
          <w:cols w:space="720"/>
          <w:titlePg/>
          <w:docGrid w:linePitch="326"/>
        </w:sectPr>
      </w:pPr>
    </w:p>
    <w:p w14:paraId="3458C29E" w14:textId="2A3839F3" w:rsidR="00E071AA" w:rsidRPr="008016B5" w:rsidRDefault="00D034C7" w:rsidP="00126B06">
      <w:pPr>
        <w:pStyle w:val="Heading3C"/>
      </w:pPr>
      <w:r>
        <w:lastRenderedPageBreak/>
        <w:t>STORAGE</w:t>
      </w:r>
      <w:r w:rsidR="00E071AA" w:rsidRPr="008016B5">
        <w:t xml:space="preserve"> </w:t>
      </w:r>
      <w:r w:rsidR="002B5E25">
        <w:t>ENVIRONMENTAL ATTRIBUTE PURCHASE AGREEMENT</w:t>
      </w:r>
    </w:p>
    <w:p w14:paraId="4C2F0908" w14:textId="2DFF1B4A" w:rsidR="00E071AA" w:rsidRPr="008016B5" w:rsidRDefault="00CE75CA" w:rsidP="00E52787">
      <w:pPr>
        <w:pStyle w:val="BFirstInd"/>
      </w:pPr>
      <w:r w:rsidRPr="00126B06">
        <w:rPr>
          <w:b/>
        </w:rPr>
        <w:t xml:space="preserve">This </w:t>
      </w:r>
      <w:r w:rsidR="00D034C7">
        <w:rPr>
          <w:b/>
        </w:rPr>
        <w:t>STORAGE</w:t>
      </w:r>
      <w:r w:rsidR="00E071AA" w:rsidRPr="008016B5">
        <w:rPr>
          <w:b/>
        </w:rPr>
        <w:t xml:space="preserve"> </w:t>
      </w:r>
      <w:r w:rsidR="002B5E25">
        <w:rPr>
          <w:b/>
        </w:rPr>
        <w:t>ENVIRONMENTAL ATTRIBUTE PURCHASE AGREEMENT</w:t>
      </w:r>
      <w:r w:rsidR="00D034C7">
        <w:rPr>
          <w:bCs/>
        </w:rPr>
        <w:t>, together with the exhibits attached hereto</w:t>
      </w:r>
      <w:r w:rsidR="00E071AA" w:rsidRPr="008016B5">
        <w:t xml:space="preserve"> (as amended from time to time in accordance with the terms hereof, this </w:t>
      </w:r>
      <w:r w:rsidR="00E071AA" w:rsidRPr="00126B06">
        <w:rPr>
          <w:b/>
        </w:rPr>
        <w:t>“</w:t>
      </w:r>
      <w:r w:rsidR="00E071AA" w:rsidRPr="008016B5">
        <w:rPr>
          <w:b/>
          <w:u w:val="single"/>
        </w:rPr>
        <w:t>Agreement</w:t>
      </w:r>
      <w:r w:rsidR="00E071AA" w:rsidRPr="00126B06">
        <w:rPr>
          <w:b/>
        </w:rPr>
        <w:t>”</w:t>
      </w:r>
      <w:r w:rsidR="00E071AA" w:rsidRPr="008016B5">
        <w:t xml:space="preserve">) is entered into as of [_________, </w:t>
      </w:r>
      <w:r w:rsidRPr="008016B5">
        <w:t>20</w:t>
      </w:r>
      <w:r w:rsidR="00D034C7">
        <w:t>2</w:t>
      </w:r>
      <w:r w:rsidRPr="008016B5">
        <w:t>_</w:t>
      </w:r>
      <w:r w:rsidR="004D2D25" w:rsidRPr="008016B5">
        <w:t>]</w:t>
      </w:r>
      <w:r w:rsidRPr="008016B5">
        <w:t xml:space="preserve"> </w:t>
      </w:r>
      <w:r w:rsidR="00E071AA" w:rsidRPr="008016B5">
        <w:t xml:space="preserve">(the </w:t>
      </w:r>
      <w:r w:rsidR="00E071AA" w:rsidRPr="00126B06">
        <w:rPr>
          <w:b/>
        </w:rPr>
        <w:t>“</w:t>
      </w:r>
      <w:r w:rsidR="00E071AA" w:rsidRPr="008016B5">
        <w:rPr>
          <w:b/>
          <w:u w:val="single"/>
        </w:rPr>
        <w:t>Effective Date</w:t>
      </w:r>
      <w:r w:rsidR="00E071AA" w:rsidRPr="00126B06">
        <w:rPr>
          <w:b/>
        </w:rPr>
        <w:t>”</w:t>
      </w:r>
      <w:r w:rsidR="00E071AA" w:rsidRPr="008016B5">
        <w:t xml:space="preserve">), by and between </w:t>
      </w:r>
      <w:r w:rsidR="005C1627" w:rsidRPr="008016B5">
        <w:t>[</w:t>
      </w:r>
      <w:r w:rsidR="00C949BD">
        <w:t>________________</w:t>
      </w:r>
      <w:r w:rsidR="002B5E25">
        <w:t>], a Massachusetts corporation</w:t>
      </w:r>
      <w:r w:rsidR="005C1627" w:rsidRPr="008016B5" w:rsidDel="005C1627">
        <w:t xml:space="preserve"> </w:t>
      </w:r>
      <w:r w:rsidR="00E071AA" w:rsidRPr="008016B5">
        <w:t>(</w:t>
      </w:r>
      <w:r w:rsidR="00E071AA" w:rsidRPr="00126B06">
        <w:rPr>
          <w:b/>
        </w:rPr>
        <w:t>“</w:t>
      </w:r>
      <w:r w:rsidR="00544409">
        <w:rPr>
          <w:b/>
          <w:u w:val="single"/>
        </w:rPr>
        <w:t>Buyer</w:t>
      </w:r>
      <w:r w:rsidR="00E071AA" w:rsidRPr="00126B06">
        <w:rPr>
          <w:b/>
        </w:rPr>
        <w:t>”</w:t>
      </w:r>
      <w:r w:rsidR="00E071AA" w:rsidRPr="008016B5">
        <w:t>), and [________________], a [__________________] (</w:t>
      </w:r>
      <w:r w:rsidR="00E071AA" w:rsidRPr="00126B06">
        <w:rPr>
          <w:b/>
        </w:rPr>
        <w:t>“</w:t>
      </w:r>
      <w:r w:rsidR="00B7252F">
        <w:rPr>
          <w:b/>
          <w:u w:val="single"/>
        </w:rPr>
        <w:t>Seller</w:t>
      </w:r>
      <w:r w:rsidR="00E071AA" w:rsidRPr="00126B06">
        <w:rPr>
          <w:b/>
        </w:rPr>
        <w:t>”</w:t>
      </w:r>
      <w:r w:rsidR="00E071AA" w:rsidRPr="008016B5">
        <w:t xml:space="preserve">).  </w:t>
      </w:r>
      <w:r w:rsidR="00544409">
        <w:t>Buyer</w:t>
      </w:r>
      <w:r w:rsidR="00E071AA" w:rsidRPr="008016B5">
        <w:t xml:space="preserve"> and </w:t>
      </w:r>
      <w:r w:rsidR="00B7252F">
        <w:t>Seller</w:t>
      </w:r>
      <w:r w:rsidR="00E071AA" w:rsidRPr="008016B5">
        <w:t xml:space="preserve"> are individually referred to herein as a </w:t>
      </w:r>
      <w:r w:rsidR="00E071AA" w:rsidRPr="00126B06">
        <w:rPr>
          <w:b/>
        </w:rPr>
        <w:t>“</w:t>
      </w:r>
      <w:r w:rsidR="00E071AA" w:rsidRPr="008016B5">
        <w:rPr>
          <w:b/>
          <w:u w:val="single"/>
        </w:rPr>
        <w:t>Party</w:t>
      </w:r>
      <w:r w:rsidR="00E071AA" w:rsidRPr="00126B06">
        <w:rPr>
          <w:b/>
        </w:rPr>
        <w:t>”</w:t>
      </w:r>
      <w:r w:rsidR="00E071AA" w:rsidRPr="008016B5">
        <w:t xml:space="preserve"> and are collectively referred to herein as the </w:t>
      </w:r>
      <w:r w:rsidR="00E071AA" w:rsidRPr="00126B06">
        <w:rPr>
          <w:b/>
        </w:rPr>
        <w:t>“</w:t>
      </w:r>
      <w:r w:rsidR="00E071AA" w:rsidRPr="008016B5">
        <w:rPr>
          <w:b/>
          <w:u w:val="single"/>
        </w:rPr>
        <w:t>Parties</w:t>
      </w:r>
      <w:r w:rsidR="00E071AA" w:rsidRPr="00126B06">
        <w:rPr>
          <w:b/>
        </w:rPr>
        <w:t>”</w:t>
      </w:r>
      <w:r w:rsidR="00E071AA" w:rsidRPr="008016B5">
        <w:t>.</w:t>
      </w:r>
    </w:p>
    <w:p w14:paraId="437A4562" w14:textId="711336A9" w:rsidR="005D6E64" w:rsidRPr="008016B5" w:rsidRDefault="00E071AA" w:rsidP="00E52787">
      <w:pPr>
        <w:pStyle w:val="BFirstInd"/>
      </w:pPr>
      <w:r w:rsidRPr="008016B5">
        <w:rPr>
          <w:b/>
        </w:rPr>
        <w:t>WHEREAS</w:t>
      </w:r>
      <w:r w:rsidRPr="00126B06">
        <w:rPr>
          <w:b/>
        </w:rPr>
        <w:t>,</w:t>
      </w:r>
      <w:r w:rsidRPr="008016B5">
        <w:t xml:space="preserve"> </w:t>
      </w:r>
      <w:r w:rsidR="00B7252F">
        <w:t>Seller</w:t>
      </w:r>
      <w:r w:rsidRPr="008016B5">
        <w:t xml:space="preserve"> is developing the </w:t>
      </w:r>
      <w:r w:rsidR="00757530">
        <w:t>[</w:t>
      </w:r>
      <w:r w:rsidR="00C949BD">
        <w:t>_____</w:t>
      </w:r>
      <w:r w:rsidR="00757530">
        <w:t>]</w:t>
      </w:r>
      <w:r w:rsidR="00C949BD">
        <w:t xml:space="preserve"> </w:t>
      </w:r>
      <w:r w:rsidR="00090E01">
        <w:t>MW</w:t>
      </w:r>
      <w:r w:rsidR="00C949BD">
        <w:t xml:space="preserve"> </w:t>
      </w:r>
      <w:r w:rsidR="00D034C7">
        <w:t>energy storage</w:t>
      </w:r>
      <w:r w:rsidRPr="008016B5">
        <w:t xml:space="preserve"> facility to be located in [________],</w:t>
      </w:r>
      <w:r w:rsidR="00785D70" w:rsidRPr="008016B5">
        <w:t xml:space="preserve"> </w:t>
      </w:r>
      <w:r w:rsidRPr="008016B5">
        <w:t xml:space="preserve">which is more fully described in Exhibit A hereto (the </w:t>
      </w:r>
      <w:r w:rsidRPr="00126B06">
        <w:rPr>
          <w:b/>
        </w:rPr>
        <w:t>“</w:t>
      </w:r>
      <w:r w:rsidRPr="008016B5">
        <w:rPr>
          <w:b/>
          <w:u w:val="single"/>
        </w:rPr>
        <w:t>Facility</w:t>
      </w:r>
      <w:r w:rsidRPr="00126B06">
        <w:rPr>
          <w:b/>
        </w:rPr>
        <w:t>”</w:t>
      </w:r>
      <w:r w:rsidRPr="008016B5">
        <w:t>)</w:t>
      </w:r>
      <w:r w:rsidR="005D6E64" w:rsidRPr="008016B5">
        <w:t>; and</w:t>
      </w:r>
    </w:p>
    <w:p w14:paraId="37E9BF9A" w14:textId="02595E32" w:rsidR="00C949BD" w:rsidRDefault="00E071AA" w:rsidP="00C949BD">
      <w:pPr>
        <w:pStyle w:val="BFirstInd"/>
      </w:pPr>
      <w:r w:rsidRPr="008016B5">
        <w:rPr>
          <w:b/>
        </w:rPr>
        <w:t>WHEREAS</w:t>
      </w:r>
      <w:r w:rsidRPr="00126B06">
        <w:rPr>
          <w:b/>
        </w:rPr>
        <w:t>,</w:t>
      </w:r>
      <w:r w:rsidR="00C600DF">
        <w:rPr>
          <w:b/>
        </w:rPr>
        <w:t xml:space="preserve"> </w:t>
      </w:r>
      <w:r w:rsidR="00C949BD">
        <w:t>the Facility is</w:t>
      </w:r>
      <w:r w:rsidR="00A37EC5">
        <w:t xml:space="preserve"> an energy storage</w:t>
      </w:r>
      <w:r w:rsidR="003F3F30">
        <w:t xml:space="preserve"> system</w:t>
      </w:r>
      <w:r w:rsidR="00AB0D6E">
        <w:t>, as defined</w:t>
      </w:r>
      <w:r w:rsidR="003F3F30">
        <w:t xml:space="preserve"> by Section 1 of chapter 164 of the General Laws</w:t>
      </w:r>
      <w:r w:rsidR="00C949BD">
        <w:t>, and shall qualify as, a RPS Class I Renewable Generation Unit and</w:t>
      </w:r>
      <w:r w:rsidR="00800A87">
        <w:t>/or</w:t>
      </w:r>
      <w:r w:rsidR="00C949BD">
        <w:t xml:space="preserve"> as a Clean Peak Resource, and</w:t>
      </w:r>
      <w:r w:rsidR="00800A87">
        <w:t>/or</w:t>
      </w:r>
      <w:r w:rsidR="00C949BD">
        <w:t xml:space="preserve"> the Facility is eligible to satisfy the </w:t>
      </w:r>
      <w:r w:rsidR="00690AD0">
        <w:t>Clean Energy Standard (“</w:t>
      </w:r>
      <w:r w:rsidR="00C949BD" w:rsidRPr="00690AD0">
        <w:rPr>
          <w:b/>
          <w:bCs/>
          <w:u w:val="single"/>
        </w:rPr>
        <w:t>CES</w:t>
      </w:r>
      <w:r w:rsidR="00690AD0">
        <w:t>”)</w:t>
      </w:r>
      <w:r w:rsidR="00C949BD">
        <w:t xml:space="preserve">, and the Facility is expected to be in commercial operation by [_______] [not later than </w:t>
      </w:r>
      <w:r w:rsidR="00FD25FF">
        <w:t xml:space="preserve">December 31, </w:t>
      </w:r>
      <w:r w:rsidR="00F35DD0">
        <w:t>2030</w:t>
      </w:r>
      <w:r w:rsidR="00C949BD">
        <w:t>]; and</w:t>
      </w:r>
    </w:p>
    <w:p w14:paraId="1D684B64" w14:textId="6FBD9E09" w:rsidR="00C949BD" w:rsidRDefault="00C949BD" w:rsidP="00C949BD">
      <w:pPr>
        <w:pStyle w:val="BFirstInd"/>
      </w:pPr>
      <w:r w:rsidRPr="00276B76">
        <w:rPr>
          <w:b/>
          <w:bCs/>
        </w:rPr>
        <w:t>WHEREAS</w:t>
      </w:r>
      <w:r>
        <w:t xml:space="preserve">, pursuant to Section 83E of the Green Communities Act as added by Chapter </w:t>
      </w:r>
      <w:r w:rsidR="00E101D5">
        <w:t xml:space="preserve">239 </w:t>
      </w:r>
      <w:r>
        <w:t xml:space="preserve">of the Acts of 2024, (“Section 83E”), </w:t>
      </w:r>
      <w:r w:rsidR="00544409">
        <w:t>Buyer</w:t>
      </w:r>
      <w:r>
        <w:t xml:space="preserve"> is authorized to enter into certain long-term contracts for the purchase of </w:t>
      </w:r>
      <w:r w:rsidR="006D291B">
        <w:t>C</w:t>
      </w:r>
      <w:r>
        <w:t xml:space="preserve">ertificates from </w:t>
      </w:r>
      <w:r w:rsidR="003D5E1B">
        <w:t xml:space="preserve">energy </w:t>
      </w:r>
      <w:r>
        <w:t>storage facilities meeting the requirements of Section 83E; and</w:t>
      </w:r>
    </w:p>
    <w:p w14:paraId="44577EE1" w14:textId="2CD2EE1E" w:rsidR="00E071AA" w:rsidRPr="008016B5" w:rsidRDefault="00C949BD" w:rsidP="00C949BD">
      <w:pPr>
        <w:pStyle w:val="BFirstInd"/>
      </w:pPr>
      <w:r w:rsidRPr="00276B76">
        <w:rPr>
          <w:b/>
          <w:bCs/>
        </w:rPr>
        <w:t>WHEREAS</w:t>
      </w:r>
      <w:r>
        <w:t xml:space="preserve">, </w:t>
      </w:r>
      <w:r w:rsidR="00544409">
        <w:t>Buyer</w:t>
      </w:r>
      <w:r>
        <w:t xml:space="preserve"> and </w:t>
      </w:r>
      <w:r w:rsidR="00B7252F">
        <w:t>Seller</w:t>
      </w:r>
      <w:r>
        <w:t xml:space="preserve"> desire to enter into this Agreement whereby </w:t>
      </w:r>
      <w:r w:rsidR="00544409">
        <w:t>Buyer</w:t>
      </w:r>
      <w:r>
        <w:t xml:space="preserve"> shall purchase from </w:t>
      </w:r>
      <w:r w:rsidR="00B7252F">
        <w:t>Seller</w:t>
      </w:r>
      <w:r>
        <w:t xml:space="preserve"> certain </w:t>
      </w:r>
      <w:r w:rsidR="00FD25FF">
        <w:t xml:space="preserve">Environmental Attributes </w:t>
      </w:r>
      <w:r>
        <w:t xml:space="preserve">generated by or associated with the Facility; </w:t>
      </w:r>
      <w:r w:rsidR="00E071AA" w:rsidRPr="008016B5">
        <w:t xml:space="preserve"> </w:t>
      </w:r>
    </w:p>
    <w:p w14:paraId="27CA14C0" w14:textId="77777777" w:rsidR="00E071AA" w:rsidRPr="008016B5" w:rsidRDefault="00E071AA" w:rsidP="004136D2">
      <w:pPr>
        <w:pStyle w:val="BFirstInd"/>
      </w:pPr>
      <w:r w:rsidRPr="008016B5">
        <w:rPr>
          <w:b/>
        </w:rPr>
        <w:t>NOW, THEREFORE</w:t>
      </w:r>
      <w:r w:rsidRPr="00126B06">
        <w:rPr>
          <w:b/>
        </w:rPr>
        <w:t>,</w:t>
      </w:r>
      <w:r w:rsidRPr="008016B5">
        <w:t xml:space="preserve"> in consideration of the premises and of the mutual agreements contained herein, and for other good and valuable consideration, the receipt and sufficiency of which are hereby acknowledged, the Parties hereby agree as follows:</w:t>
      </w:r>
    </w:p>
    <w:p w14:paraId="0E8AC76B" w14:textId="77777777" w:rsidR="00E071AA" w:rsidRPr="003F3864" w:rsidRDefault="00E071AA" w:rsidP="00E74413">
      <w:pPr>
        <w:pStyle w:val="Legal1L1"/>
        <w:ind w:left="360" w:hanging="360"/>
        <w:rPr>
          <w:rFonts w:ascii="Times New Roman" w:hAnsi="Times New Roman"/>
        </w:rPr>
      </w:pPr>
      <w:bookmarkStart w:id="0" w:name="_Toc238900405"/>
      <w:r w:rsidRPr="003F3864">
        <w:rPr>
          <w:rFonts w:ascii="Times New Roman" w:hAnsi="Times New Roman"/>
        </w:rPr>
        <w:t>DEFINITIONS</w:t>
      </w:r>
      <w:r w:rsidRPr="003F3864">
        <w:rPr>
          <w:rFonts w:ascii="Times New Roman" w:hAnsi="Times New Roman"/>
        </w:rPr>
        <w:fldChar w:fldCharType="begin"/>
      </w:r>
      <w:r w:rsidRPr="003F3864">
        <w:rPr>
          <w:rFonts w:ascii="Times New Roman" w:hAnsi="Times New Roman"/>
        </w:rPr>
        <w:instrText xml:space="preserve"> TC "</w:instrText>
      </w:r>
      <w:bookmarkStart w:id="1" w:name="_Toc238900406"/>
      <w:bookmarkStart w:id="2" w:name="_Toc516824859"/>
      <w:bookmarkStart w:id="3" w:name="_Toc161037706"/>
      <w:bookmarkStart w:id="4" w:name="_Toc204246845"/>
      <w:r w:rsidRPr="003F3864">
        <w:rPr>
          <w:rFonts w:ascii="Times New Roman" w:hAnsi="Times New Roman"/>
        </w:rPr>
        <w:instrText>1.</w:instrText>
      </w:r>
      <w:r w:rsidRPr="003F3864">
        <w:rPr>
          <w:rFonts w:ascii="Times New Roman" w:hAnsi="Times New Roman"/>
        </w:rPr>
        <w:tab/>
        <w:instrText>DEFINITIONS</w:instrText>
      </w:r>
      <w:bookmarkEnd w:id="1"/>
      <w:bookmarkEnd w:id="2"/>
      <w:bookmarkEnd w:id="3"/>
      <w:bookmarkEnd w:id="4"/>
      <w:r w:rsidRPr="003F3864">
        <w:rPr>
          <w:rFonts w:ascii="Times New Roman" w:hAnsi="Times New Roman"/>
        </w:rPr>
        <w:instrText>" \l "1" \y</w:instrText>
      </w:r>
      <w:r w:rsidRPr="003F3864">
        <w:rPr>
          <w:rFonts w:ascii="Times New Roman" w:hAnsi="Times New Roman"/>
        </w:rPr>
        <w:fldChar w:fldCharType="end"/>
      </w:r>
      <w:bookmarkEnd w:id="0"/>
    </w:p>
    <w:p w14:paraId="7D111A27" w14:textId="77777777" w:rsidR="00E071AA" w:rsidRPr="008016B5" w:rsidRDefault="00E071AA" w:rsidP="00E52787">
      <w:pPr>
        <w:pStyle w:val="BBody"/>
      </w:pPr>
      <w:r w:rsidRPr="008016B5">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14:paraId="1425328C" w14:textId="0C9422C5" w:rsidR="008D168D" w:rsidRPr="008016B5" w:rsidRDefault="00E071AA" w:rsidP="00126B06">
      <w:pPr>
        <w:pStyle w:val="BIndent"/>
      </w:pPr>
      <w:r w:rsidRPr="00126B06">
        <w:rPr>
          <w:b/>
        </w:rPr>
        <w:t>“</w:t>
      </w:r>
      <w:r w:rsidR="002C2807" w:rsidRPr="008016B5">
        <w:rPr>
          <w:b/>
          <w:u w:val="single"/>
        </w:rPr>
        <w:t>Actual Facility Size</w:t>
      </w:r>
      <w:r w:rsidRPr="00126B06">
        <w:rPr>
          <w:b/>
        </w:rPr>
        <w:t>”</w:t>
      </w:r>
      <w:r w:rsidRPr="008016B5">
        <w:t xml:space="preserve"> shall </w:t>
      </w:r>
      <w:r w:rsidR="00EA1DD4" w:rsidRPr="008016B5">
        <w:t xml:space="preserve">mean the actual </w:t>
      </w:r>
      <w:r w:rsidR="000978D7">
        <w:t>N</w:t>
      </w:r>
      <w:r w:rsidR="00EA1DD4" w:rsidRPr="008016B5">
        <w:t xml:space="preserve">ameplate </w:t>
      </w:r>
      <w:r w:rsidR="000978D7">
        <w:t>C</w:t>
      </w:r>
      <w:r w:rsidR="00EA1DD4" w:rsidRPr="008016B5">
        <w:t xml:space="preserve">apacity of the Facility, as built, </w:t>
      </w:r>
      <w:r w:rsidR="007505CD" w:rsidRPr="008016B5">
        <w:t xml:space="preserve">and </w:t>
      </w:r>
      <w:r w:rsidR="00EA1DD4" w:rsidRPr="008016B5">
        <w:t xml:space="preserve">as </w:t>
      </w:r>
      <w:r w:rsidR="00455591" w:rsidRPr="008016B5">
        <w:t>certified</w:t>
      </w:r>
      <w:r w:rsidR="00EA1DD4" w:rsidRPr="008016B5">
        <w:t xml:space="preserve"> by an Independent Engineer</w:t>
      </w:r>
      <w:r w:rsidR="00A163FD" w:rsidRPr="008016B5">
        <w:t>, as provided in Section 3.4(b)(x)</w:t>
      </w:r>
      <w:r w:rsidR="002C2807" w:rsidRPr="008016B5">
        <w:t>.</w:t>
      </w:r>
    </w:p>
    <w:p w14:paraId="7210D962" w14:textId="2B9D8E0D" w:rsidR="00E071AA" w:rsidRPr="008016B5" w:rsidRDefault="008D168D" w:rsidP="00E52787">
      <w:pPr>
        <w:pStyle w:val="BIndent"/>
      </w:pPr>
      <w:r w:rsidRPr="00126B06">
        <w:rPr>
          <w:b/>
        </w:rPr>
        <w:t>“</w:t>
      </w:r>
      <w:r w:rsidRPr="008016B5">
        <w:rPr>
          <w:b/>
          <w:u w:val="single"/>
        </w:rPr>
        <w:t>Adverse Determination</w:t>
      </w:r>
      <w:r w:rsidRPr="00126B06">
        <w:rPr>
          <w:b/>
        </w:rPr>
        <w:t xml:space="preserve">” </w:t>
      </w:r>
      <w:r w:rsidRPr="008016B5">
        <w:t>shall have the meaning set forth in Section 19.7.</w:t>
      </w:r>
      <w:r w:rsidR="002C2807" w:rsidRPr="008016B5">
        <w:t xml:space="preserve">  </w:t>
      </w:r>
    </w:p>
    <w:p w14:paraId="0B706B1B" w14:textId="77777777" w:rsidR="00E071AA" w:rsidRPr="008016B5" w:rsidRDefault="00E071AA" w:rsidP="00E52787">
      <w:pPr>
        <w:pStyle w:val="BIndent"/>
      </w:pPr>
      <w:r w:rsidRPr="00126B06">
        <w:rPr>
          <w:b/>
        </w:rPr>
        <w:t>“</w:t>
      </w:r>
      <w:r w:rsidRPr="008016B5">
        <w:rPr>
          <w:b/>
          <w:u w:val="single"/>
        </w:rPr>
        <w:t>Affiliate</w:t>
      </w:r>
      <w:r w:rsidRPr="00126B06">
        <w:rPr>
          <w:b/>
        </w:rPr>
        <w:t>”</w:t>
      </w:r>
      <w:r w:rsidRPr="008016B5">
        <w:t xml:space="preserve"> shall mean, with respect to any Person, any other Person that directly or indirectly through one or more intermediaries Controls, is Controlled by, or is under common Control with, such first Person.  </w:t>
      </w:r>
    </w:p>
    <w:p w14:paraId="72C9B0DD" w14:textId="565F4A22" w:rsidR="00E071AA" w:rsidRPr="008016B5" w:rsidRDefault="00E071AA" w:rsidP="00E52787">
      <w:pPr>
        <w:pStyle w:val="BIndent"/>
      </w:pPr>
      <w:r w:rsidRPr="00126B06">
        <w:rPr>
          <w:b/>
        </w:rPr>
        <w:t>“</w:t>
      </w:r>
      <w:r w:rsidRPr="008016B5">
        <w:rPr>
          <w:b/>
          <w:u w:val="single"/>
        </w:rPr>
        <w:t>Agreement</w:t>
      </w:r>
      <w:r w:rsidRPr="00126B06">
        <w:rPr>
          <w:b/>
        </w:rPr>
        <w:t>”</w:t>
      </w:r>
      <w:r w:rsidRPr="008016B5">
        <w:t xml:space="preserve"> shall have the meaning set forth in the first paragraph of this Agreement.</w:t>
      </w:r>
    </w:p>
    <w:p w14:paraId="7E4DB2EC" w14:textId="19F14D6B" w:rsidR="00BB2BB7" w:rsidRPr="00BB2BB7" w:rsidRDefault="00BB2BB7" w:rsidP="002557ED">
      <w:pPr>
        <w:autoSpaceDE w:val="0"/>
        <w:autoSpaceDN w:val="0"/>
        <w:adjustRightInd w:val="0"/>
        <w:ind w:left="720"/>
      </w:pPr>
      <w:r w:rsidRPr="00BB2BB7">
        <w:rPr>
          <w:b/>
        </w:rPr>
        <w:lastRenderedPageBreak/>
        <w:t>“</w:t>
      </w:r>
      <w:r w:rsidRPr="00BB2BB7">
        <w:rPr>
          <w:b/>
          <w:u w:val="single"/>
        </w:rPr>
        <w:t>Ancillary Services</w:t>
      </w:r>
      <w:r w:rsidRPr="00BB2BB7">
        <w:rPr>
          <w:b/>
        </w:rPr>
        <w:t>”</w:t>
      </w:r>
      <w:r w:rsidRPr="00BB2BB7">
        <w:rPr>
          <w:bCs/>
        </w:rPr>
        <w:t xml:space="preserve"> shall mean </w:t>
      </w:r>
      <w:r w:rsidRPr="00BB2BB7">
        <w:t xml:space="preserve">services solicited by </w:t>
      </w:r>
      <w:r>
        <w:t>ISO-NE</w:t>
      </w:r>
      <w:r w:rsidRPr="00BB2BB7">
        <w:t xml:space="preserve"> in the </w:t>
      </w:r>
      <w:r>
        <w:t>ISO-NE</w:t>
      </w:r>
      <w:r w:rsidRPr="00BB2BB7">
        <w:t xml:space="preserve"> </w:t>
      </w:r>
      <w:r>
        <w:t>m</w:t>
      </w:r>
      <w:r w:rsidRPr="00BB2BB7">
        <w:t>arkets</w:t>
      </w:r>
    </w:p>
    <w:p w14:paraId="0D934D60" w14:textId="3E85FC3A" w:rsidR="00BB2BB7" w:rsidRDefault="00BB2BB7" w:rsidP="00BB2BB7">
      <w:pPr>
        <w:autoSpaceDE w:val="0"/>
        <w:autoSpaceDN w:val="0"/>
        <w:adjustRightInd w:val="0"/>
        <w:ind w:left="810"/>
      </w:pPr>
      <w:r w:rsidRPr="00BB2BB7">
        <w:t>to support the transmission of energy from generators to loads, while maintaining reliable</w:t>
      </w:r>
      <w:r>
        <w:t xml:space="preserve"> </w:t>
      </w:r>
      <w:r w:rsidRPr="00BB2BB7">
        <w:t>operation</w:t>
      </w:r>
      <w:r>
        <w:t>,</w:t>
      </w:r>
      <w:r w:rsidRPr="00BB2BB7">
        <w:t xml:space="preserve"> and shall include any existing or new service defined by </w:t>
      </w:r>
      <w:r>
        <w:t>ISO-NE in the ISO-NE Tariff</w:t>
      </w:r>
      <w:r w:rsidRPr="00BB2BB7">
        <w:t xml:space="preserve"> that the </w:t>
      </w:r>
      <w:r>
        <w:t>Facility</w:t>
      </w:r>
      <w:r w:rsidRPr="00BB2BB7">
        <w:t xml:space="preserve"> is</w:t>
      </w:r>
      <w:r>
        <w:t xml:space="preserve"> </w:t>
      </w:r>
      <w:r w:rsidRPr="00BB2BB7">
        <w:t xml:space="preserve">capable of providing during the </w:t>
      </w:r>
      <w:r>
        <w:t xml:space="preserve">Service </w:t>
      </w:r>
      <w:r w:rsidRPr="00BB2BB7">
        <w:t>Term</w:t>
      </w:r>
      <w:r>
        <w:t>.</w:t>
      </w:r>
    </w:p>
    <w:p w14:paraId="5194433F" w14:textId="317917D0" w:rsidR="00BB2BB7" w:rsidRPr="00BB2BB7" w:rsidRDefault="00BB2BB7" w:rsidP="00BB2BB7">
      <w:pPr>
        <w:autoSpaceDE w:val="0"/>
        <w:autoSpaceDN w:val="0"/>
        <w:adjustRightInd w:val="0"/>
        <w:ind w:left="810"/>
        <w:rPr>
          <w:bCs/>
        </w:rPr>
      </w:pPr>
      <w:r w:rsidRPr="00BB2BB7">
        <w:rPr>
          <w:bCs/>
        </w:rPr>
        <w:t xml:space="preserve"> </w:t>
      </w:r>
    </w:p>
    <w:p w14:paraId="29AB4E3A" w14:textId="421598D0" w:rsidR="0007614E" w:rsidRPr="008016B5" w:rsidRDefault="0007614E">
      <w:pPr>
        <w:pStyle w:val="BIndent"/>
      </w:pPr>
      <w:r w:rsidRPr="008016B5">
        <w:rPr>
          <w:b/>
        </w:rPr>
        <w:t>“</w:t>
      </w:r>
      <w:r w:rsidRPr="008016B5">
        <w:rPr>
          <w:b/>
          <w:u w:val="single"/>
        </w:rPr>
        <w:t>Bankruptcy Default</w:t>
      </w:r>
      <w:r w:rsidRPr="008016B5">
        <w:rPr>
          <w:b/>
        </w:rPr>
        <w:t xml:space="preserve">” </w:t>
      </w:r>
      <w:r w:rsidRPr="008016B5">
        <w:t>shall have the meaning set forth in Section 9.1(d) hereof.</w:t>
      </w:r>
    </w:p>
    <w:p w14:paraId="114EC66E" w14:textId="4921CA69" w:rsidR="007A1959" w:rsidRDefault="007A1959" w:rsidP="00E52787">
      <w:pPr>
        <w:pStyle w:val="BIndent"/>
        <w:rPr>
          <w:b/>
        </w:rPr>
      </w:pPr>
      <w:r w:rsidRPr="00E618F5">
        <w:rPr>
          <w:b/>
          <w:color w:val="000000"/>
        </w:rPr>
        <w:t>“</w:t>
      </w:r>
      <w:r>
        <w:rPr>
          <w:b/>
          <w:color w:val="000000"/>
          <w:u w:val="single"/>
        </w:rPr>
        <w:t>Bid</w:t>
      </w:r>
      <w:r w:rsidRPr="00DA48D4">
        <w:rPr>
          <w:color w:val="000000"/>
        </w:rPr>
        <w:t>”</w:t>
      </w:r>
      <w:r>
        <w:rPr>
          <w:color w:val="000000"/>
        </w:rPr>
        <w:t xml:space="preserve"> shall mean the proposal submitted by </w:t>
      </w:r>
      <w:r w:rsidR="00B7252F">
        <w:rPr>
          <w:color w:val="000000"/>
        </w:rPr>
        <w:t>Seller</w:t>
      </w:r>
      <w:r>
        <w:rPr>
          <w:color w:val="000000"/>
        </w:rPr>
        <w:t xml:space="preserve"> for the Facility in response to the Request for Proposals for </w:t>
      </w:r>
      <w:r w:rsidR="00FA74AA">
        <w:rPr>
          <w:color w:val="000000"/>
        </w:rPr>
        <w:t xml:space="preserve">Energy Storage </w:t>
      </w:r>
      <w:r>
        <w:rPr>
          <w:color w:val="000000"/>
        </w:rPr>
        <w:t>dated [_________].</w:t>
      </w:r>
    </w:p>
    <w:p w14:paraId="2BE4CD0E" w14:textId="4DAE2DA7" w:rsidR="00E071AA" w:rsidRPr="008016B5" w:rsidRDefault="00E071AA" w:rsidP="00E52787">
      <w:pPr>
        <w:pStyle w:val="BIndent"/>
      </w:pPr>
      <w:r w:rsidRPr="00126B06">
        <w:rPr>
          <w:b/>
        </w:rPr>
        <w:t>“</w:t>
      </w:r>
      <w:r w:rsidRPr="008016B5">
        <w:rPr>
          <w:b/>
          <w:u w:val="single"/>
        </w:rPr>
        <w:t>Business Day</w:t>
      </w:r>
      <w:r w:rsidRPr="00126B06">
        <w:rPr>
          <w:b/>
        </w:rPr>
        <w:t>”</w:t>
      </w:r>
      <w:r w:rsidRPr="008016B5">
        <w:t xml:space="preserve"> means a day on which Federal Reserve member banks in New York, New York are open for business; and a Business Day shall start at 8:00 a.m. and end at 5:00 p.m. Eastern Prevailing Time.  </w:t>
      </w:r>
    </w:p>
    <w:p w14:paraId="3BB27523" w14:textId="77777777" w:rsidR="00851C37" w:rsidRDefault="00851C37" w:rsidP="00851C37">
      <w:pPr>
        <w:pStyle w:val="BIndent"/>
        <w:spacing w:after="0"/>
      </w:pPr>
      <w:r>
        <w:rPr>
          <w:b/>
        </w:rPr>
        <w:t>“</w:t>
      </w:r>
      <w:r>
        <w:rPr>
          <w:b/>
          <w:u w:val="single"/>
        </w:rPr>
        <w:t>Buyer</w:t>
      </w:r>
      <w:r>
        <w:rPr>
          <w:b/>
        </w:rPr>
        <w:t>”</w:t>
      </w:r>
      <w:r w:rsidRPr="00561A31">
        <w:t xml:space="preserve"> </w:t>
      </w:r>
      <w:r>
        <w:t>shall have the meaning set forth in the first paragraph hereof.</w:t>
      </w:r>
    </w:p>
    <w:p w14:paraId="484489E5" w14:textId="77777777" w:rsidR="00851C37" w:rsidRDefault="00851C37" w:rsidP="00851C37">
      <w:pPr>
        <w:pStyle w:val="BIndent"/>
        <w:spacing w:after="0"/>
        <w:rPr>
          <w:b/>
        </w:rPr>
      </w:pPr>
    </w:p>
    <w:p w14:paraId="086AE94A" w14:textId="68CEA51C" w:rsidR="00851C37" w:rsidRDefault="00851C37" w:rsidP="00851C37">
      <w:pPr>
        <w:pStyle w:val="BIndent"/>
        <w:rPr>
          <w:b/>
        </w:rPr>
      </w:pPr>
      <w:r w:rsidRPr="00126B06">
        <w:rPr>
          <w:b/>
        </w:rPr>
        <w:t>“</w:t>
      </w:r>
      <w:r>
        <w:rPr>
          <w:b/>
          <w:u w:val="single"/>
        </w:rPr>
        <w:t>Buyer</w:t>
      </w:r>
      <w:r w:rsidRPr="008016B5">
        <w:rPr>
          <w:b/>
          <w:u w:val="single"/>
        </w:rPr>
        <w:t>’s Percentage Entitlement</w:t>
      </w:r>
      <w:r w:rsidRPr="00126B06">
        <w:rPr>
          <w:b/>
        </w:rPr>
        <w:t>”</w:t>
      </w:r>
      <w:r w:rsidRPr="008016B5">
        <w:t xml:space="preserve"> shall mean </w:t>
      </w:r>
      <w:r>
        <w:t>Buyer</w:t>
      </w:r>
      <w:r w:rsidRPr="008016B5">
        <w:t xml:space="preserve">’s rights to [________] percent ([__] %) of the </w:t>
      </w:r>
      <w:r w:rsidR="00090E01">
        <w:t>RECs</w:t>
      </w:r>
      <w:r w:rsidRPr="008016B5">
        <w:t xml:space="preserve">.  </w:t>
      </w:r>
      <w:r>
        <w:t>Buyer</w:t>
      </w:r>
      <w:r w:rsidRPr="008016B5">
        <w:t>’s Percentage Entitlement may be adjusted in accordance with Section 3.3(c)</w:t>
      </w:r>
      <w:r>
        <w:t>.</w:t>
      </w:r>
    </w:p>
    <w:p w14:paraId="08848039" w14:textId="77777777" w:rsidR="00851C37" w:rsidRPr="008016B5" w:rsidRDefault="00851C37" w:rsidP="00851C37">
      <w:pPr>
        <w:pStyle w:val="BIndent"/>
      </w:pPr>
      <w:r w:rsidRPr="00126B06">
        <w:rPr>
          <w:b/>
        </w:rPr>
        <w:t>“</w:t>
      </w:r>
      <w:r>
        <w:rPr>
          <w:b/>
          <w:u w:val="single"/>
        </w:rPr>
        <w:t>Buyer</w:t>
      </w:r>
      <w:r w:rsidRPr="008016B5">
        <w:rPr>
          <w:b/>
          <w:u w:val="single"/>
        </w:rPr>
        <w:t>’s Taxes</w:t>
      </w:r>
      <w:r w:rsidRPr="00126B06">
        <w:rPr>
          <w:b/>
        </w:rPr>
        <w:t xml:space="preserve">” </w:t>
      </w:r>
      <w:r w:rsidRPr="008016B5">
        <w:t>shall have the meaning set forth in Section 5.4(a) hereof.</w:t>
      </w:r>
    </w:p>
    <w:p w14:paraId="6367A26A" w14:textId="6DF5ADF8" w:rsidR="004543FE" w:rsidRPr="008016B5" w:rsidRDefault="004543FE" w:rsidP="00E52787">
      <w:pPr>
        <w:pStyle w:val="BIndent"/>
      </w:pPr>
      <w:r w:rsidRPr="00F94C3B">
        <w:rPr>
          <w:b/>
        </w:rPr>
        <w:t>“</w:t>
      </w:r>
      <w:r w:rsidRPr="00F94C3B">
        <w:rPr>
          <w:b/>
          <w:u w:val="single"/>
        </w:rPr>
        <w:t>Capacity Deficiency</w:t>
      </w:r>
      <w:r w:rsidRPr="00F94C3B">
        <w:rPr>
          <w:b/>
        </w:rPr>
        <w:t xml:space="preserve">” </w:t>
      </w:r>
      <w:r w:rsidRPr="00F94C3B">
        <w:t>m</w:t>
      </w:r>
      <w:r w:rsidRPr="008016B5">
        <w:t xml:space="preserve">eans, at the Commercial Operation Date, the amount (expressed in MW), if any, by which the </w:t>
      </w:r>
      <w:r w:rsidR="00E455E5" w:rsidRPr="008016B5">
        <w:t>Actual Facility Size</w:t>
      </w:r>
      <w:r w:rsidRPr="008016B5">
        <w:t xml:space="preserve"> is less than the </w:t>
      </w:r>
      <w:r w:rsidR="004C15C7">
        <w:t>P</w:t>
      </w:r>
      <w:r w:rsidRPr="008016B5">
        <w:t xml:space="preserve">roposed Facility </w:t>
      </w:r>
      <w:r w:rsidR="004C15C7">
        <w:t xml:space="preserve">Size </w:t>
      </w:r>
      <w:r w:rsidRPr="008016B5">
        <w:t xml:space="preserve">as set </w:t>
      </w:r>
      <w:r w:rsidR="00AA530C" w:rsidRPr="008016B5">
        <w:t>f</w:t>
      </w:r>
      <w:r w:rsidRPr="008016B5">
        <w:t>orth in Exhibit A.</w:t>
      </w:r>
    </w:p>
    <w:p w14:paraId="19CEBB37" w14:textId="38B2665B" w:rsidR="00E071AA" w:rsidRPr="007B73F0" w:rsidRDefault="00E071AA" w:rsidP="00E52787">
      <w:pPr>
        <w:pStyle w:val="BIndent"/>
        <w:rPr>
          <w:b/>
          <w:bCs/>
        </w:rPr>
      </w:pPr>
      <w:r w:rsidRPr="00126B06">
        <w:rPr>
          <w:b/>
        </w:rPr>
        <w:t>“</w:t>
      </w:r>
      <w:r w:rsidRPr="008016B5">
        <w:rPr>
          <w:b/>
          <w:u w:val="single"/>
        </w:rPr>
        <w:t>Certificate</w:t>
      </w:r>
      <w:r w:rsidRPr="00126B06">
        <w:rPr>
          <w:b/>
        </w:rPr>
        <w:t>”</w:t>
      </w:r>
      <w:r w:rsidRPr="008016B5">
        <w:t xml:space="preserve"> shall mean an electronic certificate created pursuant to the </w:t>
      </w:r>
      <w:r w:rsidR="00B3172C" w:rsidRPr="008016B5">
        <w:t xml:space="preserve">GIS </w:t>
      </w:r>
      <w:r w:rsidRPr="008016B5">
        <w:t xml:space="preserve">Operating Rules or any successor thereto to represent </w:t>
      </w:r>
      <w:r w:rsidR="00AA530C" w:rsidRPr="008016B5">
        <w:t xml:space="preserve">certain Environmental Attributes </w:t>
      </w:r>
      <w:r w:rsidRPr="008016B5">
        <w:t xml:space="preserve">of each MWh of </w:t>
      </w:r>
      <w:r w:rsidR="00832F09" w:rsidRPr="008016B5">
        <w:t xml:space="preserve">energy </w:t>
      </w:r>
      <w:r w:rsidRPr="008016B5">
        <w:t xml:space="preserve">generated </w:t>
      </w:r>
      <w:r w:rsidR="0092782A">
        <w:t xml:space="preserve">or stored </w:t>
      </w:r>
      <w:r w:rsidRPr="008016B5">
        <w:t xml:space="preserve">within the ISO-NE control area and the generation attributes of certain </w:t>
      </w:r>
      <w:r w:rsidR="00832F09" w:rsidRPr="008016B5">
        <w:t xml:space="preserve">energy </w:t>
      </w:r>
      <w:r w:rsidRPr="008016B5">
        <w:t>imported into the ISO-NE control area.</w:t>
      </w:r>
      <w:r w:rsidR="007B73F0" w:rsidRPr="007B73F0">
        <w:t xml:space="preserve">  </w:t>
      </w:r>
      <w:r w:rsidR="007B73F0" w:rsidRPr="002C7A74">
        <w:rPr>
          <w:rStyle w:val="DeltaViewInsertion"/>
          <w:b w:val="0"/>
          <w:color w:val="auto"/>
          <w:u w:val="none"/>
        </w:rPr>
        <w:t xml:space="preserve">For the avoidance of doubt, Certificate(s) shall include </w:t>
      </w:r>
      <w:r w:rsidR="00FF55A5">
        <w:rPr>
          <w:rStyle w:val="DeltaViewInsertion"/>
          <w:b w:val="0"/>
          <w:color w:val="auto"/>
          <w:u w:val="none"/>
        </w:rPr>
        <w:t xml:space="preserve">without limitation all Clean Peak Energy Certificates </w:t>
      </w:r>
      <w:r w:rsidR="007B73F0" w:rsidRPr="002C7A74">
        <w:rPr>
          <w:rStyle w:val="DeltaViewInsertion"/>
          <w:b w:val="0"/>
          <w:color w:val="auto"/>
          <w:u w:val="none"/>
        </w:rPr>
        <w:t xml:space="preserve">associated with the Energy from the Facility or otherwise produced </w:t>
      </w:r>
      <w:r w:rsidR="0092782A">
        <w:rPr>
          <w:rStyle w:val="DeltaViewInsertion"/>
          <w:b w:val="0"/>
          <w:color w:val="auto"/>
          <w:u w:val="none"/>
        </w:rPr>
        <w:t xml:space="preserve">or stored </w:t>
      </w:r>
      <w:r w:rsidR="007B73F0" w:rsidRPr="002C7A74">
        <w:rPr>
          <w:rStyle w:val="DeltaViewInsertion"/>
          <w:b w:val="0"/>
          <w:color w:val="auto"/>
          <w:u w:val="none"/>
        </w:rPr>
        <w:t>by the Facility.</w:t>
      </w:r>
    </w:p>
    <w:p w14:paraId="42098A2B" w14:textId="59293947" w:rsidR="00094E9D" w:rsidRDefault="00CB209D" w:rsidP="00094E9D">
      <w:pPr>
        <w:ind w:left="720"/>
      </w:pPr>
      <w:r w:rsidRPr="00CB209D">
        <w:rPr>
          <w:b/>
          <w:bCs/>
        </w:rPr>
        <w:t>“</w:t>
      </w:r>
      <w:r w:rsidRPr="00094E9D">
        <w:rPr>
          <w:b/>
          <w:bCs/>
          <w:u w:val="single"/>
        </w:rPr>
        <w:t>Charging Energy</w:t>
      </w:r>
      <w:r w:rsidRPr="00CB209D">
        <w:rPr>
          <w:b/>
          <w:bCs/>
        </w:rPr>
        <w:t>”</w:t>
      </w:r>
      <w:r>
        <w:t xml:space="preserve"> shall mean the amount of Energy withdrawn from the ISO-NE </w:t>
      </w:r>
      <w:r w:rsidR="008F655D">
        <w:t xml:space="preserve">markets </w:t>
      </w:r>
      <w:r>
        <w:t>to be stored by the Facility and discharged at a later time</w:t>
      </w:r>
      <w:r w:rsidRPr="004A7E76">
        <w:t xml:space="preserve"> </w:t>
      </w:r>
      <w:r>
        <w:t>as measured in MWh by the Meter of the Facility.  Charging Energy shall not include station service</w:t>
      </w:r>
      <w:r w:rsidR="00EF7C1E">
        <w:t xml:space="preserve"> use</w:t>
      </w:r>
      <w:r>
        <w:t>.</w:t>
      </w:r>
    </w:p>
    <w:p w14:paraId="1A9659F3" w14:textId="77777777" w:rsidR="00094E9D" w:rsidRDefault="00094E9D" w:rsidP="00094E9D">
      <w:pPr>
        <w:ind w:left="720"/>
        <w:rPr>
          <w:b/>
        </w:rPr>
      </w:pPr>
    </w:p>
    <w:p w14:paraId="4B898BD2" w14:textId="46002E71" w:rsidR="0075686D" w:rsidRPr="0075686D" w:rsidRDefault="0075686D" w:rsidP="00E52787">
      <w:pPr>
        <w:pStyle w:val="BIndent"/>
        <w:rPr>
          <w:bCs/>
        </w:rPr>
      </w:pPr>
      <w:r>
        <w:rPr>
          <w:b/>
        </w:rPr>
        <w:t>“</w:t>
      </w:r>
      <w:r w:rsidRPr="0075686D">
        <w:rPr>
          <w:b/>
          <w:u w:val="single"/>
        </w:rPr>
        <w:t>Clean Energy Standard</w:t>
      </w:r>
      <w:r>
        <w:rPr>
          <w:b/>
        </w:rPr>
        <w:t>”</w:t>
      </w:r>
      <w:r w:rsidRPr="008531A8">
        <w:rPr>
          <w:bCs/>
        </w:rPr>
        <w:t xml:space="preserve"> </w:t>
      </w:r>
      <w:r w:rsidR="005B0ECC" w:rsidRPr="008531A8">
        <w:rPr>
          <w:bCs/>
        </w:rPr>
        <w:t>or “</w:t>
      </w:r>
      <w:r w:rsidR="005B0ECC" w:rsidRPr="008531A8">
        <w:rPr>
          <w:b/>
          <w:u w:val="single"/>
        </w:rPr>
        <w:t>CES</w:t>
      </w:r>
      <w:r w:rsidR="005B0ECC" w:rsidRPr="008531A8">
        <w:rPr>
          <w:bCs/>
        </w:rPr>
        <w:t xml:space="preserve">” </w:t>
      </w:r>
      <w:r w:rsidRPr="0075686D">
        <w:rPr>
          <w:bCs/>
        </w:rPr>
        <w:t>shall mean</w:t>
      </w:r>
      <w:r w:rsidR="00D464E7">
        <w:rPr>
          <w:bCs/>
        </w:rPr>
        <w:t xml:space="preserve"> </w:t>
      </w:r>
      <w:r w:rsidR="00D464E7">
        <w:t>the Clean Energy Standard requirements established pursuant to the regulations promulgated at 310 CMR 7.75 that require all retail electricity suppliers in Massachusetts to provide a minimum percentage of electricity from certain clean energy generating sources, and such successor laws and regulations as may be in effect from time to time.</w:t>
      </w:r>
    </w:p>
    <w:p w14:paraId="74BC6E6F" w14:textId="2E7F5A99" w:rsidR="00E37ED0" w:rsidRDefault="00E37ED0" w:rsidP="00E52787">
      <w:pPr>
        <w:pStyle w:val="BIndent"/>
        <w:rPr>
          <w:b/>
        </w:rPr>
      </w:pPr>
      <w:r w:rsidRPr="00DA48D4">
        <w:t>“</w:t>
      </w:r>
      <w:r>
        <w:rPr>
          <w:b/>
          <w:u w:val="single"/>
        </w:rPr>
        <w:t>Clean Peak Energy Certificates</w:t>
      </w:r>
      <w:r w:rsidRPr="00DA48D4">
        <w:t>”</w:t>
      </w:r>
      <w:r>
        <w:t xml:space="preserve"> </w:t>
      </w:r>
      <w:r w:rsidR="00A83ED4" w:rsidRPr="008016B5">
        <w:t xml:space="preserve">or </w:t>
      </w:r>
      <w:r w:rsidR="00A83ED4" w:rsidRPr="008016B5">
        <w:rPr>
          <w:b/>
        </w:rPr>
        <w:t>“</w:t>
      </w:r>
      <w:r w:rsidR="00A83ED4">
        <w:rPr>
          <w:b/>
          <w:u w:val="single"/>
        </w:rPr>
        <w:t>CPE</w:t>
      </w:r>
      <w:r w:rsidR="00A83ED4" w:rsidRPr="008016B5">
        <w:rPr>
          <w:b/>
          <w:u w:val="single"/>
        </w:rPr>
        <w:t>Cs</w:t>
      </w:r>
      <w:r w:rsidR="00A83ED4" w:rsidRPr="008016B5">
        <w:rPr>
          <w:b/>
        </w:rPr>
        <w:t>”</w:t>
      </w:r>
      <w:r w:rsidR="00A83ED4" w:rsidRPr="008016B5">
        <w:t xml:space="preserve"> </w:t>
      </w:r>
      <w:r>
        <w:t xml:space="preserve">shall have the same </w:t>
      </w:r>
      <w:r w:rsidR="00D5204C">
        <w:t>meaning</w:t>
      </w:r>
      <w:r w:rsidR="00525941">
        <w:t xml:space="preserve"> </w:t>
      </w:r>
      <w:r>
        <w:t>as in the GIS Operating Rules.</w:t>
      </w:r>
    </w:p>
    <w:p w14:paraId="20FC1C4A" w14:textId="7EF6D156" w:rsidR="000F4327" w:rsidRDefault="000F4327" w:rsidP="00E52787">
      <w:pPr>
        <w:pStyle w:val="BIndent"/>
      </w:pPr>
      <w:r>
        <w:rPr>
          <w:b/>
        </w:rPr>
        <w:lastRenderedPageBreak/>
        <w:t>“</w:t>
      </w:r>
      <w:r w:rsidRPr="0075686D">
        <w:rPr>
          <w:b/>
          <w:u w:val="single"/>
        </w:rPr>
        <w:t>Clean Peak Resource</w:t>
      </w:r>
      <w:r>
        <w:rPr>
          <w:b/>
          <w:u w:val="single"/>
        </w:rPr>
        <w:t xml:space="preserve">” </w:t>
      </w:r>
      <w:r>
        <w:rPr>
          <w:bCs/>
        </w:rPr>
        <w:t xml:space="preserve">shall </w:t>
      </w:r>
      <w:r w:rsidR="007A1BFF">
        <w:t>have the same meaning as in Mass. Gen. Laws ch. 25A, Section 3 and 225 CMR 21.02, and such successor laws and regulations as may be in effect from time to time.</w:t>
      </w:r>
    </w:p>
    <w:p w14:paraId="53509AD9" w14:textId="109A7B4D" w:rsidR="0048506A" w:rsidRPr="000F4327" w:rsidRDefault="0048506A" w:rsidP="00E52787">
      <w:pPr>
        <w:pStyle w:val="BIndent"/>
        <w:rPr>
          <w:bCs/>
        </w:rPr>
      </w:pPr>
      <w:r w:rsidRPr="00DA48D4">
        <w:t>“</w:t>
      </w:r>
      <w:r>
        <w:rPr>
          <w:b/>
          <w:u w:val="single"/>
        </w:rPr>
        <w:t>Clean Peak Standard</w:t>
      </w:r>
      <w:r w:rsidRPr="00DA48D4">
        <w:t>”</w:t>
      </w:r>
      <w:r>
        <w:t xml:space="preserve"> shall mean the requirements established pursuant to Mass. Gen. Laws ch.25A, Section 17, 225 CMR 21.00 and any other regulations promulgated from time to time that require all retail electricity suppliers in Massachusetts to provide a minimum percentage of electricity from Clean Peak Resources, and such successor laws and regulations as may be in effect from time to time.</w:t>
      </w:r>
    </w:p>
    <w:p w14:paraId="2AF0E661" w14:textId="48E03340" w:rsidR="00E071AA" w:rsidRPr="008016B5" w:rsidRDefault="00E071AA" w:rsidP="00E52787">
      <w:pPr>
        <w:pStyle w:val="BIndent"/>
      </w:pPr>
      <w:r w:rsidRPr="00126B06">
        <w:rPr>
          <w:b/>
        </w:rPr>
        <w:t>“</w:t>
      </w:r>
      <w:r w:rsidRPr="008016B5">
        <w:rPr>
          <w:b/>
          <w:u w:val="single"/>
        </w:rPr>
        <w:t>Commercial Operation Date</w:t>
      </w:r>
      <w:r w:rsidRPr="00126B06">
        <w:rPr>
          <w:b/>
        </w:rPr>
        <w:t>”</w:t>
      </w:r>
      <w:r w:rsidRPr="008016B5">
        <w:t xml:space="preserve"> shall mean the date on which the conditions set forth in Section 3.4(b) have been satisfied, as set out in a written notice from </w:t>
      </w:r>
      <w:r w:rsidR="00B7252F">
        <w:t>Seller</w:t>
      </w:r>
      <w:r w:rsidRPr="008016B5">
        <w:t xml:space="preserve"> to </w:t>
      </w:r>
      <w:r w:rsidR="00544409">
        <w:t>Buyer</w:t>
      </w:r>
      <w:r w:rsidRPr="008016B5">
        <w:t>.</w:t>
      </w:r>
    </w:p>
    <w:p w14:paraId="20681758" w14:textId="2779EB0C" w:rsidR="005B5DC7" w:rsidRPr="00C53F01" w:rsidRDefault="005B5DC7" w:rsidP="005B5DC7">
      <w:pPr>
        <w:pStyle w:val="BIndent"/>
        <w:rPr>
          <w:bCs/>
        </w:rPr>
      </w:pPr>
      <w:r>
        <w:rPr>
          <w:b/>
        </w:rPr>
        <w:t>“</w:t>
      </w:r>
      <w:r w:rsidRPr="00C53F01">
        <w:rPr>
          <w:b/>
          <w:u w:val="single"/>
        </w:rPr>
        <w:t>Contract Maximum Amount</w:t>
      </w:r>
      <w:r>
        <w:rPr>
          <w:b/>
        </w:rPr>
        <w:t>”</w:t>
      </w:r>
      <w:r>
        <w:rPr>
          <w:bCs/>
        </w:rPr>
        <w:t xml:space="preserve"> shall mean [_____]</w:t>
      </w:r>
      <w:r w:rsidR="00F14C39">
        <w:rPr>
          <w:bCs/>
        </w:rPr>
        <w:t xml:space="preserve"> </w:t>
      </w:r>
      <w:r>
        <w:rPr>
          <w:bCs/>
        </w:rPr>
        <w:t>MWh of RECs</w:t>
      </w:r>
      <w:r w:rsidR="00E00EA4">
        <w:rPr>
          <w:bCs/>
        </w:rPr>
        <w:t xml:space="preserve"> </w:t>
      </w:r>
      <w:r>
        <w:rPr>
          <w:bCs/>
        </w:rPr>
        <w:t>per</w:t>
      </w:r>
      <w:r w:rsidR="00A46AFE">
        <w:rPr>
          <w:bCs/>
        </w:rPr>
        <w:t xml:space="preserve"> calendar month during the Services Term consistent with the Delivery Schedule attached as Exhibit </w:t>
      </w:r>
      <w:r w:rsidR="00110AA8">
        <w:rPr>
          <w:bCs/>
        </w:rPr>
        <w:t xml:space="preserve">G </w:t>
      </w:r>
      <w:r w:rsidR="00A46AFE">
        <w:rPr>
          <w:bCs/>
        </w:rPr>
        <w:t>hereto</w:t>
      </w:r>
      <w:r w:rsidR="00EE7B81">
        <w:rPr>
          <w:bCs/>
        </w:rPr>
        <w:t>.</w:t>
      </w:r>
    </w:p>
    <w:p w14:paraId="2AB0D71A" w14:textId="7159693E" w:rsidR="00E071AA" w:rsidRPr="008016B5" w:rsidRDefault="00E071AA" w:rsidP="00E52787">
      <w:pPr>
        <w:pStyle w:val="BIndent"/>
      </w:pPr>
      <w:r w:rsidRPr="00126B06">
        <w:rPr>
          <w:b/>
        </w:rPr>
        <w:t>“</w:t>
      </w:r>
      <w:r w:rsidRPr="008016B5">
        <w:rPr>
          <w:b/>
          <w:u w:val="single"/>
        </w:rPr>
        <w:t>Contract Year</w:t>
      </w:r>
      <w:r w:rsidRPr="00126B06">
        <w:rPr>
          <w:b/>
        </w:rPr>
        <w:t>”</w:t>
      </w:r>
      <w:r w:rsidRPr="008016B5">
        <w:t xml:space="preserve">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14:paraId="5D38C5E7" w14:textId="550BD097" w:rsidR="00E071AA" w:rsidRPr="008016B5" w:rsidRDefault="00E071AA" w:rsidP="00E52787">
      <w:pPr>
        <w:pStyle w:val="BIndent"/>
      </w:pPr>
      <w:r w:rsidRPr="00126B06">
        <w:rPr>
          <w:b/>
        </w:rPr>
        <w:t>“</w:t>
      </w:r>
      <w:r w:rsidRPr="008016B5">
        <w:rPr>
          <w:b/>
          <w:u w:val="single"/>
        </w:rPr>
        <w:t>Control</w:t>
      </w:r>
      <w:r w:rsidRPr="008016B5">
        <w:rPr>
          <w:b/>
        </w:rPr>
        <w:t>”</w:t>
      </w:r>
      <w:r w:rsidRPr="008016B5">
        <w:t xml:space="preserve"> </w:t>
      </w:r>
      <w:r w:rsidR="008418D2">
        <w:t xml:space="preserve">or </w:t>
      </w:r>
      <w:r w:rsidR="008418D2" w:rsidRPr="00C665A8">
        <w:rPr>
          <w:b/>
          <w:bCs/>
        </w:rPr>
        <w:t>“</w:t>
      </w:r>
      <w:r w:rsidR="008418D2" w:rsidRPr="00497E98">
        <w:rPr>
          <w:b/>
          <w:bCs/>
          <w:u w:val="single"/>
        </w:rPr>
        <w:t>Controlled</w:t>
      </w:r>
      <w:r w:rsidR="008418D2" w:rsidRPr="00C665A8">
        <w:rPr>
          <w:b/>
          <w:bCs/>
        </w:rPr>
        <w:t>”</w:t>
      </w:r>
      <w:r w:rsidR="008418D2">
        <w:t xml:space="preserve"> </w:t>
      </w:r>
      <w:r w:rsidRPr="008016B5">
        <w:t xml:space="preserve">shall mean the possession, directly or indirectly, of the power to direct or cause the direction of the management and policies of a Person, whether through the </w:t>
      </w:r>
      <w:r w:rsidR="005E4C39">
        <w:t>owner</w:t>
      </w:r>
      <w:r w:rsidRPr="008016B5">
        <w:t>ship of voting securities, by contract or otherwise.</w:t>
      </w:r>
    </w:p>
    <w:p w14:paraId="1F4652EF" w14:textId="5C1AF53E" w:rsidR="00E071AA" w:rsidRPr="00126B06" w:rsidRDefault="00E071AA" w:rsidP="00B72B27">
      <w:pPr>
        <w:pStyle w:val="BIndent"/>
        <w:rPr>
          <w:b/>
          <w:i/>
        </w:rPr>
      </w:pPr>
      <w:r w:rsidRPr="008016B5">
        <w:t xml:space="preserve"> </w:t>
      </w:r>
      <w:r w:rsidRPr="00126B06">
        <w:rPr>
          <w:b/>
        </w:rPr>
        <w:t>“</w:t>
      </w:r>
      <w:r w:rsidRPr="008016B5">
        <w:rPr>
          <w:b/>
          <w:u w:val="single"/>
        </w:rPr>
        <w:t>Credit Support</w:t>
      </w:r>
      <w:r w:rsidRPr="00126B06">
        <w:rPr>
          <w:b/>
        </w:rPr>
        <w:t>”</w:t>
      </w:r>
      <w:r w:rsidRPr="008016B5">
        <w:t xml:space="preserve"> shall mean collateral in the form of a </w:t>
      </w:r>
      <w:r w:rsidR="00C759F6">
        <w:t>L</w:t>
      </w:r>
      <w:r w:rsidRPr="008016B5">
        <w:t xml:space="preserve">etter of </w:t>
      </w:r>
      <w:r w:rsidR="00C759F6">
        <w:t>C</w:t>
      </w:r>
      <w:r w:rsidRPr="008016B5">
        <w:t xml:space="preserve">redit issued by a Qualified Bank in a form reasonably acceptable to </w:t>
      </w:r>
      <w:r w:rsidR="00544409">
        <w:t>Buyer</w:t>
      </w:r>
      <w:r w:rsidR="00EC321B" w:rsidRPr="00EC321B">
        <w:t xml:space="preserve"> </w:t>
      </w:r>
      <w:r w:rsidR="00EC321B">
        <w:t>and as more fully described in Article 6</w:t>
      </w:r>
      <w:r w:rsidRPr="008016B5">
        <w:t xml:space="preserve">. </w:t>
      </w:r>
      <w:r w:rsidR="003A141E" w:rsidRPr="008016B5">
        <w:t xml:space="preserve"> </w:t>
      </w:r>
    </w:p>
    <w:p w14:paraId="67E84FDF" w14:textId="77777777" w:rsidR="00E071AA" w:rsidRPr="008016B5" w:rsidRDefault="00E071AA" w:rsidP="00B72B27">
      <w:pPr>
        <w:pStyle w:val="BIndent"/>
      </w:pPr>
      <w:r w:rsidRPr="00126B06">
        <w:rPr>
          <w:b/>
        </w:rPr>
        <w:t>“</w:t>
      </w:r>
      <w:r w:rsidRPr="008016B5">
        <w:rPr>
          <w:b/>
          <w:u w:val="single"/>
        </w:rPr>
        <w:t>Critical Milestones</w:t>
      </w:r>
      <w:r w:rsidRPr="00126B06">
        <w:rPr>
          <w:b/>
        </w:rPr>
        <w:t>”</w:t>
      </w:r>
      <w:r w:rsidRPr="008016B5">
        <w:t xml:space="preserve"> shall have the meaning set forth in Section 3.1 hereof.</w:t>
      </w:r>
    </w:p>
    <w:p w14:paraId="564D0EED" w14:textId="0932BFBB" w:rsidR="00E071AA" w:rsidRPr="00126B06" w:rsidRDefault="003A141E" w:rsidP="00B72B27">
      <w:pPr>
        <w:pStyle w:val="BIndent"/>
        <w:rPr>
          <w:b/>
        </w:rPr>
      </w:pPr>
      <w:r w:rsidRPr="00126B06">
        <w:rPr>
          <w:b/>
        </w:rPr>
        <w:t>“</w:t>
      </w:r>
      <w:r w:rsidR="00E071AA" w:rsidRPr="008016B5">
        <w:rPr>
          <w:b/>
          <w:u w:val="single"/>
        </w:rPr>
        <w:t>Day</w:t>
      </w:r>
      <w:r w:rsidR="004D2D25" w:rsidRPr="008016B5">
        <w:rPr>
          <w:b/>
          <w:u w:val="single"/>
        </w:rPr>
        <w:t>-</w:t>
      </w:r>
      <w:r w:rsidR="00E071AA" w:rsidRPr="008016B5">
        <w:rPr>
          <w:b/>
          <w:u w:val="single"/>
        </w:rPr>
        <w:t>Ahead Energy Market</w:t>
      </w:r>
      <w:r w:rsidRPr="00126B06">
        <w:rPr>
          <w:b/>
        </w:rPr>
        <w:t>”</w:t>
      </w:r>
      <w:r w:rsidR="00E071AA" w:rsidRPr="008016B5">
        <w:t xml:space="preserve"> shall have the meaning set forth in the ISO-NE Rules.</w:t>
      </w:r>
    </w:p>
    <w:p w14:paraId="65429008" w14:textId="77777777" w:rsidR="00E071AA" w:rsidRPr="008016B5" w:rsidRDefault="00E071AA" w:rsidP="00B72B27">
      <w:pPr>
        <w:pStyle w:val="BIndent"/>
      </w:pPr>
      <w:r w:rsidRPr="00126B06">
        <w:rPr>
          <w:b/>
        </w:rPr>
        <w:t>“</w:t>
      </w:r>
      <w:r w:rsidRPr="008016B5">
        <w:rPr>
          <w:b/>
          <w:u w:val="single"/>
        </w:rPr>
        <w:t>Default</w:t>
      </w:r>
      <w:r w:rsidRPr="00126B06">
        <w:rPr>
          <w:b/>
        </w:rPr>
        <w:t>”</w:t>
      </w:r>
      <w:r w:rsidRPr="008016B5">
        <w:t xml:space="preserve"> shall mean any event or condition which, with the giving of notice or passage of time or both, could become an Event of Default.</w:t>
      </w:r>
    </w:p>
    <w:p w14:paraId="459C7F5D" w14:textId="77777777" w:rsidR="00E071AA" w:rsidRPr="008016B5" w:rsidRDefault="00E071AA" w:rsidP="004136D2">
      <w:pPr>
        <w:pStyle w:val="BIndent"/>
      </w:pPr>
      <w:r w:rsidRPr="00126B06">
        <w:rPr>
          <w:b/>
        </w:rPr>
        <w:t>“</w:t>
      </w:r>
      <w:r w:rsidRPr="008016B5">
        <w:rPr>
          <w:b/>
          <w:u w:val="single"/>
        </w:rPr>
        <w:t>Defaulting Party</w:t>
      </w:r>
      <w:r w:rsidRPr="00126B06">
        <w:rPr>
          <w:b/>
        </w:rPr>
        <w:t>”</w:t>
      </w:r>
      <w:r w:rsidRPr="008016B5">
        <w:t xml:space="preserve"> shall mean the Party with respect to which a Default or Event of Default has occurred.</w:t>
      </w:r>
    </w:p>
    <w:p w14:paraId="1FCEE150" w14:textId="77777777" w:rsidR="00E071AA" w:rsidRPr="008016B5" w:rsidRDefault="00E071AA" w:rsidP="004136D2">
      <w:pPr>
        <w:pStyle w:val="BIndent"/>
      </w:pPr>
      <w:r w:rsidRPr="009E11ED">
        <w:rPr>
          <w:b/>
        </w:rPr>
        <w:t>“</w:t>
      </w:r>
      <w:r w:rsidRPr="009E11ED">
        <w:rPr>
          <w:b/>
          <w:u w:val="single"/>
        </w:rPr>
        <w:t>Delay Damages</w:t>
      </w:r>
      <w:r w:rsidRPr="009E11ED">
        <w:rPr>
          <w:b/>
        </w:rPr>
        <w:t>”</w:t>
      </w:r>
      <w:r w:rsidRPr="008016B5">
        <w:t xml:space="preserve"> shall mean the damages assessed pursuant to Section 3.2(a) hereof.</w:t>
      </w:r>
    </w:p>
    <w:p w14:paraId="5EA67B53" w14:textId="495E73C5" w:rsidR="00E071AA" w:rsidRPr="008016B5" w:rsidRDefault="00E071AA" w:rsidP="004136D2">
      <w:pPr>
        <w:pStyle w:val="BIndent"/>
      </w:pPr>
      <w:r w:rsidRPr="00D4550B">
        <w:rPr>
          <w:b/>
        </w:rPr>
        <w:t>“</w:t>
      </w:r>
      <w:r w:rsidRPr="00D4550B">
        <w:rPr>
          <w:b/>
          <w:u w:val="single"/>
        </w:rPr>
        <w:t>Deliver</w:t>
      </w:r>
      <w:r w:rsidRPr="00D4550B">
        <w:rPr>
          <w:b/>
        </w:rPr>
        <w:t>”</w:t>
      </w:r>
      <w:r w:rsidRPr="00D4550B">
        <w:t xml:space="preserve"> or </w:t>
      </w:r>
      <w:r w:rsidRPr="00D4550B">
        <w:rPr>
          <w:b/>
        </w:rPr>
        <w:t>“</w:t>
      </w:r>
      <w:r w:rsidRPr="00D4550B">
        <w:rPr>
          <w:b/>
          <w:u w:val="single"/>
        </w:rPr>
        <w:t>Delivery</w:t>
      </w:r>
      <w:r w:rsidRPr="00D4550B">
        <w:rPr>
          <w:b/>
        </w:rPr>
        <w:t>”</w:t>
      </w:r>
      <w:r w:rsidRPr="00D4550B">
        <w:t xml:space="preserve"> </w:t>
      </w:r>
      <w:r w:rsidR="0051200D" w:rsidRPr="00D4550B">
        <w:t xml:space="preserve">or </w:t>
      </w:r>
      <w:r w:rsidR="0051200D" w:rsidRPr="00D4550B">
        <w:rPr>
          <w:b/>
          <w:bCs/>
        </w:rPr>
        <w:t>“</w:t>
      </w:r>
      <w:r w:rsidR="0051200D" w:rsidRPr="00D4550B">
        <w:rPr>
          <w:b/>
          <w:bCs/>
          <w:u w:val="single"/>
        </w:rPr>
        <w:t>Delivered</w:t>
      </w:r>
      <w:r w:rsidR="0051200D" w:rsidRPr="00C6651E">
        <w:rPr>
          <w:b/>
          <w:bCs/>
        </w:rPr>
        <w:t>”</w:t>
      </w:r>
      <w:r w:rsidR="0051200D">
        <w:t xml:space="preserve"> </w:t>
      </w:r>
      <w:r w:rsidRPr="008016B5">
        <w:t xml:space="preserve">shall mean </w:t>
      </w:r>
      <w:r w:rsidR="00496A34">
        <w:t xml:space="preserve">(i) with respect to </w:t>
      </w:r>
      <w:r w:rsidRPr="008016B5">
        <w:t>Energy</w:t>
      </w:r>
      <w:r w:rsidR="00515595">
        <w:t xml:space="preserve"> discharged from</w:t>
      </w:r>
      <w:r w:rsidR="006B765A">
        <w:t xml:space="preserve"> </w:t>
      </w:r>
      <w:r w:rsidR="00496A34">
        <w:t>the Facility, to supply Energy at the Delivery Point and (ii) with respect to RECs, to supply RECs in accordance with Section 4.5</w:t>
      </w:r>
      <w:r w:rsidRPr="008016B5">
        <w:t>.</w:t>
      </w:r>
    </w:p>
    <w:p w14:paraId="33F18C1C" w14:textId="378072CE" w:rsidR="00E071AA" w:rsidRPr="00126B06" w:rsidRDefault="00E071AA" w:rsidP="004136D2">
      <w:pPr>
        <w:pStyle w:val="BIndent"/>
        <w:rPr>
          <w:sz w:val="22"/>
        </w:rPr>
      </w:pPr>
      <w:r w:rsidRPr="00D4550B">
        <w:rPr>
          <w:b/>
        </w:rPr>
        <w:lastRenderedPageBreak/>
        <w:t>“</w:t>
      </w:r>
      <w:r w:rsidRPr="00D4550B">
        <w:rPr>
          <w:b/>
          <w:u w:val="single"/>
        </w:rPr>
        <w:t>Delivery Point</w:t>
      </w:r>
      <w:r w:rsidRPr="00D4550B">
        <w:rPr>
          <w:b/>
        </w:rPr>
        <w:t>”</w:t>
      </w:r>
      <w:r w:rsidRPr="008016B5">
        <w:t xml:space="preserve"> shall mean the specific </w:t>
      </w:r>
      <w:r w:rsidR="00B35278" w:rsidRPr="008016B5">
        <w:t xml:space="preserve">location </w:t>
      </w:r>
      <w:r w:rsidR="00CE75CA" w:rsidRPr="008016B5">
        <w:t xml:space="preserve">on the Pool Transmission Facilities </w:t>
      </w:r>
      <w:r w:rsidRPr="008016B5">
        <w:t xml:space="preserve">where </w:t>
      </w:r>
      <w:r w:rsidR="00B7252F">
        <w:t>Seller</w:t>
      </w:r>
      <w:r w:rsidR="00D4550B" w:rsidRPr="008016B5">
        <w:t xml:space="preserve"> </w:t>
      </w:r>
      <w:r w:rsidRPr="008016B5">
        <w:t xml:space="preserve">shall </w:t>
      </w:r>
      <w:r w:rsidR="00CE75CA" w:rsidRPr="008016B5">
        <w:t xml:space="preserve">Deliver </w:t>
      </w:r>
      <w:r w:rsidRPr="008016B5">
        <w:t>its Energy</w:t>
      </w:r>
      <w:r w:rsidR="007608A9">
        <w:t xml:space="preserve"> as specified in Exhibit A</w:t>
      </w:r>
      <w:r w:rsidRPr="008016B5">
        <w:rPr>
          <w:sz w:val="22"/>
        </w:rPr>
        <w:t>.</w:t>
      </w:r>
    </w:p>
    <w:p w14:paraId="5498D49B" w14:textId="797A6CDC" w:rsidR="00DA08A1" w:rsidRPr="008016B5" w:rsidRDefault="00DA08A1">
      <w:pPr>
        <w:pStyle w:val="BIndent"/>
      </w:pPr>
      <w:r w:rsidRPr="008016B5">
        <w:rPr>
          <w:b/>
        </w:rPr>
        <w:t>“</w:t>
      </w:r>
      <w:r w:rsidRPr="008016B5">
        <w:rPr>
          <w:b/>
          <w:u w:val="single"/>
        </w:rPr>
        <w:t>Department</w:t>
      </w:r>
      <w:r w:rsidRPr="008016B5">
        <w:rPr>
          <w:b/>
        </w:rPr>
        <w:t xml:space="preserve">” </w:t>
      </w:r>
      <w:r w:rsidRPr="008016B5">
        <w:t xml:space="preserve">shall mean the </w:t>
      </w:r>
      <w:r w:rsidR="00E80B90">
        <w:t xml:space="preserve">Massachusetts Department of Public Utilities </w:t>
      </w:r>
      <w:r w:rsidRPr="008016B5">
        <w:t>and its successors.</w:t>
      </w:r>
      <w:r w:rsidR="007551E1" w:rsidRPr="008016B5">
        <w:t xml:space="preserve">  </w:t>
      </w:r>
    </w:p>
    <w:p w14:paraId="74E2A8E7" w14:textId="1A7A73C2" w:rsidR="00E54FFC" w:rsidRDefault="00D81F59" w:rsidP="00E52787">
      <w:pPr>
        <w:pStyle w:val="BIndent"/>
        <w:rPr>
          <w:b/>
        </w:rPr>
      </w:pPr>
      <w:r w:rsidRPr="00DA48D4">
        <w:t>“</w:t>
      </w:r>
      <w:r>
        <w:rPr>
          <w:b/>
          <w:u w:val="single"/>
        </w:rPr>
        <w:t>Department Order</w:t>
      </w:r>
      <w:r w:rsidRPr="00DA48D4">
        <w:t>”</w:t>
      </w:r>
      <w:r>
        <w:t xml:space="preserve"> shall mean the Department’s order satisfying all of the requirements of the Regulatory Approval, except that such order remains subject to appeal or rehearing.</w:t>
      </w:r>
    </w:p>
    <w:p w14:paraId="06210E43" w14:textId="792AAAAD" w:rsidR="00E071AA" w:rsidRPr="008016B5" w:rsidRDefault="00E071AA" w:rsidP="00E52787">
      <w:pPr>
        <w:pStyle w:val="BIndent"/>
      </w:pPr>
      <w:r w:rsidRPr="00126B06">
        <w:rPr>
          <w:b/>
        </w:rPr>
        <w:t>“</w:t>
      </w:r>
      <w:r w:rsidRPr="008016B5">
        <w:rPr>
          <w:b/>
          <w:u w:val="single"/>
        </w:rPr>
        <w:t>Development Period Security</w:t>
      </w:r>
      <w:r w:rsidRPr="00126B06">
        <w:rPr>
          <w:b/>
        </w:rPr>
        <w:t>”</w:t>
      </w:r>
      <w:r w:rsidRPr="008016B5">
        <w:t xml:space="preserve"> shall have the meaning set forth in Section 6.1(a)</w:t>
      </w:r>
      <w:r w:rsidR="008B1B05" w:rsidRPr="00126B06">
        <w:rPr>
          <w:b/>
        </w:rPr>
        <w:t xml:space="preserve"> </w:t>
      </w:r>
      <w:r w:rsidRPr="008016B5">
        <w:t>hereof.</w:t>
      </w:r>
    </w:p>
    <w:p w14:paraId="459FD9A0" w14:textId="125ED1A0" w:rsidR="0042277E" w:rsidRDefault="0042277E" w:rsidP="00E52787">
      <w:pPr>
        <w:pStyle w:val="BIndent"/>
        <w:rPr>
          <w:b/>
        </w:rPr>
      </w:pPr>
      <w:r w:rsidRPr="0042277E">
        <w:rPr>
          <w:b/>
        </w:rPr>
        <w:t>“</w:t>
      </w:r>
      <w:r w:rsidRPr="00094E9D">
        <w:rPr>
          <w:b/>
          <w:u w:val="single"/>
        </w:rPr>
        <w:t>Discharge</w:t>
      </w:r>
      <w:r w:rsidR="002D688C" w:rsidRPr="00094E9D">
        <w:rPr>
          <w:b/>
          <w:u w:val="single"/>
        </w:rPr>
        <w:t>d</w:t>
      </w:r>
      <w:r w:rsidRPr="00094E9D">
        <w:rPr>
          <w:b/>
          <w:u w:val="single"/>
        </w:rPr>
        <w:t xml:space="preserve"> Energy</w:t>
      </w:r>
      <w:r w:rsidRPr="0042277E">
        <w:rPr>
          <w:b/>
        </w:rPr>
        <w:t>”</w:t>
      </w:r>
      <w:r>
        <w:t xml:space="preserve"> shall mean all Energy discharged from the Facility as measured in MWh by the Meter at the Delivery Point.</w:t>
      </w:r>
    </w:p>
    <w:p w14:paraId="3D2CCC8C" w14:textId="1D14E4F2" w:rsidR="00E071AA" w:rsidRPr="008016B5" w:rsidRDefault="00E071AA" w:rsidP="00E52787">
      <w:pPr>
        <w:pStyle w:val="BIndent"/>
      </w:pPr>
      <w:r w:rsidRPr="00126B06">
        <w:rPr>
          <w:b/>
        </w:rPr>
        <w:t>“</w:t>
      </w:r>
      <w:r w:rsidRPr="008016B5">
        <w:rPr>
          <w:b/>
          <w:u w:val="single"/>
        </w:rPr>
        <w:t>Dispute</w:t>
      </w:r>
      <w:r w:rsidRPr="00126B06">
        <w:rPr>
          <w:b/>
        </w:rPr>
        <w:t>”</w:t>
      </w:r>
      <w:r w:rsidRPr="008016B5">
        <w:t xml:space="preserve"> shall have the meaning set forth in Section 11.1 hereof.</w:t>
      </w:r>
    </w:p>
    <w:p w14:paraId="38D12CE2" w14:textId="6C8FABBD" w:rsidR="0021002C" w:rsidRDefault="002468D5" w:rsidP="00E52787">
      <w:pPr>
        <w:pStyle w:val="BIndent"/>
        <w:rPr>
          <w:b/>
        </w:rPr>
      </w:pPr>
      <w:r>
        <w:t>“</w:t>
      </w:r>
      <w:r>
        <w:rPr>
          <w:b/>
          <w:u w:val="single"/>
        </w:rPr>
        <w:t>DOER</w:t>
      </w:r>
      <w:r>
        <w:t>” shall mean the Massachusetts Department of Energy Resources and its successors.</w:t>
      </w:r>
    </w:p>
    <w:p w14:paraId="7AAFF724" w14:textId="363F634C" w:rsidR="00E071AA" w:rsidRPr="008016B5" w:rsidRDefault="00E071AA" w:rsidP="00E52787">
      <w:pPr>
        <w:pStyle w:val="BIndent"/>
      </w:pPr>
      <w:r w:rsidRPr="00126B06">
        <w:rPr>
          <w:b/>
        </w:rPr>
        <w:t>“</w:t>
      </w:r>
      <w:r w:rsidRPr="008016B5">
        <w:rPr>
          <w:b/>
          <w:u w:val="single"/>
        </w:rPr>
        <w:t>Eastern Prevailing Time</w:t>
      </w:r>
      <w:r w:rsidRPr="00126B06">
        <w:rPr>
          <w:b/>
        </w:rPr>
        <w:t>”</w:t>
      </w:r>
      <w:r w:rsidRPr="008016B5">
        <w:t xml:space="preserve"> shall mean either Eastern Standard Time or Eastern Daylight Savings Time, as in effect from time to time.</w:t>
      </w:r>
    </w:p>
    <w:p w14:paraId="4BA90994" w14:textId="77777777" w:rsidR="00E071AA" w:rsidRPr="008016B5" w:rsidRDefault="00E071AA" w:rsidP="00E52787">
      <w:pPr>
        <w:pStyle w:val="BIndent"/>
      </w:pPr>
      <w:r w:rsidRPr="00126B06">
        <w:rPr>
          <w:b/>
        </w:rPr>
        <w:t>“</w:t>
      </w:r>
      <w:r w:rsidRPr="008016B5">
        <w:rPr>
          <w:b/>
          <w:u w:val="single"/>
        </w:rPr>
        <w:t>Effective Date</w:t>
      </w:r>
      <w:r w:rsidRPr="00126B06">
        <w:rPr>
          <w:b/>
        </w:rPr>
        <w:t>”</w:t>
      </w:r>
      <w:r w:rsidRPr="008016B5">
        <w:t xml:space="preserve"> shall have the meaning set forth in the first paragraph hereof.</w:t>
      </w:r>
    </w:p>
    <w:p w14:paraId="2C062651" w14:textId="6D78DB7B" w:rsidR="00302B5A" w:rsidRPr="008016B5" w:rsidRDefault="00E071AA" w:rsidP="004136D2">
      <w:pPr>
        <w:pStyle w:val="BIndent"/>
      </w:pPr>
      <w:r w:rsidRPr="00126B06">
        <w:rPr>
          <w:b/>
        </w:rPr>
        <w:t>“</w:t>
      </w:r>
      <w:r w:rsidRPr="008016B5">
        <w:rPr>
          <w:b/>
          <w:u w:val="single"/>
        </w:rPr>
        <w:t>Energy</w:t>
      </w:r>
      <w:r w:rsidRPr="00126B06">
        <w:rPr>
          <w:b/>
        </w:rPr>
        <w:t>”</w:t>
      </w:r>
      <w:r w:rsidRPr="008016B5">
        <w:t xml:space="preserve"> shall mean</w:t>
      </w:r>
      <w:r w:rsidR="00166354">
        <w:t xml:space="preserve"> all</w:t>
      </w:r>
      <w:r w:rsidRPr="008016B5">
        <w:t xml:space="preserve"> electric “energy,” as such term is defined in the ISO-NE Tariff, </w:t>
      </w:r>
      <w:r w:rsidR="00166354">
        <w:t>stored and discharged</w:t>
      </w:r>
      <w:r w:rsidR="00166354" w:rsidRPr="008016B5">
        <w:t xml:space="preserve"> </w:t>
      </w:r>
      <w:r w:rsidRPr="008016B5">
        <w:t xml:space="preserve">by the Facility as measured in </w:t>
      </w:r>
      <w:r w:rsidR="00DE2CBF" w:rsidRPr="008016B5">
        <w:t>M</w:t>
      </w:r>
      <w:r w:rsidRPr="008016B5">
        <w:t>Wh</w:t>
      </w:r>
      <w:r w:rsidR="00166354">
        <w:t>, as applicable,</w:t>
      </w:r>
      <w:r w:rsidRPr="008016B5">
        <w:t xml:space="preserve"> which quantity for purposes of this Agreement will never be less than zero</w:t>
      </w:r>
      <w:r w:rsidRPr="00126B06">
        <w:rPr>
          <w:sz w:val="22"/>
        </w:rPr>
        <w:t>.</w:t>
      </w:r>
    </w:p>
    <w:p w14:paraId="12D4B88A" w14:textId="6BE0A997" w:rsidR="00E071AA" w:rsidRPr="008016B5" w:rsidRDefault="00E071AA">
      <w:pPr>
        <w:pStyle w:val="BIndent"/>
      </w:pPr>
      <w:r w:rsidRPr="008016B5">
        <w:rPr>
          <w:rFonts w:eastAsia="Helvetica"/>
          <w:b/>
        </w:rPr>
        <w:t>“</w:t>
      </w:r>
      <w:r w:rsidRPr="008016B5">
        <w:rPr>
          <w:b/>
          <w:u w:val="single"/>
        </w:rPr>
        <w:t>Environmental Attributes</w:t>
      </w:r>
      <w:r w:rsidRPr="008016B5">
        <w:rPr>
          <w:rFonts w:eastAsia="Helvetica"/>
          <w:b/>
        </w:rPr>
        <w:t>”</w:t>
      </w:r>
      <w:r w:rsidRPr="008016B5">
        <w:t xml:space="preserve"> </w:t>
      </w:r>
      <w:r w:rsidR="002C5BBD" w:rsidRPr="002C5BBD">
        <w:rPr>
          <w:rFonts w:eastAsia="Helvetica"/>
        </w:rPr>
        <w:t>shall mean any and all</w:t>
      </w:r>
      <w:r w:rsidR="0094320E">
        <w:rPr>
          <w:rFonts w:eastAsia="Helvetica"/>
        </w:rPr>
        <w:t xml:space="preserve"> present and future</w:t>
      </w:r>
      <w:r w:rsidR="002C5BBD" w:rsidRPr="002C5BBD">
        <w:rPr>
          <w:rFonts w:eastAsia="Helvetica"/>
        </w:rPr>
        <w:t xml:space="preserve"> attributes available under the ISO-NE Rules, the RPS, the Clean Peak Standard, the CES, the GWSA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and all other indicia of </w:t>
      </w:r>
      <w:r w:rsidR="005E4C39">
        <w:rPr>
          <w:rFonts w:eastAsia="Helvetica"/>
        </w:rPr>
        <w:t>owner</w:t>
      </w:r>
      <w:r w:rsidR="002C5BBD" w:rsidRPr="002C5BBD">
        <w:rPr>
          <w:rFonts w:eastAsia="Helvetica"/>
        </w:rPr>
        <w:t xml:space="preserve">ship or control related thereto) or otherwise that are attributable, now or in the future, to </w:t>
      </w:r>
      <w:r w:rsidR="00544409">
        <w:rPr>
          <w:rFonts w:eastAsia="Helvetica"/>
        </w:rPr>
        <w:t>Buyer</w:t>
      </w:r>
      <w:r w:rsidR="00374E61">
        <w:rPr>
          <w:rFonts w:eastAsia="Helvetica"/>
        </w:rPr>
        <w:t>’</w:t>
      </w:r>
      <w:r w:rsidR="002C5BBD" w:rsidRPr="002C5BBD">
        <w:rPr>
          <w:rFonts w:eastAsia="Helvetica"/>
        </w:rPr>
        <w:t xml:space="preserve">s Percentage Entitlement to the favorable generation attributes or environmental attributes of the Facility or the </w:t>
      </w:r>
      <w:r w:rsidR="00F14C39">
        <w:rPr>
          <w:rFonts w:eastAsia="Helvetica"/>
        </w:rPr>
        <w:t>Products</w:t>
      </w:r>
      <w:r w:rsidR="00F14C39" w:rsidRPr="002C5BBD">
        <w:rPr>
          <w:rFonts w:eastAsia="Helvetica"/>
        </w:rPr>
        <w:t xml:space="preserve"> </w:t>
      </w:r>
      <w:r w:rsidR="002C5BBD" w:rsidRPr="002C5BBD">
        <w:rPr>
          <w:rFonts w:eastAsia="Helvetica"/>
        </w:rPr>
        <w:t xml:space="preserve">produced by the Facility during the Services Term, up to and including the Contract Maximum Amount, including </w:t>
      </w:r>
      <w:r w:rsidR="00544409">
        <w:rPr>
          <w:rFonts w:eastAsia="Helvetica"/>
        </w:rPr>
        <w:t>Buyer</w:t>
      </w:r>
      <w:r w:rsidR="002C5BBD" w:rsidRPr="002C5BBD">
        <w:rPr>
          <w:rFonts w:eastAsia="Helvetica"/>
        </w:rPr>
        <w:t xml:space="preserve">’s Percentage Entitlement to:  (a) any such credits, certificates, payments, benefits, offsets and allowances computed on the basis of the Facility’s generation using renewable technology or displacement of fossil-fuel derived or other conventional energy generation; (b) any Certificates (including without limitation Clean Peak Energy Certificates) issued pursuant to the GIS in connection with Energy </w:t>
      </w:r>
      <w:r w:rsidR="009D35E7">
        <w:rPr>
          <w:rFonts w:eastAsia="Helvetica"/>
        </w:rPr>
        <w:t>discharged</w:t>
      </w:r>
      <w:r w:rsidR="009D35E7" w:rsidRPr="002C5BBD">
        <w:rPr>
          <w:rFonts w:eastAsia="Helvetica"/>
        </w:rPr>
        <w:t xml:space="preserve"> </w:t>
      </w:r>
      <w:r w:rsidR="002C5BBD" w:rsidRPr="002C5BBD">
        <w:rPr>
          <w:rFonts w:eastAsia="Helvetica"/>
        </w:rPr>
        <w:t xml:space="preserve">by the Facility; and (c) any voluntary emission reduction credits obtained or obtainable by </w:t>
      </w:r>
      <w:r w:rsidR="00B7252F">
        <w:rPr>
          <w:rFonts w:eastAsia="Helvetica"/>
        </w:rPr>
        <w:t>Seller</w:t>
      </w:r>
      <w:r w:rsidR="002C5BBD" w:rsidRPr="002C5BBD">
        <w:rPr>
          <w:rFonts w:eastAsia="Helvetica"/>
        </w:rPr>
        <w:t xml:space="preserve"> </w:t>
      </w:r>
      <w:r w:rsidR="002C5BBD" w:rsidRPr="002C5BBD">
        <w:rPr>
          <w:rFonts w:eastAsia="Helvetica"/>
        </w:rPr>
        <w:lastRenderedPageBreak/>
        <w:t xml:space="preserve">in connection with the </w:t>
      </w:r>
      <w:r w:rsidR="004C6519">
        <w:rPr>
          <w:rFonts w:eastAsia="Helvetica"/>
        </w:rPr>
        <w:t>charging or discharging</w:t>
      </w:r>
      <w:r w:rsidR="004C6519" w:rsidRPr="002C5BBD">
        <w:rPr>
          <w:rFonts w:eastAsia="Helvetica"/>
        </w:rPr>
        <w:t xml:space="preserve"> </w:t>
      </w:r>
      <w:r w:rsidR="002C5BBD" w:rsidRPr="002C5BBD">
        <w:rPr>
          <w:rFonts w:eastAsia="Helvetica"/>
        </w:rPr>
        <w:t xml:space="preserve">of Energy by the Facility; provided, however, that Environmental Attributes shall not in any event include: (i) any state or federal production tax credits; (ii) any state or federal investment tax credits or other tax credits associated with the construction or </w:t>
      </w:r>
      <w:r w:rsidR="005E4C39">
        <w:rPr>
          <w:rFonts w:eastAsia="Helvetica"/>
        </w:rPr>
        <w:t>owners</w:t>
      </w:r>
      <w:r w:rsidR="002C5BBD" w:rsidRPr="002C5BBD">
        <w:rPr>
          <w:rFonts w:eastAsia="Helvetica"/>
        </w:rPr>
        <w:t xml:space="preserve">hip of the Facility; or (iii) any state, federal or private grants, financing, guarantees or other credit support relating to the construction or </w:t>
      </w:r>
      <w:r w:rsidR="005E4C39">
        <w:rPr>
          <w:rFonts w:eastAsia="Helvetica"/>
        </w:rPr>
        <w:t>owner</w:t>
      </w:r>
      <w:r w:rsidR="002C5BBD" w:rsidRPr="002C5BBD">
        <w:rPr>
          <w:rFonts w:eastAsia="Helvetica"/>
        </w:rPr>
        <w:t>ship, operation or maintenance of the Facility or the output thereof.</w:t>
      </w:r>
    </w:p>
    <w:p w14:paraId="05B82F92" w14:textId="77777777" w:rsidR="00E071AA" w:rsidRPr="008016B5" w:rsidRDefault="00E071AA" w:rsidP="00E52787">
      <w:pPr>
        <w:pStyle w:val="BIndent"/>
      </w:pPr>
      <w:r w:rsidRPr="00126B06">
        <w:rPr>
          <w:b/>
        </w:rPr>
        <w:t>“</w:t>
      </w:r>
      <w:r w:rsidRPr="008016B5">
        <w:rPr>
          <w:b/>
          <w:u w:val="single"/>
        </w:rPr>
        <w:t>Event of Default</w:t>
      </w:r>
      <w:r w:rsidRPr="00126B06">
        <w:rPr>
          <w:b/>
        </w:rPr>
        <w:t>”</w:t>
      </w:r>
      <w:r w:rsidRPr="008016B5">
        <w:t xml:space="preserve"> shall have the meaning set forth in Section 9.1 hereof and shall include the events and conditions described in Section 9.1 and Section 9.2 hereof.</w:t>
      </w:r>
    </w:p>
    <w:p w14:paraId="1B0C6F36" w14:textId="16906515" w:rsidR="00087FB3" w:rsidRPr="00F92A88" w:rsidRDefault="00087FB3" w:rsidP="00E52787">
      <w:pPr>
        <w:pStyle w:val="BIndent"/>
        <w:rPr>
          <w:bCs/>
        </w:rPr>
      </w:pPr>
      <w:r>
        <w:rPr>
          <w:b/>
        </w:rPr>
        <w:t>“</w:t>
      </w:r>
      <w:r w:rsidRPr="00F92A88">
        <w:rPr>
          <w:b/>
          <w:u w:val="single"/>
        </w:rPr>
        <w:t>EWG</w:t>
      </w:r>
      <w:r>
        <w:rPr>
          <w:b/>
        </w:rPr>
        <w:t>”</w:t>
      </w:r>
      <w:r>
        <w:rPr>
          <w:bCs/>
        </w:rPr>
        <w:t xml:space="preserve"> </w:t>
      </w:r>
      <w:r w:rsidR="006F68FD">
        <w:rPr>
          <w:bCs/>
        </w:rPr>
        <w:t>shall mean an exempt wholesale generator under 42 U.S.C. §§ 16451 – 16463, as amended from time to time, and FERC’s implementing regulations thereunder.</w:t>
      </w:r>
    </w:p>
    <w:p w14:paraId="248A8703" w14:textId="47234641" w:rsidR="004501F6" w:rsidRPr="008016B5" w:rsidRDefault="00E071AA" w:rsidP="00E52787">
      <w:pPr>
        <w:pStyle w:val="BIndent"/>
      </w:pPr>
      <w:r w:rsidRPr="008016B5">
        <w:rPr>
          <w:b/>
        </w:rPr>
        <w:t>“</w:t>
      </w:r>
      <w:r w:rsidRPr="008016B5">
        <w:rPr>
          <w:b/>
          <w:u w:val="single"/>
        </w:rPr>
        <w:t>Facility</w:t>
      </w:r>
      <w:r w:rsidRPr="008016B5">
        <w:rPr>
          <w:b/>
        </w:rPr>
        <w:t>”</w:t>
      </w:r>
      <w:r w:rsidRPr="008016B5">
        <w:t xml:space="preserve"> shall have the meaning set forth in the Recitals</w:t>
      </w:r>
      <w:r w:rsidR="002D1616">
        <w:t xml:space="preserve"> </w:t>
      </w:r>
      <w:r w:rsidR="002D1616" w:rsidRPr="002D1616">
        <w:rPr>
          <w:rStyle w:val="DeltaViewInsertion"/>
          <w:b w:val="0"/>
          <w:color w:val="auto"/>
          <w:u w:val="none"/>
        </w:rPr>
        <w:t>and as more fully described in Exhibit A</w:t>
      </w:r>
      <w:r w:rsidRPr="008016B5">
        <w:t xml:space="preserve">. </w:t>
      </w:r>
    </w:p>
    <w:p w14:paraId="55217AB1" w14:textId="08EA4B00" w:rsidR="008F4E35" w:rsidRDefault="00B850F4">
      <w:pPr>
        <w:pStyle w:val="BIndent"/>
        <w:rPr>
          <w:bCs/>
        </w:rPr>
      </w:pPr>
      <w:r>
        <w:rPr>
          <w:b/>
        </w:rPr>
        <w:t>“</w:t>
      </w:r>
      <w:r w:rsidR="008F4E35" w:rsidRPr="003A57AA">
        <w:rPr>
          <w:b/>
          <w:u w:val="single"/>
        </w:rPr>
        <w:t>FCA</w:t>
      </w:r>
      <w:r w:rsidR="008F4E35">
        <w:rPr>
          <w:b/>
        </w:rPr>
        <w:t>”</w:t>
      </w:r>
      <w:r w:rsidR="003A57AA">
        <w:rPr>
          <w:bCs/>
        </w:rPr>
        <w:t xml:space="preserve"> shall have the meaning set forth in Section </w:t>
      </w:r>
      <w:r w:rsidR="003909A0">
        <w:rPr>
          <w:bCs/>
        </w:rPr>
        <w:t>3.7</w:t>
      </w:r>
      <w:r w:rsidR="003A57AA">
        <w:rPr>
          <w:bCs/>
        </w:rPr>
        <w:t xml:space="preserve"> hereof.</w:t>
      </w:r>
    </w:p>
    <w:p w14:paraId="36A0B457" w14:textId="6347B649" w:rsidR="004B39E8" w:rsidRPr="004B39E8" w:rsidRDefault="004B39E8">
      <w:pPr>
        <w:pStyle w:val="BIndent"/>
        <w:rPr>
          <w:bCs/>
          <w:u w:val="single"/>
        </w:rPr>
      </w:pPr>
      <w:r>
        <w:rPr>
          <w:b/>
        </w:rPr>
        <w:t>“</w:t>
      </w:r>
      <w:r w:rsidRPr="003909A0">
        <w:rPr>
          <w:b/>
          <w:u w:val="single"/>
        </w:rPr>
        <w:t>FCAQ</w:t>
      </w:r>
      <w:r w:rsidRPr="00D74053">
        <w:rPr>
          <w:b/>
        </w:rPr>
        <w:t>”</w:t>
      </w:r>
      <w:r w:rsidRPr="00D74053">
        <w:rPr>
          <w:bCs/>
        </w:rPr>
        <w:t xml:space="preserve"> shall have the meaning set forth in Section </w:t>
      </w:r>
      <w:r w:rsidR="003909A0">
        <w:rPr>
          <w:bCs/>
        </w:rPr>
        <w:t>3.7</w:t>
      </w:r>
      <w:r w:rsidRPr="00D74053">
        <w:rPr>
          <w:bCs/>
        </w:rPr>
        <w:t xml:space="preserve"> hereof.</w:t>
      </w:r>
    </w:p>
    <w:p w14:paraId="716A4079" w14:textId="3721DF94" w:rsidR="004501F6" w:rsidRPr="008016B5" w:rsidRDefault="004501F6">
      <w:pPr>
        <w:pStyle w:val="BIndent"/>
      </w:pPr>
      <w:r w:rsidRPr="00126B06">
        <w:rPr>
          <w:b/>
        </w:rPr>
        <w:t>“</w:t>
      </w:r>
      <w:r w:rsidRPr="008016B5">
        <w:rPr>
          <w:b/>
          <w:u w:val="single"/>
        </w:rPr>
        <w:t>FCM</w:t>
      </w:r>
      <w:r w:rsidRPr="00126B06">
        <w:rPr>
          <w:b/>
        </w:rPr>
        <w:t xml:space="preserve">” </w:t>
      </w:r>
      <w:r w:rsidRPr="008016B5">
        <w:t>shall mean the Forward Capacity Market described in the ISO-NE Tariff, which includes a mechanism for procuring capacity in the New England Control Area, or any successor thereto.</w:t>
      </w:r>
    </w:p>
    <w:p w14:paraId="51B8D50A" w14:textId="6237AC35" w:rsidR="00E071AA" w:rsidRPr="008016B5" w:rsidRDefault="00E071AA" w:rsidP="00E52787">
      <w:pPr>
        <w:pStyle w:val="BIndent"/>
      </w:pPr>
      <w:r w:rsidRPr="00126B06">
        <w:rPr>
          <w:b/>
        </w:rPr>
        <w:t>“</w:t>
      </w:r>
      <w:r w:rsidRPr="008016B5">
        <w:rPr>
          <w:b/>
          <w:u w:val="single"/>
        </w:rPr>
        <w:t>FERC</w:t>
      </w:r>
      <w:r w:rsidRPr="00126B06">
        <w:rPr>
          <w:b/>
        </w:rPr>
        <w:t>”</w:t>
      </w:r>
      <w:r w:rsidRPr="008016B5">
        <w:t xml:space="preserve"> shall mean the United States Federal Energy Regulatory </w:t>
      </w:r>
      <w:r w:rsidR="00004FCE" w:rsidRPr="008016B5">
        <w:t>Commission and</w:t>
      </w:r>
      <w:r w:rsidRPr="008016B5">
        <w:t xml:space="preserve"> shall include its successors.</w:t>
      </w:r>
    </w:p>
    <w:p w14:paraId="3AD1B3A7" w14:textId="34FD81AE" w:rsidR="00E071AA" w:rsidRPr="008016B5" w:rsidRDefault="00E071AA" w:rsidP="00E52787">
      <w:pPr>
        <w:pStyle w:val="BIndent"/>
      </w:pPr>
      <w:r w:rsidRPr="00126B06">
        <w:rPr>
          <w:b/>
        </w:rPr>
        <w:t>“</w:t>
      </w:r>
      <w:r w:rsidRPr="008016B5">
        <w:rPr>
          <w:b/>
          <w:u w:val="single"/>
        </w:rPr>
        <w:t>Financial Closing Date</w:t>
      </w:r>
      <w:r w:rsidR="00CC0D0E" w:rsidRPr="00126B06">
        <w:rPr>
          <w:b/>
        </w:rPr>
        <w:t xml:space="preserve">” </w:t>
      </w:r>
      <w:r w:rsidRPr="008016B5">
        <w:t xml:space="preserve">shall mean the date of </w:t>
      </w:r>
      <w:r w:rsidR="00860721" w:rsidRPr="008016B5">
        <w:t>the closing</w:t>
      </w:r>
      <w:r w:rsidRPr="008016B5">
        <w:t xml:space="preserve"> of the initial agreements for any Financing of the Facility and of an initial disbursement of funds under such agreements.</w:t>
      </w:r>
    </w:p>
    <w:p w14:paraId="19E5F166" w14:textId="125E14D1" w:rsidR="00BF45BF" w:rsidRPr="008016B5" w:rsidRDefault="00E071AA" w:rsidP="00E52787">
      <w:pPr>
        <w:pStyle w:val="BIndent"/>
      </w:pPr>
      <w:r w:rsidRPr="00126B06">
        <w:rPr>
          <w:b/>
        </w:rPr>
        <w:t>“</w:t>
      </w:r>
      <w:r w:rsidR="00BF45BF" w:rsidRPr="008016B5">
        <w:rPr>
          <w:b/>
          <w:u w:val="single"/>
        </w:rPr>
        <w:t>Financing</w:t>
      </w:r>
      <w:r w:rsidR="00BF45BF" w:rsidRPr="00126B06">
        <w:rPr>
          <w:b/>
        </w:rPr>
        <w:t>”</w:t>
      </w:r>
      <w:r w:rsidR="00BF45BF" w:rsidRPr="008016B5">
        <w:t xml:space="preserve"> </w:t>
      </w:r>
      <w:r w:rsidR="009E5CB9" w:rsidRPr="009E5CB9">
        <w:t>shall mean any direct or indirect funding for the development, construction or operation of the Facility in connection with any development, bridge, construction, permanent debt or Tax Equity Transaction or refinancing for the Facility, including, without limitation, lease, inverted lease, sale</w:t>
      </w:r>
      <w:r w:rsidR="009E181E">
        <w:t>-</w:t>
      </w:r>
      <w:r w:rsidR="009E5CB9" w:rsidRPr="009E5CB9">
        <w:t>leaseback, partnership flip, monetization of tax benefits, back leverage financing, credit derivative arrangements, indebtedness, whether secured or unsecured, loans, guarantees, notes, convertible debt, and bond issuances</w:t>
      </w:r>
      <w:r w:rsidRPr="008016B5">
        <w:t xml:space="preserve"> </w:t>
      </w:r>
    </w:p>
    <w:p w14:paraId="078EE584" w14:textId="451F3806" w:rsidR="00E071AA" w:rsidRPr="008016B5" w:rsidRDefault="00E071AA" w:rsidP="00B72B27">
      <w:pPr>
        <w:pStyle w:val="BIndent"/>
      </w:pPr>
      <w:r w:rsidRPr="00126B06">
        <w:rPr>
          <w:b/>
        </w:rPr>
        <w:t>“</w:t>
      </w:r>
      <w:r w:rsidRPr="008016B5">
        <w:rPr>
          <w:b/>
          <w:u w:val="single"/>
        </w:rPr>
        <w:t>Force Majeure</w:t>
      </w:r>
      <w:r w:rsidRPr="00126B06">
        <w:rPr>
          <w:b/>
        </w:rPr>
        <w:t>”</w:t>
      </w:r>
      <w:r w:rsidRPr="008016B5">
        <w:t xml:space="preserve"> shall have the meaning set forth in Section 10.1(a) hereof.</w:t>
      </w:r>
    </w:p>
    <w:p w14:paraId="115AAA8B" w14:textId="04BFD597" w:rsidR="00E071AA" w:rsidRPr="00126B06" w:rsidRDefault="00E071AA" w:rsidP="004136D2">
      <w:pPr>
        <w:pStyle w:val="BIndent"/>
      </w:pPr>
      <w:r w:rsidRPr="00126B06">
        <w:rPr>
          <w:b/>
        </w:rPr>
        <w:t>“</w:t>
      </w:r>
      <w:r w:rsidRPr="008016B5">
        <w:rPr>
          <w:b/>
          <w:u w:val="single"/>
        </w:rPr>
        <w:t>GIS</w:t>
      </w:r>
      <w:r w:rsidRPr="00126B06">
        <w:rPr>
          <w:b/>
        </w:rPr>
        <w:t>”</w:t>
      </w:r>
      <w:r w:rsidRPr="008016B5">
        <w:t xml:space="preserve"> shall mean the </w:t>
      </w:r>
      <w:r w:rsidR="00E127B7" w:rsidRPr="008016B5">
        <w:t>NEPOOL</w:t>
      </w:r>
      <w:r w:rsidRPr="008016B5">
        <w:t xml:space="preserve">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14:paraId="5E4D4001" w14:textId="3E51449B" w:rsidR="00860721" w:rsidRPr="00126B06" w:rsidRDefault="00860721" w:rsidP="004136D2">
      <w:pPr>
        <w:pStyle w:val="BIndent"/>
        <w:rPr>
          <w:b/>
        </w:rPr>
      </w:pPr>
      <w:r w:rsidRPr="00126B06">
        <w:rPr>
          <w:b/>
        </w:rPr>
        <w:lastRenderedPageBreak/>
        <w:t>“</w:t>
      </w:r>
      <w:r w:rsidRPr="008016B5">
        <w:rPr>
          <w:b/>
          <w:u w:val="single"/>
        </w:rPr>
        <w:t>GIS Operating Rules</w:t>
      </w:r>
      <w:r w:rsidRPr="00126B06">
        <w:rPr>
          <w:b/>
        </w:rPr>
        <w:t xml:space="preserve">” </w:t>
      </w:r>
      <w:r w:rsidR="003862D2">
        <w:t>shall mean</w:t>
      </w:r>
      <w:r w:rsidRPr="008016B5">
        <w:t xml:space="preserve"> the </w:t>
      </w:r>
      <w:r w:rsidR="00E127B7" w:rsidRPr="008016B5">
        <w:t>NEPOOL</w:t>
      </w:r>
      <w:r w:rsidRPr="008016B5">
        <w:t xml:space="preserve"> Generation Information System Operating Rules effective </w:t>
      </w:r>
      <w:r w:rsidR="00710D7C" w:rsidRPr="008016B5">
        <w:t>as of the Effective Date</w:t>
      </w:r>
      <w:r w:rsidRPr="008016B5">
        <w:t>, as amended, superseded, or restated from time to time.</w:t>
      </w:r>
      <w:r w:rsidRPr="008016B5">
        <w:rPr>
          <w:b/>
        </w:rPr>
        <w:t xml:space="preserve">  </w:t>
      </w:r>
    </w:p>
    <w:p w14:paraId="549D5854" w14:textId="139DAEC6" w:rsidR="00E071AA" w:rsidRPr="008016B5" w:rsidRDefault="00E071AA" w:rsidP="004136D2">
      <w:pPr>
        <w:pStyle w:val="BIndent"/>
      </w:pPr>
      <w:r w:rsidRPr="00126B06">
        <w:rPr>
          <w:b/>
        </w:rPr>
        <w:t>“</w:t>
      </w:r>
      <w:r w:rsidRPr="008016B5">
        <w:rPr>
          <w:b/>
          <w:u w:val="single"/>
        </w:rPr>
        <w:t>Good Utility Practice</w:t>
      </w:r>
      <w:r w:rsidRPr="00126B06">
        <w:rPr>
          <w:b/>
        </w:rPr>
        <w:t>”</w:t>
      </w:r>
      <w:r w:rsidRPr="008016B5">
        <w:t xml:space="preserve"> shall mean compliance with all applicable laws, codes</w:t>
      </w:r>
      <w:r w:rsidR="00860721" w:rsidRPr="008016B5">
        <w:t>, rules</w:t>
      </w:r>
      <w:r w:rsidRPr="008016B5">
        <w:t xml:space="preserve"> and regulations, all </w:t>
      </w:r>
      <w:r w:rsidR="00940EB1" w:rsidRPr="00940EB1">
        <w:t>applicable</w:t>
      </w:r>
      <w:r w:rsidR="00940EB1">
        <w:t xml:space="preserve"> </w:t>
      </w:r>
      <w:r w:rsidRPr="008016B5">
        <w:t>ISO-NE Rules and ISO-NE Practices, and any practices, methods and acts engaged in or approved by a significant portion of the electric industry in New England during the relevant time period, or any of the practices, methods and acts which, in the exercise of reason</w:t>
      </w:r>
      <w:r w:rsidRPr="00126B06">
        <w:t xml:space="preserve">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w:t>
      </w:r>
      <w:r w:rsidR="00860721" w:rsidRPr="00126B06">
        <w:t xml:space="preserve">electric </w:t>
      </w:r>
      <w:r w:rsidRPr="00126B06">
        <w:t>industry in New England.</w:t>
      </w:r>
      <w:r w:rsidRPr="008016B5">
        <w:t xml:space="preserve"> </w:t>
      </w:r>
    </w:p>
    <w:p w14:paraId="335272EC" w14:textId="28FC8427" w:rsidR="00E071AA" w:rsidRPr="008016B5" w:rsidRDefault="00E071AA" w:rsidP="004136D2">
      <w:pPr>
        <w:pStyle w:val="BIndent"/>
      </w:pPr>
      <w:r w:rsidRPr="00126B06">
        <w:rPr>
          <w:b/>
        </w:rPr>
        <w:t>“</w:t>
      </w:r>
      <w:r w:rsidRPr="008016B5">
        <w:rPr>
          <w:b/>
          <w:u w:val="single"/>
        </w:rPr>
        <w:t>Governmental Entity</w:t>
      </w:r>
      <w:r w:rsidRPr="00126B06">
        <w:rPr>
          <w:b/>
        </w:rPr>
        <w:t>”</w:t>
      </w:r>
      <w:r w:rsidRPr="008016B5">
        <w:t xml:space="preserve"> shall mean any federal, state or local governmental agency, authority, department, instrumentality or regulatory body, and any court or tribunal, with jurisdiction over </w:t>
      </w:r>
      <w:r w:rsidR="00B7252F">
        <w:t>Seller</w:t>
      </w:r>
      <w:r w:rsidRPr="008016B5">
        <w:t xml:space="preserve">, </w:t>
      </w:r>
      <w:r w:rsidR="00544409">
        <w:t>Buyer</w:t>
      </w:r>
      <w:r w:rsidRPr="008016B5">
        <w:t xml:space="preserve"> or the Facility</w:t>
      </w:r>
      <w:r w:rsidR="00940EB1" w:rsidRPr="00940EB1">
        <w:t>, but does not include ISO-NE</w:t>
      </w:r>
      <w:r w:rsidRPr="008016B5">
        <w:t xml:space="preserve">. </w:t>
      </w:r>
    </w:p>
    <w:p w14:paraId="7D0F8A7E" w14:textId="3A079979" w:rsidR="00A5502B" w:rsidRPr="008016B5" w:rsidRDefault="00A5502B" w:rsidP="00DB4788">
      <w:pPr>
        <w:pStyle w:val="BIndent"/>
      </w:pPr>
      <w:r w:rsidRPr="00126B06">
        <w:rPr>
          <w:b/>
        </w:rPr>
        <w:t>“</w:t>
      </w:r>
      <w:r w:rsidRPr="008016B5">
        <w:rPr>
          <w:b/>
          <w:u w:val="single"/>
        </w:rPr>
        <w:t>Guaranteed Commercial Operation Date</w:t>
      </w:r>
      <w:r w:rsidRPr="00126B06">
        <w:rPr>
          <w:b/>
        </w:rPr>
        <w:t xml:space="preserve">” </w:t>
      </w:r>
      <w:r w:rsidRPr="008016B5">
        <w:t>shall have the meaning set forth in Section 3.1(a)(</w:t>
      </w:r>
      <w:r w:rsidRPr="005D2FA3">
        <w:t>v</w:t>
      </w:r>
      <w:r w:rsidR="00BF76BA">
        <w:t>i</w:t>
      </w:r>
      <w:r w:rsidRPr="008016B5">
        <w:t>) hereof.</w:t>
      </w:r>
    </w:p>
    <w:p w14:paraId="116EE76B" w14:textId="77777777" w:rsidR="00205A22" w:rsidRDefault="00205A22" w:rsidP="00205A22">
      <w:pPr>
        <w:pStyle w:val="BIndent"/>
        <w:rPr>
          <w:b/>
        </w:rPr>
      </w:pPr>
      <w:r>
        <w:rPr>
          <w:b/>
        </w:rPr>
        <w:t>“</w:t>
      </w:r>
      <w:r w:rsidRPr="00205A22">
        <w:rPr>
          <w:b/>
          <w:u w:val="single"/>
        </w:rPr>
        <w:t>GWSA</w:t>
      </w:r>
      <w:r>
        <w:rPr>
          <w:b/>
        </w:rPr>
        <w:t xml:space="preserve">” </w:t>
      </w:r>
      <w:r>
        <w:t>shall mean the Massachusetts Global Warming Solutions Act (Mass.  Gen.  Laws ch. 298), and such successor laws and regulations as may be in effect from time to time.</w:t>
      </w:r>
    </w:p>
    <w:p w14:paraId="50598A1E" w14:textId="7A6697EB" w:rsidR="00710D7C" w:rsidRPr="008016B5" w:rsidRDefault="00710D7C" w:rsidP="00E52787">
      <w:pPr>
        <w:pStyle w:val="BIndent"/>
      </w:pPr>
      <w:r w:rsidRPr="00126B06">
        <w:rPr>
          <w:b/>
        </w:rPr>
        <w:t>“</w:t>
      </w:r>
      <w:r w:rsidRPr="008016B5">
        <w:rPr>
          <w:b/>
          <w:u w:val="single"/>
        </w:rPr>
        <w:t>Independent Engineer</w:t>
      </w:r>
      <w:r w:rsidRPr="00126B06">
        <w:rPr>
          <w:b/>
        </w:rPr>
        <w:t xml:space="preserve">” </w:t>
      </w:r>
      <w:r w:rsidRPr="008016B5">
        <w:t>shall mean a</w:t>
      </w:r>
      <w:r w:rsidR="00D30056" w:rsidRPr="008016B5">
        <w:t xml:space="preserve"> licensed Professional</w:t>
      </w:r>
      <w:r w:rsidRPr="008016B5">
        <w:t xml:space="preserve"> </w:t>
      </w:r>
      <w:r w:rsidR="00D30056" w:rsidRPr="008016B5">
        <w:t>E</w:t>
      </w:r>
      <w:r w:rsidRPr="008016B5">
        <w:t xml:space="preserve">ngineer with expertise in the development of </w:t>
      </w:r>
      <w:r w:rsidR="00CC4896">
        <w:t>energy storage</w:t>
      </w:r>
      <w:r w:rsidRPr="008016B5">
        <w:t xml:space="preserve"> projects using the same energy </w:t>
      </w:r>
      <w:r w:rsidR="00CC4896">
        <w:t xml:space="preserve">storage </w:t>
      </w:r>
      <w:r w:rsidRPr="008016B5">
        <w:t xml:space="preserve">technology as the Facility, reasonably selected by </w:t>
      </w:r>
      <w:r w:rsidR="00976F6D" w:rsidRPr="008016B5">
        <w:t xml:space="preserve">and retained by </w:t>
      </w:r>
      <w:r w:rsidR="00B7252F">
        <w:t>Seller</w:t>
      </w:r>
      <w:r w:rsidR="00D30056" w:rsidRPr="008016B5">
        <w:t xml:space="preserve"> </w:t>
      </w:r>
      <w:r w:rsidRPr="008016B5">
        <w:t xml:space="preserve">in order to determine the as-built </w:t>
      </w:r>
      <w:r w:rsidR="000978D7">
        <w:t>N</w:t>
      </w:r>
      <w:r w:rsidRPr="008016B5">
        <w:t xml:space="preserve">ameplate </w:t>
      </w:r>
      <w:r w:rsidR="000978D7">
        <w:t>C</w:t>
      </w:r>
      <w:r w:rsidRPr="008016B5">
        <w:t>apacity of the Facility as provided in Section 3.4(b)(x) hereof.</w:t>
      </w:r>
    </w:p>
    <w:p w14:paraId="16147CC3" w14:textId="7C16C0BD" w:rsidR="00E071AA" w:rsidRPr="00126B06" w:rsidRDefault="00E071AA" w:rsidP="00E52787">
      <w:pPr>
        <w:pStyle w:val="BIndent"/>
        <w:rPr>
          <w:b/>
          <w:u w:val="single"/>
        </w:rPr>
      </w:pPr>
      <w:r w:rsidRPr="00126B06">
        <w:rPr>
          <w:b/>
        </w:rPr>
        <w:t>“</w:t>
      </w:r>
      <w:r w:rsidRPr="008016B5">
        <w:rPr>
          <w:b/>
          <w:u w:val="single"/>
        </w:rPr>
        <w:t>Interconnecting Utility</w:t>
      </w:r>
      <w:r w:rsidRPr="008016B5">
        <w:t xml:space="preserve">” shall mean the utility providing interconnection service for the Facility to the </w:t>
      </w:r>
      <w:r w:rsidR="000C7639" w:rsidRPr="008016B5">
        <w:t>T</w:t>
      </w:r>
      <w:r w:rsidRPr="008016B5">
        <w:t xml:space="preserve">ransmission </w:t>
      </w:r>
      <w:r w:rsidR="000C7639" w:rsidRPr="008016B5">
        <w:t xml:space="preserve">System </w:t>
      </w:r>
      <w:r w:rsidRPr="008016B5">
        <w:t>of that utility.</w:t>
      </w:r>
    </w:p>
    <w:p w14:paraId="2B0312D8" w14:textId="1563D52D" w:rsidR="00E071AA" w:rsidRPr="008016B5" w:rsidRDefault="00E071AA" w:rsidP="00B72B27">
      <w:pPr>
        <w:pStyle w:val="BIndent"/>
      </w:pPr>
      <w:r w:rsidRPr="00126B06">
        <w:rPr>
          <w:b/>
        </w:rPr>
        <w:t>“</w:t>
      </w:r>
      <w:r w:rsidRPr="008016B5">
        <w:rPr>
          <w:b/>
          <w:u w:val="single"/>
        </w:rPr>
        <w:t>Interconnection Agreement</w:t>
      </w:r>
      <w:r w:rsidRPr="00126B06">
        <w:rPr>
          <w:b/>
        </w:rPr>
        <w:t>”</w:t>
      </w:r>
      <w:r w:rsidRPr="008016B5">
        <w:t xml:space="preserve"> shall mean an agreement between </w:t>
      </w:r>
      <w:r w:rsidR="00B7252F">
        <w:t>Seller</w:t>
      </w:r>
      <w:r w:rsidRPr="008016B5">
        <w:t xml:space="preserve"> and the Interconnecting Utility </w:t>
      </w:r>
      <w:r w:rsidR="00A5502B" w:rsidRPr="008016B5">
        <w:t xml:space="preserve">and ISO-NE, as applicable, </w:t>
      </w:r>
      <w:r w:rsidRPr="008016B5">
        <w:t xml:space="preserve">regarding the interconnection of the Facility to the </w:t>
      </w:r>
      <w:r w:rsidR="000C7639" w:rsidRPr="008016B5">
        <w:t xml:space="preserve">Transmission System </w:t>
      </w:r>
      <w:r w:rsidRPr="008016B5">
        <w:t xml:space="preserve">of the Interconnecting Utility, as the same may be amended from time to time. </w:t>
      </w:r>
    </w:p>
    <w:p w14:paraId="2FF69F51" w14:textId="77777777" w:rsidR="00E071AA" w:rsidRPr="008016B5" w:rsidRDefault="00E071AA" w:rsidP="00B72B27">
      <w:pPr>
        <w:pStyle w:val="BIndent"/>
      </w:pPr>
      <w:r w:rsidRPr="00126B06">
        <w:rPr>
          <w:b/>
        </w:rPr>
        <w:t>“</w:t>
      </w:r>
      <w:r w:rsidRPr="008016B5">
        <w:rPr>
          <w:b/>
          <w:u w:val="single"/>
        </w:rPr>
        <w:t>Interconnection Point</w:t>
      </w:r>
      <w:r w:rsidRPr="00126B06">
        <w:rPr>
          <w:b/>
        </w:rPr>
        <w:t>”</w:t>
      </w:r>
      <w:r w:rsidRPr="008016B5">
        <w:t xml:space="preserve"> shall have the meaning set forth in the Interconnection Agreement.</w:t>
      </w:r>
    </w:p>
    <w:p w14:paraId="234ABEC5" w14:textId="77777777" w:rsidR="00E071AA" w:rsidRPr="008016B5" w:rsidRDefault="00E071AA" w:rsidP="00E52787">
      <w:pPr>
        <w:pStyle w:val="BIndent"/>
      </w:pPr>
      <w:r w:rsidRPr="00126B06">
        <w:rPr>
          <w:b/>
        </w:rPr>
        <w:t>“</w:t>
      </w:r>
      <w:r w:rsidRPr="008016B5">
        <w:rPr>
          <w:b/>
          <w:u w:val="single"/>
        </w:rPr>
        <w:t>ISO</w:t>
      </w:r>
      <w:r w:rsidRPr="00126B06">
        <w:rPr>
          <w:b/>
        </w:rPr>
        <w:t>”</w:t>
      </w:r>
      <w:r w:rsidRPr="008016B5">
        <w:t xml:space="preserve"> or </w:t>
      </w:r>
      <w:r w:rsidRPr="00126B06">
        <w:rPr>
          <w:b/>
        </w:rPr>
        <w:t>“</w:t>
      </w:r>
      <w:r w:rsidRPr="008016B5">
        <w:rPr>
          <w:b/>
          <w:u w:val="single"/>
        </w:rPr>
        <w:t>ISO-NE</w:t>
      </w:r>
      <w:r w:rsidRPr="00126B06">
        <w:rPr>
          <w:b/>
        </w:rPr>
        <w:t>”</w:t>
      </w:r>
      <w:r w:rsidRPr="008016B5">
        <w:t xml:space="preserve"> shall mean ISO New England Inc., the independent system operator established in accordance with the RTO arrangements for New England, or its successor.</w:t>
      </w:r>
    </w:p>
    <w:p w14:paraId="058544F7" w14:textId="0AB1882D" w:rsidR="00E071AA" w:rsidRPr="008016B5" w:rsidRDefault="00E071AA" w:rsidP="00E52787">
      <w:pPr>
        <w:pStyle w:val="BIndent"/>
      </w:pPr>
      <w:r w:rsidRPr="00126B06">
        <w:rPr>
          <w:b/>
        </w:rPr>
        <w:t>“</w:t>
      </w:r>
      <w:r w:rsidRPr="008016B5">
        <w:rPr>
          <w:b/>
          <w:u w:val="single"/>
        </w:rPr>
        <w:t>ISO-NE Practices</w:t>
      </w:r>
      <w:r w:rsidRPr="00126B06">
        <w:rPr>
          <w:b/>
        </w:rPr>
        <w:t>”</w:t>
      </w:r>
      <w:r w:rsidRPr="008016B5">
        <w:t xml:space="preserve"> shall mean the ISO-NE practices and procedures for delivery and transmission of energy in effect from time to time and shall include, without limitation, </w:t>
      </w:r>
      <w:r w:rsidRPr="008016B5">
        <w:lastRenderedPageBreak/>
        <w:t>applicable requirements of the NEPOOL Agreement, and any applicable successor practices and procedures.</w:t>
      </w:r>
    </w:p>
    <w:p w14:paraId="64B37073" w14:textId="6E3EC2A0" w:rsidR="00E071AA" w:rsidRDefault="00E071AA" w:rsidP="00E52787">
      <w:pPr>
        <w:pStyle w:val="BIndent"/>
      </w:pPr>
      <w:r w:rsidRPr="00126B06">
        <w:rPr>
          <w:b/>
        </w:rPr>
        <w:t>“</w:t>
      </w:r>
      <w:r w:rsidRPr="008016B5">
        <w:rPr>
          <w:b/>
          <w:u w:val="single"/>
        </w:rPr>
        <w:t>ISO-NE Rules</w:t>
      </w:r>
      <w:r w:rsidRPr="00126B06">
        <w:rPr>
          <w:b/>
        </w:rPr>
        <w:t>”</w:t>
      </w:r>
      <w:r w:rsidRPr="008016B5">
        <w:t xml:space="preserve">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w:t>
      </w:r>
      <w:r w:rsidR="00C72F4A" w:rsidRPr="008016B5">
        <w:t xml:space="preserve">ISO-NE </w:t>
      </w:r>
      <w:r w:rsidR="000C0124" w:rsidRPr="008016B5">
        <w:t xml:space="preserve">Participants </w:t>
      </w:r>
      <w:r w:rsidRPr="008016B5">
        <w:t>Agreement, the manuals, procedures and business process documents published by ISO-NE via its web site and/or by its e-mail distribution to appropriate NEPOOL participants and/or NEPOOL committees, as amended, superseded or rest</w:t>
      </w:r>
      <w:r w:rsidRPr="00126B06">
        <w:t>ated from time to time.</w:t>
      </w:r>
    </w:p>
    <w:p w14:paraId="52EDD8DF" w14:textId="77777777" w:rsidR="00E071AA" w:rsidRPr="008016B5" w:rsidRDefault="00E071AA" w:rsidP="00E52787">
      <w:pPr>
        <w:pStyle w:val="BIndent"/>
      </w:pPr>
      <w:r w:rsidRPr="00126B06">
        <w:rPr>
          <w:b/>
        </w:rPr>
        <w:t>“</w:t>
      </w:r>
      <w:r w:rsidRPr="008016B5">
        <w:rPr>
          <w:b/>
          <w:u w:val="single"/>
        </w:rPr>
        <w:t>ISO-NE Tariff</w:t>
      </w:r>
      <w:r w:rsidRPr="00126B06">
        <w:rPr>
          <w:b/>
        </w:rPr>
        <w:t>”</w:t>
      </w:r>
      <w:r w:rsidRPr="008016B5">
        <w:t xml:space="preserve"> shall mean ISO-NE’s Transmission, Markets and Services Tariff, FERC Electric Tariff No. 3, as amended</w:t>
      </w:r>
      <w:r w:rsidR="00225778" w:rsidRPr="008016B5">
        <w:t>, superseded or restated</w:t>
      </w:r>
      <w:r w:rsidRPr="008016B5">
        <w:t xml:space="preserve"> from time to time.</w:t>
      </w:r>
    </w:p>
    <w:p w14:paraId="38FCA9D4" w14:textId="4F6F1C08" w:rsidR="00E071AA" w:rsidRPr="008016B5" w:rsidRDefault="00E071AA" w:rsidP="00E52787">
      <w:pPr>
        <w:pStyle w:val="BIndent"/>
      </w:pPr>
      <w:r w:rsidRPr="00126B06">
        <w:rPr>
          <w:b/>
        </w:rPr>
        <w:t>“</w:t>
      </w:r>
      <w:r w:rsidRPr="008016B5">
        <w:rPr>
          <w:b/>
          <w:u w:val="single"/>
        </w:rPr>
        <w:t>Late Payment Rate</w:t>
      </w:r>
      <w:r w:rsidRPr="00126B06">
        <w:rPr>
          <w:b/>
        </w:rPr>
        <w:t>”</w:t>
      </w:r>
      <w:r w:rsidRPr="008016B5">
        <w:t xml:space="preserve"> shall have the meaning set forth in Section 5.3 hereof.</w:t>
      </w:r>
    </w:p>
    <w:p w14:paraId="500C0BCC" w14:textId="77777777" w:rsidR="00E071AA" w:rsidRPr="008016B5" w:rsidRDefault="00E071AA" w:rsidP="00E52787">
      <w:pPr>
        <w:pStyle w:val="BIndent"/>
      </w:pPr>
      <w:r w:rsidRPr="00126B06">
        <w:rPr>
          <w:b/>
        </w:rPr>
        <w:t>“</w:t>
      </w:r>
      <w:r w:rsidRPr="008016B5">
        <w:rPr>
          <w:b/>
          <w:u w:val="single"/>
        </w:rPr>
        <w:t>Law</w:t>
      </w:r>
      <w:r w:rsidRPr="00126B06">
        <w:rPr>
          <w:b/>
        </w:rPr>
        <w:t>”</w:t>
      </w:r>
      <w:r w:rsidRPr="008016B5">
        <w:t xml:space="preserve"> shall mean all federal, state and local statutes, regulations, rules, orders, executive orders, decrees, policies, judicial decisions and notifications. </w:t>
      </w:r>
    </w:p>
    <w:p w14:paraId="6AECA125" w14:textId="7F2D0AC6" w:rsidR="00E071AA" w:rsidRPr="008016B5" w:rsidRDefault="00E071AA" w:rsidP="00E52787">
      <w:pPr>
        <w:pStyle w:val="BIndent"/>
      </w:pPr>
      <w:r w:rsidRPr="00126B06">
        <w:rPr>
          <w:b/>
        </w:rPr>
        <w:t>“</w:t>
      </w:r>
      <w:r w:rsidRPr="008016B5">
        <w:rPr>
          <w:b/>
          <w:u w:val="single"/>
        </w:rPr>
        <w:t>Lender</w:t>
      </w:r>
      <w:r w:rsidRPr="00126B06">
        <w:rPr>
          <w:b/>
        </w:rPr>
        <w:t>”</w:t>
      </w:r>
      <w:r w:rsidRPr="008016B5">
        <w:t xml:space="preserve"> shall mean a party providing </w:t>
      </w:r>
      <w:r w:rsidR="00225778" w:rsidRPr="008016B5">
        <w:t>F</w:t>
      </w:r>
      <w:r w:rsidRPr="008016B5">
        <w:t xml:space="preserve">inancing for the development and construction of the Facility, or any refinancing of that </w:t>
      </w:r>
      <w:r w:rsidR="00225778" w:rsidRPr="008016B5">
        <w:t>F</w:t>
      </w:r>
      <w:r w:rsidRPr="008016B5">
        <w:t xml:space="preserve">inancing, </w:t>
      </w:r>
      <w:r w:rsidR="00940EB1" w:rsidRPr="00940EB1">
        <w:t>including any party</w:t>
      </w:r>
      <w:r w:rsidR="00940EB1">
        <w:t xml:space="preserve"> </w:t>
      </w:r>
      <w:r w:rsidRPr="008016B5">
        <w:t xml:space="preserve">receiving a security interest in the Facility, and shall include </w:t>
      </w:r>
      <w:r w:rsidR="00940EB1" w:rsidRPr="00940EB1">
        <w:t xml:space="preserve">financial hedge providers and </w:t>
      </w:r>
      <w:r w:rsidRPr="008016B5">
        <w:t>any assignee or transferee of such a party and any trustee, collateral agent or similar entity acting on behalf of such a party</w:t>
      </w:r>
      <w:r w:rsidR="00940EB1" w:rsidRPr="00940EB1">
        <w:t xml:space="preserve"> and any party to a sale-leaseback transaction or other tax equity transaction</w:t>
      </w:r>
      <w:r w:rsidRPr="008016B5">
        <w:t>.</w:t>
      </w:r>
    </w:p>
    <w:p w14:paraId="5E9E8C12" w14:textId="51290C19" w:rsidR="007017C7" w:rsidRPr="007017C7" w:rsidRDefault="007017C7" w:rsidP="00E52787">
      <w:pPr>
        <w:pStyle w:val="BIndent"/>
      </w:pPr>
      <w:r w:rsidRPr="007017C7">
        <w:t>“</w:t>
      </w:r>
      <w:r w:rsidRPr="00C759F6">
        <w:rPr>
          <w:rStyle w:val="DeltaViewInsertion"/>
          <w:color w:val="auto"/>
          <w:u w:val="single"/>
        </w:rPr>
        <w:t>Letter of Credit</w:t>
      </w:r>
      <w:r w:rsidRPr="007017C7">
        <w:rPr>
          <w:rStyle w:val="DeltaViewInsertion"/>
          <w:color w:val="auto"/>
          <w:u w:val="none"/>
        </w:rPr>
        <w:t xml:space="preserve">” </w:t>
      </w:r>
      <w:r w:rsidRPr="007017C7">
        <w:rPr>
          <w:rStyle w:val="DeltaViewInsertion"/>
          <w:b w:val="0"/>
          <w:bCs w:val="0"/>
          <w:color w:val="auto"/>
          <w:u w:val="none"/>
        </w:rPr>
        <w:t>shall mean an irrevocable, non-transferable standby</w:t>
      </w:r>
      <w:r w:rsidRPr="007017C7">
        <w:rPr>
          <w:rStyle w:val="DeltaViewInsertion"/>
          <w:color w:val="auto"/>
          <w:u w:val="none"/>
        </w:rPr>
        <w:t xml:space="preserve"> </w:t>
      </w:r>
      <w:r w:rsidRPr="007017C7">
        <w:rPr>
          <w:rStyle w:val="DeltaViewMoveDestination"/>
          <w:color w:val="auto"/>
          <w:u w:val="none"/>
        </w:rPr>
        <w:t>letter</w:t>
      </w:r>
      <w:r w:rsidRPr="007017C7">
        <w:rPr>
          <w:rStyle w:val="DeltaViewInsertion"/>
          <w:color w:val="auto"/>
          <w:u w:val="none"/>
        </w:rPr>
        <w:t xml:space="preserve"> </w:t>
      </w:r>
      <w:r w:rsidRPr="007017C7">
        <w:rPr>
          <w:rStyle w:val="DeltaViewInsertion"/>
          <w:b w:val="0"/>
          <w:bCs w:val="0"/>
          <w:color w:val="auto"/>
          <w:u w:val="none"/>
        </w:rPr>
        <w:t xml:space="preserve">of </w:t>
      </w:r>
      <w:r w:rsidRPr="007017C7">
        <w:rPr>
          <w:rStyle w:val="DeltaViewMoveDestination"/>
          <w:color w:val="auto"/>
          <w:u w:val="none"/>
        </w:rPr>
        <w:t>credit</w:t>
      </w:r>
      <w:r w:rsidRPr="007017C7">
        <w:rPr>
          <w:rStyle w:val="DeltaViewInsertion"/>
          <w:color w:val="auto"/>
          <w:u w:val="none"/>
        </w:rPr>
        <w:t xml:space="preserve"> </w:t>
      </w:r>
      <w:r w:rsidRPr="007017C7">
        <w:rPr>
          <w:rStyle w:val="DeltaViewInsertion"/>
          <w:b w:val="0"/>
          <w:bCs w:val="0"/>
          <w:color w:val="auto"/>
          <w:u w:val="none"/>
        </w:rPr>
        <w:t xml:space="preserve">issued by a Qualified Bank utilizing a form acceptable to the </w:t>
      </w:r>
      <w:r w:rsidR="00544409">
        <w:rPr>
          <w:rStyle w:val="DeltaViewInsertion"/>
          <w:b w:val="0"/>
          <w:bCs w:val="0"/>
          <w:color w:val="auto"/>
          <w:u w:val="none"/>
        </w:rPr>
        <w:t>Buyer</w:t>
      </w:r>
      <w:r w:rsidRPr="007017C7">
        <w:rPr>
          <w:rStyle w:val="DeltaViewInsertion"/>
          <w:b w:val="0"/>
          <w:bCs w:val="0"/>
          <w:color w:val="auto"/>
          <w:u w:val="none"/>
        </w:rPr>
        <w:t xml:space="preserve"> in whose favor such letter of credit is issued</w:t>
      </w:r>
      <w:r w:rsidR="0088379B">
        <w:rPr>
          <w:rStyle w:val="DeltaViewInsertion"/>
          <w:b w:val="0"/>
          <w:bCs w:val="0"/>
          <w:color w:val="auto"/>
          <w:u w:val="none"/>
        </w:rPr>
        <w:t xml:space="preserve">, in a form substantially similar to Exhibit </w:t>
      </w:r>
      <w:r w:rsidR="00EB283B">
        <w:rPr>
          <w:rStyle w:val="DeltaViewInsertion"/>
          <w:b w:val="0"/>
          <w:bCs w:val="0"/>
          <w:color w:val="auto"/>
          <w:u w:val="none"/>
        </w:rPr>
        <w:t>F</w:t>
      </w:r>
      <w:r w:rsidRPr="007017C7">
        <w:rPr>
          <w:rStyle w:val="DeltaViewInsertion"/>
          <w:b w:val="0"/>
          <w:bCs w:val="0"/>
          <w:color w:val="auto"/>
          <w:u w:val="none"/>
        </w:rPr>
        <w:t xml:space="preserve">.  All costs relating to any Letter of Credit shall be </w:t>
      </w:r>
      <w:r w:rsidR="00940EB1" w:rsidRPr="00940EB1">
        <w:rPr>
          <w:rStyle w:val="DeltaViewInsertion"/>
          <w:b w:val="0"/>
          <w:bCs w:val="0"/>
          <w:color w:val="auto"/>
          <w:u w:val="none"/>
        </w:rPr>
        <w:t>for the account of the</w:t>
      </w:r>
      <w:r w:rsidR="00940EB1">
        <w:rPr>
          <w:rStyle w:val="DeltaViewInsertion"/>
          <w:b w:val="0"/>
          <w:bCs w:val="0"/>
          <w:color w:val="auto"/>
          <w:u w:val="none"/>
        </w:rPr>
        <w:t xml:space="preserve"> </w:t>
      </w:r>
      <w:r w:rsidR="00B7252F">
        <w:rPr>
          <w:rStyle w:val="DeltaViewInsertion"/>
          <w:b w:val="0"/>
          <w:bCs w:val="0"/>
          <w:color w:val="auto"/>
          <w:u w:val="none"/>
        </w:rPr>
        <w:t>Seller</w:t>
      </w:r>
      <w:r w:rsidRPr="007017C7">
        <w:rPr>
          <w:rStyle w:val="DeltaViewInsertion"/>
          <w:b w:val="0"/>
          <w:bCs w:val="0"/>
          <w:color w:val="auto"/>
          <w:u w:val="none"/>
        </w:rPr>
        <w:t>.</w:t>
      </w:r>
    </w:p>
    <w:p w14:paraId="7F2C9E79" w14:textId="710CE4AD" w:rsidR="00E071AA" w:rsidRPr="008016B5" w:rsidRDefault="00E071AA" w:rsidP="00E52787">
      <w:pPr>
        <w:pStyle w:val="BIndent"/>
      </w:pPr>
      <w:r w:rsidRPr="00126B06">
        <w:rPr>
          <w:b/>
        </w:rPr>
        <w:t>“</w:t>
      </w:r>
      <w:r w:rsidRPr="008016B5">
        <w:rPr>
          <w:b/>
          <w:u w:val="single"/>
        </w:rPr>
        <w:t>Meters</w:t>
      </w:r>
      <w:r w:rsidRPr="00126B06">
        <w:rPr>
          <w:b/>
        </w:rPr>
        <w:t>”</w:t>
      </w:r>
      <w:r w:rsidRPr="008016B5">
        <w:t xml:space="preserve"> shall have the meaning set forth in Section 4.</w:t>
      </w:r>
      <w:r w:rsidR="005A5771">
        <w:t>4</w:t>
      </w:r>
      <w:r w:rsidRPr="008016B5">
        <w:t>(a) hereof.</w:t>
      </w:r>
    </w:p>
    <w:p w14:paraId="6DC878B9" w14:textId="19D9068B" w:rsidR="00E071AA" w:rsidRPr="008016B5" w:rsidRDefault="00E071AA" w:rsidP="00E52787">
      <w:pPr>
        <w:pStyle w:val="BIndent"/>
      </w:pPr>
      <w:r w:rsidRPr="00126B06">
        <w:rPr>
          <w:b/>
        </w:rPr>
        <w:t>“</w:t>
      </w:r>
      <w:r w:rsidRPr="008016B5">
        <w:rPr>
          <w:b/>
          <w:u w:val="single"/>
        </w:rPr>
        <w:t>Moody’s</w:t>
      </w:r>
      <w:r w:rsidRPr="00126B06">
        <w:rPr>
          <w:b/>
        </w:rPr>
        <w:t>”</w:t>
      </w:r>
      <w:r w:rsidRPr="008016B5">
        <w:t xml:space="preserve"> shall mean Moody’s Investors Service, Inc., and any successor thereto.</w:t>
      </w:r>
    </w:p>
    <w:p w14:paraId="3ECC3948" w14:textId="7483A581" w:rsidR="00E071AA" w:rsidRPr="008016B5" w:rsidRDefault="00E071AA" w:rsidP="00E52787">
      <w:pPr>
        <w:pStyle w:val="BIndent"/>
      </w:pPr>
      <w:r w:rsidRPr="00126B06">
        <w:rPr>
          <w:b/>
        </w:rPr>
        <w:t>“</w:t>
      </w:r>
      <w:r w:rsidRPr="008016B5">
        <w:rPr>
          <w:b/>
          <w:u w:val="single"/>
        </w:rPr>
        <w:t>MW</w:t>
      </w:r>
      <w:r w:rsidRPr="00126B06">
        <w:rPr>
          <w:b/>
        </w:rPr>
        <w:t>”</w:t>
      </w:r>
      <w:r w:rsidRPr="008016B5">
        <w:t xml:space="preserve"> shall mean a megawatt</w:t>
      </w:r>
      <w:r w:rsidR="00225778" w:rsidRPr="008016B5">
        <w:t xml:space="preserve"> </w:t>
      </w:r>
      <w:r w:rsidR="004A7C06">
        <w:t>alternating current (“AC”)</w:t>
      </w:r>
      <w:r w:rsidRPr="008016B5">
        <w:t>.</w:t>
      </w:r>
    </w:p>
    <w:p w14:paraId="3BBE6489" w14:textId="6CDBC6C6" w:rsidR="00E071AA" w:rsidRPr="008016B5" w:rsidRDefault="00E071AA" w:rsidP="00E52787">
      <w:pPr>
        <w:pStyle w:val="BIndent"/>
      </w:pPr>
      <w:r w:rsidRPr="00126B06">
        <w:rPr>
          <w:b/>
        </w:rPr>
        <w:t>“</w:t>
      </w:r>
      <w:r w:rsidRPr="008016B5">
        <w:rPr>
          <w:b/>
          <w:u w:val="single"/>
        </w:rPr>
        <w:t>MWh</w:t>
      </w:r>
      <w:r w:rsidRPr="00126B06">
        <w:rPr>
          <w:b/>
        </w:rPr>
        <w:t>”</w:t>
      </w:r>
      <w:r w:rsidRPr="008016B5">
        <w:t xml:space="preserve"> shall mean a megawatt-hour (one MWh shall equal 1,000 kWh).</w:t>
      </w:r>
    </w:p>
    <w:p w14:paraId="27B03BA0" w14:textId="34230317" w:rsidR="000978D7" w:rsidRPr="000978D7" w:rsidRDefault="000978D7" w:rsidP="00E52787">
      <w:pPr>
        <w:pStyle w:val="BIndent"/>
        <w:rPr>
          <w:b/>
        </w:rPr>
      </w:pPr>
      <w:r w:rsidRPr="00126B06">
        <w:rPr>
          <w:b/>
        </w:rPr>
        <w:t>“</w:t>
      </w:r>
      <w:r w:rsidRPr="000978D7">
        <w:rPr>
          <w:b/>
          <w:u w:val="single"/>
        </w:rPr>
        <w:t>Nameplate Capacity</w:t>
      </w:r>
      <w:r w:rsidRPr="000D3399">
        <w:rPr>
          <w:b/>
        </w:rPr>
        <w:t xml:space="preserve">” </w:t>
      </w:r>
      <w:r w:rsidRPr="000978D7">
        <w:rPr>
          <w:bCs/>
        </w:rPr>
        <w:t>shall mean</w:t>
      </w:r>
      <w:r>
        <w:rPr>
          <w:bCs/>
        </w:rPr>
        <w:t xml:space="preserve"> the rated peak </w:t>
      </w:r>
      <w:r w:rsidR="00ED53A0">
        <w:rPr>
          <w:bCs/>
        </w:rPr>
        <w:t>discharge</w:t>
      </w:r>
      <w:r>
        <w:rPr>
          <w:bCs/>
        </w:rPr>
        <w:t xml:space="preserve"> of the Facility, measured in MW</w:t>
      </w:r>
      <w:r w:rsidRPr="000978D7">
        <w:rPr>
          <w:bCs/>
          <w:vertAlign w:val="subscript"/>
        </w:rPr>
        <w:t>AC</w:t>
      </w:r>
      <w:r w:rsidRPr="000978D7">
        <w:rPr>
          <w:bCs/>
        </w:rPr>
        <w:t>, as state</w:t>
      </w:r>
      <w:r>
        <w:rPr>
          <w:bCs/>
        </w:rPr>
        <w:t>d</w:t>
      </w:r>
      <w:r w:rsidRPr="000978D7">
        <w:rPr>
          <w:bCs/>
        </w:rPr>
        <w:t xml:space="preserve"> by the manufacturer</w:t>
      </w:r>
      <w:r>
        <w:rPr>
          <w:bCs/>
          <w:vertAlign w:val="subscript"/>
        </w:rPr>
        <w:t>.</w:t>
      </w:r>
    </w:p>
    <w:p w14:paraId="1223AC65" w14:textId="4AA7F008" w:rsidR="00E071AA" w:rsidRPr="008016B5" w:rsidRDefault="00E071AA" w:rsidP="00E52787">
      <w:pPr>
        <w:pStyle w:val="BIndent"/>
      </w:pPr>
      <w:r w:rsidRPr="00126B06">
        <w:rPr>
          <w:b/>
        </w:rPr>
        <w:t>“</w:t>
      </w:r>
      <w:r w:rsidRPr="008016B5">
        <w:rPr>
          <w:b/>
          <w:u w:val="single"/>
        </w:rPr>
        <w:t>NEPOOL</w:t>
      </w:r>
      <w:r w:rsidRPr="00126B06">
        <w:rPr>
          <w:b/>
        </w:rPr>
        <w:t>”</w:t>
      </w:r>
      <w:r w:rsidRPr="008016B5">
        <w:t xml:space="preserve"> shall mean the New England Power Pool and any successor organization.</w:t>
      </w:r>
    </w:p>
    <w:p w14:paraId="7D99633F" w14:textId="77777777" w:rsidR="00E071AA" w:rsidRPr="008016B5" w:rsidRDefault="00E071AA" w:rsidP="00E52787">
      <w:pPr>
        <w:pStyle w:val="BIndent"/>
      </w:pPr>
      <w:r w:rsidRPr="00126B06">
        <w:rPr>
          <w:b/>
        </w:rPr>
        <w:t>“</w:t>
      </w:r>
      <w:r w:rsidRPr="008016B5">
        <w:rPr>
          <w:b/>
          <w:u w:val="single"/>
        </w:rPr>
        <w:t>NERC</w:t>
      </w:r>
      <w:r w:rsidRPr="00126B06">
        <w:rPr>
          <w:b/>
        </w:rPr>
        <w:t>”</w:t>
      </w:r>
      <w:r w:rsidRPr="008016B5">
        <w:t xml:space="preserve"> shall mean the North American Electric Reliability </w:t>
      </w:r>
      <w:r w:rsidR="00631FFB" w:rsidRPr="008016B5">
        <w:t xml:space="preserve">Corporation </w:t>
      </w:r>
      <w:r w:rsidRPr="008016B5">
        <w:t>and shall include any successor thereto.</w:t>
      </w:r>
    </w:p>
    <w:p w14:paraId="00816FD0" w14:textId="2EC20568" w:rsidR="00E071AA" w:rsidRPr="00126B06" w:rsidRDefault="00E071AA" w:rsidP="00E52787">
      <w:pPr>
        <w:pStyle w:val="BIndent"/>
      </w:pPr>
      <w:r w:rsidRPr="00126B06">
        <w:rPr>
          <w:b/>
        </w:rPr>
        <w:lastRenderedPageBreak/>
        <w:t>“</w:t>
      </w:r>
      <w:r w:rsidRPr="008016B5">
        <w:rPr>
          <w:b/>
          <w:u w:val="single"/>
        </w:rPr>
        <w:t>Network Upgrades</w:t>
      </w:r>
      <w:r w:rsidRPr="00126B06">
        <w:rPr>
          <w:b/>
        </w:rPr>
        <w:t>”</w:t>
      </w:r>
      <w:r w:rsidRPr="008016B5">
        <w:t xml:space="preserve"> shall mean upgrades to the Pool Transmission Facilities and the Transmission Provider’s transmission system</w:t>
      </w:r>
      <w:r w:rsidR="00D30056" w:rsidRPr="008016B5">
        <w:t>, as determined and identified in the interconnection study approved in connection with construction of the Facility,</w:t>
      </w:r>
      <w:r w:rsidRPr="008016B5">
        <w:t xml:space="preserve"> necessary for </w:t>
      </w:r>
      <w:r w:rsidR="004054A2">
        <w:t>the Facility to connect reliably to Transmission Provider’s transmission system</w:t>
      </w:r>
      <w:r w:rsidR="00ED1C25" w:rsidRPr="008016B5">
        <w:t xml:space="preserve">, </w:t>
      </w:r>
      <w:r w:rsidR="0089343F" w:rsidRPr="008016B5">
        <w:t xml:space="preserve">including those </w:t>
      </w:r>
      <w:r w:rsidR="00507CD9">
        <w:t>t</w:t>
      </w:r>
      <w:r w:rsidR="00AB6D79">
        <w:t xml:space="preserve">hat are included in Exhibit </w:t>
      </w:r>
      <w:r w:rsidR="00EB283B">
        <w:t>E</w:t>
      </w:r>
      <w:r w:rsidR="00CF6FB9" w:rsidRPr="008016B5">
        <w:t>.</w:t>
      </w:r>
      <w:r w:rsidR="00E945EF" w:rsidRPr="008016B5">
        <w:t xml:space="preserve">  </w:t>
      </w:r>
    </w:p>
    <w:p w14:paraId="00AB1EDC" w14:textId="5A87161E" w:rsidR="00631FFB" w:rsidRPr="008016B5" w:rsidRDefault="00631FFB">
      <w:pPr>
        <w:pStyle w:val="BIndent"/>
      </w:pPr>
      <w:r w:rsidRPr="008016B5">
        <w:rPr>
          <w:b/>
        </w:rPr>
        <w:t>“</w:t>
      </w:r>
      <w:r w:rsidRPr="008016B5">
        <w:rPr>
          <w:b/>
          <w:u w:val="single"/>
        </w:rPr>
        <w:t>New England Control Area</w:t>
      </w:r>
      <w:r w:rsidRPr="008016B5">
        <w:rPr>
          <w:b/>
        </w:rPr>
        <w:t xml:space="preserve">” </w:t>
      </w:r>
      <w:r w:rsidRPr="008016B5">
        <w:t>shall have the meaning as set forth in the ISO-NE Tariff.</w:t>
      </w:r>
    </w:p>
    <w:p w14:paraId="013C6038" w14:textId="77777777" w:rsidR="00E071AA" w:rsidRPr="008016B5" w:rsidRDefault="00E071AA" w:rsidP="00E52787">
      <w:pPr>
        <w:pStyle w:val="BIndent"/>
      </w:pPr>
      <w:r w:rsidRPr="00126B06">
        <w:rPr>
          <w:b/>
        </w:rPr>
        <w:t>“</w:t>
      </w:r>
      <w:r w:rsidRPr="008016B5">
        <w:rPr>
          <w:b/>
          <w:u w:val="single"/>
        </w:rPr>
        <w:t>Non-Defaulting Party</w:t>
      </w:r>
      <w:r w:rsidRPr="00126B06">
        <w:rPr>
          <w:b/>
        </w:rPr>
        <w:t>”</w:t>
      </w:r>
      <w:r w:rsidRPr="008016B5">
        <w:t xml:space="preserve"> shall mean the Party with respect to which a Default or Event of Default has not occurred.</w:t>
      </w:r>
    </w:p>
    <w:p w14:paraId="0E16135A" w14:textId="2B18D633" w:rsidR="00E071AA" w:rsidRPr="008016B5" w:rsidRDefault="00E071AA" w:rsidP="00E52787">
      <w:pPr>
        <w:pStyle w:val="BIndent"/>
      </w:pPr>
      <w:r w:rsidRPr="00126B06">
        <w:rPr>
          <w:b/>
        </w:rPr>
        <w:t>“</w:t>
      </w:r>
      <w:r w:rsidRPr="008016B5">
        <w:rPr>
          <w:b/>
          <w:u w:val="single"/>
        </w:rPr>
        <w:t>Operating Period Security</w:t>
      </w:r>
      <w:r w:rsidRPr="00126B06">
        <w:rPr>
          <w:b/>
        </w:rPr>
        <w:t>”</w:t>
      </w:r>
      <w:r w:rsidRPr="008016B5">
        <w:t xml:space="preserve"> shall have the meaning set forth in Section 6.1(b) hereof.</w:t>
      </w:r>
    </w:p>
    <w:p w14:paraId="1BF72807" w14:textId="3B82060D" w:rsidR="00B748C3" w:rsidRPr="00B748C3" w:rsidRDefault="00B748C3" w:rsidP="00B748C3">
      <w:pPr>
        <w:autoSpaceDE w:val="0"/>
        <w:autoSpaceDN w:val="0"/>
        <w:adjustRightInd w:val="0"/>
        <w:ind w:firstLine="720"/>
      </w:pPr>
      <w:r w:rsidRPr="00045224">
        <w:rPr>
          <w:b/>
          <w:bCs/>
        </w:rPr>
        <w:t>“</w:t>
      </w:r>
      <w:r w:rsidRPr="00045224">
        <w:rPr>
          <w:b/>
          <w:bCs/>
          <w:u w:val="single"/>
        </w:rPr>
        <w:t>Outage</w:t>
      </w:r>
      <w:r w:rsidRPr="00045224">
        <w:rPr>
          <w:b/>
          <w:bCs/>
        </w:rPr>
        <w:t>”</w:t>
      </w:r>
      <w:r w:rsidRPr="00B748C3">
        <w:t xml:space="preserve"> means a disconnection, separation or reduction in </w:t>
      </w:r>
      <w:r w:rsidR="00045224">
        <w:t>c</w:t>
      </w:r>
      <w:r w:rsidRPr="00B748C3">
        <w:t>apacity, planned or</w:t>
      </w:r>
    </w:p>
    <w:p w14:paraId="4C51F57D" w14:textId="6070704F" w:rsidR="00B748C3" w:rsidRDefault="00B748C3" w:rsidP="00B748C3">
      <w:pPr>
        <w:pStyle w:val="BIndent"/>
      </w:pPr>
      <w:r w:rsidRPr="00B748C3">
        <w:t xml:space="preserve">unplanned, of one or more elements of the </w:t>
      </w:r>
      <w:r>
        <w:t>Facility.</w:t>
      </w:r>
    </w:p>
    <w:p w14:paraId="54916722" w14:textId="13452E90" w:rsidR="00045224" w:rsidRPr="00B748C3" w:rsidRDefault="00045224" w:rsidP="00B748C3">
      <w:pPr>
        <w:pStyle w:val="BIndent"/>
        <w:rPr>
          <w:b/>
        </w:rPr>
      </w:pPr>
      <w:r w:rsidRPr="00045224">
        <w:rPr>
          <w:b/>
          <w:bCs/>
        </w:rPr>
        <w:t>“</w:t>
      </w:r>
      <w:r w:rsidRPr="00045224">
        <w:rPr>
          <w:b/>
          <w:bCs/>
          <w:u w:val="single"/>
        </w:rPr>
        <w:t>Outage Schedule</w:t>
      </w:r>
      <w:r w:rsidRPr="00045224">
        <w:rPr>
          <w:b/>
          <w:bCs/>
        </w:rPr>
        <w:t>”</w:t>
      </w:r>
      <w:r>
        <w:t xml:space="preserve"> shall </w:t>
      </w:r>
      <w:r w:rsidR="00B95B94">
        <w:t>mean the Facility’s proposed annual schedule of Outages planned for maintenance of the Facility for the thirty-six (36) month period following the date such schedule is provided</w:t>
      </w:r>
      <w:r>
        <w:t>.</w:t>
      </w:r>
    </w:p>
    <w:p w14:paraId="7FF10EDA" w14:textId="63BFD8E4" w:rsidR="00E071AA" w:rsidRPr="008016B5" w:rsidRDefault="00E071AA">
      <w:pPr>
        <w:pStyle w:val="BIndent"/>
      </w:pPr>
      <w:r w:rsidRPr="00126B06">
        <w:rPr>
          <w:b/>
        </w:rPr>
        <w:t>“</w:t>
      </w:r>
      <w:r w:rsidRPr="008016B5">
        <w:rPr>
          <w:b/>
          <w:u w:val="single"/>
        </w:rPr>
        <w:t>Party</w:t>
      </w:r>
      <w:r w:rsidRPr="00126B06">
        <w:rPr>
          <w:b/>
        </w:rPr>
        <w:t>”</w:t>
      </w:r>
      <w:r w:rsidRPr="008016B5">
        <w:t xml:space="preserve"> and </w:t>
      </w:r>
      <w:r w:rsidRPr="00126B06">
        <w:rPr>
          <w:b/>
        </w:rPr>
        <w:t>“</w:t>
      </w:r>
      <w:r w:rsidRPr="008016B5">
        <w:rPr>
          <w:b/>
          <w:u w:val="single"/>
        </w:rPr>
        <w:t>Parties</w:t>
      </w:r>
      <w:r w:rsidRPr="00126B06">
        <w:rPr>
          <w:b/>
        </w:rPr>
        <w:t>”</w:t>
      </w:r>
      <w:r w:rsidRPr="008016B5">
        <w:t xml:space="preserve"> shall have the meaning set forth in the first paragraph of this Agreement.</w:t>
      </w:r>
    </w:p>
    <w:p w14:paraId="5DD3B303" w14:textId="77777777" w:rsidR="0007614E" w:rsidRPr="008016B5" w:rsidRDefault="0007614E" w:rsidP="00E52787">
      <w:pPr>
        <w:pStyle w:val="BIndent"/>
      </w:pPr>
      <w:r w:rsidRPr="008016B5">
        <w:rPr>
          <w:b/>
        </w:rPr>
        <w:t>“</w:t>
      </w:r>
      <w:r w:rsidRPr="008016B5">
        <w:rPr>
          <w:b/>
          <w:u w:val="single"/>
        </w:rPr>
        <w:t>Payment Default</w:t>
      </w:r>
      <w:r w:rsidRPr="008016B5">
        <w:rPr>
          <w:b/>
        </w:rPr>
        <w:t xml:space="preserve">” </w:t>
      </w:r>
      <w:r w:rsidRPr="008016B5">
        <w:t>shall have the meaning set forth in Section 9.1(b) hereof.</w:t>
      </w:r>
    </w:p>
    <w:p w14:paraId="6B2D28D2" w14:textId="5871DA84" w:rsidR="00E071AA" w:rsidRPr="008016B5" w:rsidRDefault="00E071AA" w:rsidP="00E52787">
      <w:pPr>
        <w:pStyle w:val="BIndent"/>
      </w:pPr>
      <w:r w:rsidRPr="00126B06">
        <w:rPr>
          <w:b/>
        </w:rPr>
        <w:t>“</w:t>
      </w:r>
      <w:r w:rsidRPr="008016B5">
        <w:rPr>
          <w:b/>
          <w:u w:val="single"/>
        </w:rPr>
        <w:t>Permits</w:t>
      </w:r>
      <w:r w:rsidRPr="00126B06">
        <w:rPr>
          <w:b/>
        </w:rPr>
        <w:t>”</w:t>
      </w:r>
      <w:r w:rsidRPr="008016B5">
        <w:t xml:space="preserve">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w:t>
      </w:r>
      <w:r w:rsidR="00F31449">
        <w:t>owner</w:t>
      </w:r>
      <w:r w:rsidRPr="008016B5">
        <w:t>ship, siting, construction, operation, use or maintenance of the Facility under any applicable Law</w:t>
      </w:r>
      <w:r w:rsidR="00E127B7" w:rsidRPr="008016B5">
        <w:t xml:space="preserve"> and the Delivery of </w:t>
      </w:r>
      <w:r w:rsidR="007447A4">
        <w:t>RECs</w:t>
      </w:r>
      <w:r w:rsidR="00E127B7" w:rsidRPr="008016B5">
        <w:t xml:space="preserve"> </w:t>
      </w:r>
      <w:r w:rsidR="00553062">
        <w:t>i</w:t>
      </w:r>
      <w:r w:rsidR="00E127B7" w:rsidRPr="008016B5">
        <w:t>n accordance with this Agreement</w:t>
      </w:r>
      <w:r w:rsidRPr="008016B5">
        <w:t xml:space="preserve">. </w:t>
      </w:r>
    </w:p>
    <w:p w14:paraId="3E83F58D" w14:textId="5574AC3A" w:rsidR="00E071AA" w:rsidRPr="008016B5" w:rsidRDefault="00E071AA" w:rsidP="00E52787">
      <w:pPr>
        <w:pStyle w:val="BIndent"/>
      </w:pPr>
      <w:r w:rsidRPr="00126B06">
        <w:rPr>
          <w:b/>
        </w:rPr>
        <w:t>“</w:t>
      </w:r>
      <w:r w:rsidRPr="008016B5">
        <w:rPr>
          <w:b/>
          <w:u w:val="single"/>
        </w:rPr>
        <w:t>Person</w:t>
      </w:r>
      <w:r w:rsidRPr="00126B06">
        <w:rPr>
          <w:b/>
        </w:rPr>
        <w:t>”</w:t>
      </w:r>
      <w:r w:rsidRPr="008016B5">
        <w:t xml:space="preserve"> shall mean an individual, partnership, corporation, limited liability company, limited liability partnership, limited partnership, association, trust, unincorporated organization, or</w:t>
      </w:r>
      <w:r w:rsidR="009E5CB9" w:rsidRPr="009E5CB9">
        <w:t xml:space="preserve"> Governmental Entity</w:t>
      </w:r>
      <w:r w:rsidRPr="008016B5">
        <w:t>.</w:t>
      </w:r>
    </w:p>
    <w:p w14:paraId="634DCA17" w14:textId="7A960F5A" w:rsidR="00B748C3" w:rsidRPr="00B748C3" w:rsidRDefault="00B748C3" w:rsidP="00E52787">
      <w:pPr>
        <w:pStyle w:val="BIndent"/>
        <w:rPr>
          <w:bCs/>
        </w:rPr>
      </w:pPr>
      <w:r>
        <w:rPr>
          <w:b/>
        </w:rPr>
        <w:t>“</w:t>
      </w:r>
      <w:r w:rsidRPr="007326FC">
        <w:rPr>
          <w:b/>
          <w:u w:val="single"/>
        </w:rPr>
        <w:t>Planned Outage</w:t>
      </w:r>
      <w:r>
        <w:rPr>
          <w:b/>
        </w:rPr>
        <w:t xml:space="preserve">” </w:t>
      </w:r>
      <w:r w:rsidRPr="00B748C3">
        <w:rPr>
          <w:bCs/>
        </w:rPr>
        <w:t xml:space="preserve">shall </w:t>
      </w:r>
      <w:r>
        <w:rPr>
          <w:bCs/>
        </w:rPr>
        <w:t xml:space="preserve">have the meaning set forth in Section </w:t>
      </w:r>
      <w:r w:rsidR="004612E9">
        <w:rPr>
          <w:bCs/>
        </w:rPr>
        <w:t>3.5(n)</w:t>
      </w:r>
      <w:r>
        <w:rPr>
          <w:bCs/>
        </w:rPr>
        <w:t xml:space="preserve"> hereof</w:t>
      </w:r>
      <w:r w:rsidRPr="00B748C3">
        <w:rPr>
          <w:bCs/>
        </w:rPr>
        <w:t>.</w:t>
      </w:r>
    </w:p>
    <w:p w14:paraId="67700666" w14:textId="49191BD6" w:rsidR="00E071AA" w:rsidRPr="008016B5" w:rsidRDefault="00E071AA" w:rsidP="00E52787">
      <w:pPr>
        <w:pStyle w:val="BIndent"/>
      </w:pPr>
      <w:r w:rsidRPr="00126B06">
        <w:rPr>
          <w:b/>
        </w:rPr>
        <w:t>“</w:t>
      </w:r>
      <w:r w:rsidRPr="008016B5">
        <w:rPr>
          <w:b/>
          <w:u w:val="single"/>
        </w:rPr>
        <w:t>Pool Transmission Facilities</w:t>
      </w:r>
      <w:r w:rsidRPr="00126B06">
        <w:rPr>
          <w:b/>
        </w:rPr>
        <w:t>”</w:t>
      </w:r>
      <w:r w:rsidRPr="008016B5">
        <w:t xml:space="preserve"> has the meaning given that term in the ISO-NE Rules.</w:t>
      </w:r>
    </w:p>
    <w:p w14:paraId="34655A51" w14:textId="653A7C33" w:rsidR="00C82A30" w:rsidRPr="0019347F" w:rsidRDefault="00C82A30" w:rsidP="00C82A30">
      <w:pPr>
        <w:pStyle w:val="BIndent"/>
      </w:pPr>
      <w:r>
        <w:t>“</w:t>
      </w:r>
      <w:r>
        <w:rPr>
          <w:b/>
          <w:u w:val="single"/>
        </w:rPr>
        <w:t>Power Cost Reconciliation Tariff</w:t>
      </w:r>
      <w:r>
        <w:t xml:space="preserve">” shall mean a fully reconciling cost recovery tariff mechanism that authorizes the establishment of a distribution charge that fully recovers Buyer’s net costs under this Agreement and annual remuneration equal to two and one-quarter percent (2.25%).  The rate reconciliation shall be designed in such a way as to limit the build-up of any under or over-recoveries over the course of the year.  A reconciliation shall occur at least annually, but may also be reconciled quarterly or </w:t>
      </w:r>
      <w:r>
        <w:lastRenderedPageBreak/>
        <w:t>monthly, to the extent necessary to eliminate regulatory lag for the recovery of costs or crediting of over-recoveries to customers.</w:t>
      </w:r>
    </w:p>
    <w:p w14:paraId="4FB271A3" w14:textId="25C0152A" w:rsidR="00E071AA" w:rsidRPr="008016B5" w:rsidRDefault="00E071AA" w:rsidP="00E52787">
      <w:pPr>
        <w:pStyle w:val="BIndent"/>
      </w:pPr>
      <w:r w:rsidRPr="00126B06">
        <w:rPr>
          <w:b/>
        </w:rPr>
        <w:t>“</w:t>
      </w:r>
      <w:r w:rsidRPr="008016B5">
        <w:rPr>
          <w:b/>
          <w:u w:val="single"/>
        </w:rPr>
        <w:t>Price</w:t>
      </w:r>
      <w:r w:rsidRPr="00126B06">
        <w:rPr>
          <w:b/>
        </w:rPr>
        <w:t>”</w:t>
      </w:r>
      <w:r w:rsidRPr="008016B5">
        <w:t xml:space="preserve"> shall mean the price for </w:t>
      </w:r>
      <w:r w:rsidR="00C82A30">
        <w:t>RECs</w:t>
      </w:r>
      <w:r w:rsidR="002E16A6" w:rsidRPr="008016B5">
        <w:t xml:space="preserve"> </w:t>
      </w:r>
      <w:r w:rsidRPr="008016B5">
        <w:t>referenced in Section 5.1 hereof</w:t>
      </w:r>
      <w:r w:rsidR="002A0D67" w:rsidRPr="008016B5">
        <w:t xml:space="preserve"> and set forth on Exhibit D</w:t>
      </w:r>
      <w:r w:rsidRPr="008016B5">
        <w:t>.</w:t>
      </w:r>
    </w:p>
    <w:p w14:paraId="0BBE5A5A" w14:textId="1B1A27B6" w:rsidR="00E071AA" w:rsidRDefault="00E071AA" w:rsidP="007C6C35">
      <w:pPr>
        <w:autoSpaceDE w:val="0"/>
        <w:autoSpaceDN w:val="0"/>
        <w:adjustRightInd w:val="0"/>
        <w:ind w:left="720"/>
      </w:pPr>
      <w:r w:rsidRPr="00126B06">
        <w:rPr>
          <w:b/>
        </w:rPr>
        <w:t>“</w:t>
      </w:r>
      <w:r w:rsidRPr="008016B5">
        <w:rPr>
          <w:b/>
          <w:u w:val="single"/>
        </w:rPr>
        <w:t>Products</w:t>
      </w:r>
      <w:r w:rsidRPr="00126B06">
        <w:rPr>
          <w:b/>
        </w:rPr>
        <w:t>”</w:t>
      </w:r>
      <w:r w:rsidR="00A56DC4">
        <w:rPr>
          <w:b/>
        </w:rPr>
        <w:t xml:space="preserve"> </w:t>
      </w:r>
      <w:r w:rsidRPr="008016B5">
        <w:t xml:space="preserve">shall mean </w:t>
      </w:r>
      <w:r w:rsidR="00A56DC4" w:rsidRPr="00A56DC4">
        <w:t>any and all Capacity, Energy, Ancillary Services,</w:t>
      </w:r>
      <w:r w:rsidR="007C6C35">
        <w:t xml:space="preserve"> </w:t>
      </w:r>
      <w:r w:rsidR="00A56DC4" w:rsidRPr="00A56DC4">
        <w:t xml:space="preserve">and any other products or benefits associated with the </w:t>
      </w:r>
      <w:r w:rsidR="00A56DC4">
        <w:t>Facility</w:t>
      </w:r>
      <w:r w:rsidR="00A56DC4" w:rsidRPr="00A56DC4">
        <w:t xml:space="preserve"> (whether or not saleable in </w:t>
      </w:r>
      <w:r w:rsidR="00A56DC4">
        <w:t>ISO-NE</w:t>
      </w:r>
      <w:r w:rsidR="00A56DC4" w:rsidRPr="00A56DC4">
        <w:t xml:space="preserve"> or any other electric wholesale market), </w:t>
      </w:r>
      <w:r w:rsidR="004E2339">
        <w:t xml:space="preserve">but shall not include any </w:t>
      </w:r>
      <w:r w:rsidR="007447A4">
        <w:t>RECs</w:t>
      </w:r>
      <w:r w:rsidR="002867BD">
        <w:t xml:space="preserve"> </w:t>
      </w:r>
      <w:r w:rsidR="004A5773">
        <w:t>(including any Environmental Attributes)</w:t>
      </w:r>
      <w:r w:rsidR="00604555" w:rsidRPr="00604555">
        <w:t>.</w:t>
      </w:r>
      <w:r w:rsidR="00604555">
        <w:t xml:space="preserve"> </w:t>
      </w:r>
      <w:r w:rsidR="002F2D5F" w:rsidRPr="008016B5">
        <w:t xml:space="preserve"> </w:t>
      </w:r>
    </w:p>
    <w:p w14:paraId="4B618A6E" w14:textId="77777777" w:rsidR="00602684" w:rsidRPr="00A56DC4" w:rsidRDefault="00602684" w:rsidP="00A56DC4">
      <w:pPr>
        <w:autoSpaceDE w:val="0"/>
        <w:autoSpaceDN w:val="0"/>
        <w:adjustRightInd w:val="0"/>
        <w:ind w:left="720"/>
      </w:pPr>
    </w:p>
    <w:p w14:paraId="0FB728E2" w14:textId="1E1F1FF4" w:rsidR="001246BE" w:rsidRDefault="001246BE" w:rsidP="00C82A30">
      <w:pPr>
        <w:pStyle w:val="BIndent"/>
      </w:pPr>
      <w:r>
        <w:t>“</w:t>
      </w:r>
      <w:r w:rsidRPr="009A020D">
        <w:rPr>
          <w:b/>
          <w:bCs/>
          <w:u w:val="single"/>
        </w:rPr>
        <w:t>Proposed Facility Size</w:t>
      </w:r>
      <w:r>
        <w:t>” shall be ______ MW as stated in Exhibit A.</w:t>
      </w:r>
    </w:p>
    <w:p w14:paraId="2FAFADEA" w14:textId="714C1B10" w:rsidR="00C82A30" w:rsidRDefault="00C82A30" w:rsidP="00C82A30">
      <w:pPr>
        <w:pStyle w:val="BIndent"/>
      </w:pPr>
      <w:r>
        <w:t>“</w:t>
      </w:r>
      <w:r>
        <w:rPr>
          <w:b/>
          <w:u w:val="single"/>
        </w:rPr>
        <w:t>Purchased Power Accounting Authorization</w:t>
      </w:r>
      <w:r>
        <w:t>” shall mean authorization for Buyer, at Buyer’s sole discretion, to take appropriate steps to assure avoidance of a material, negative balance sheet impact on Buyer or Buyer’s direct or indirect parent company, upon appropriate filing with and approval by the Department; provided that such Purchased Power Accounting Authorization shall not impact Buyer’s obligation to purchase the RECs under this Agreement or the Price Buyer pays for such RECs.</w:t>
      </w:r>
    </w:p>
    <w:p w14:paraId="3DDFA0AF" w14:textId="7F44FE79" w:rsidR="00E071AA" w:rsidRPr="008016B5" w:rsidRDefault="00E071AA" w:rsidP="00E52787">
      <w:pPr>
        <w:pStyle w:val="BIndent"/>
      </w:pPr>
      <w:r w:rsidRPr="00126B06">
        <w:rPr>
          <w:b/>
        </w:rPr>
        <w:t>“</w:t>
      </w:r>
      <w:r w:rsidRPr="008016B5">
        <w:rPr>
          <w:b/>
          <w:u w:val="single"/>
        </w:rPr>
        <w:t>QF</w:t>
      </w:r>
      <w:r w:rsidRPr="00126B06">
        <w:rPr>
          <w:b/>
        </w:rPr>
        <w:t>”</w:t>
      </w:r>
      <w:r w:rsidRPr="008016B5">
        <w:t xml:space="preserve"> </w:t>
      </w:r>
      <w:r w:rsidR="00D90510">
        <w:t xml:space="preserve">or </w:t>
      </w:r>
      <w:r w:rsidR="00D90510" w:rsidRPr="00D90510">
        <w:rPr>
          <w:b/>
          <w:bCs/>
        </w:rPr>
        <w:t>“</w:t>
      </w:r>
      <w:r w:rsidR="00D90510" w:rsidRPr="00D90510">
        <w:rPr>
          <w:b/>
          <w:bCs/>
          <w:u w:val="single"/>
        </w:rPr>
        <w:t>Qualifying Facility</w:t>
      </w:r>
      <w:r w:rsidR="00D90510" w:rsidRPr="00D90510">
        <w:rPr>
          <w:b/>
          <w:bCs/>
        </w:rPr>
        <w:t>”</w:t>
      </w:r>
      <w:r w:rsidR="00D90510">
        <w:t xml:space="preserve"> </w:t>
      </w:r>
      <w:r w:rsidRPr="008016B5">
        <w:t xml:space="preserve">shall mean a cogeneration or small power production facility which meets the criteria as defined </w:t>
      </w:r>
      <w:r w:rsidR="00C72F4A" w:rsidRPr="008016B5">
        <w:t xml:space="preserve">by FERC </w:t>
      </w:r>
      <w:r w:rsidRPr="008016B5">
        <w:t>in Title 18, Code of Federal Regulations, §§ 292.201 through 292.207, as amended from time to time.</w:t>
      </w:r>
    </w:p>
    <w:p w14:paraId="472420E8" w14:textId="77777777" w:rsidR="00E071AA" w:rsidRPr="00126B06" w:rsidRDefault="00E071AA" w:rsidP="00E52787">
      <w:pPr>
        <w:pStyle w:val="BIndent"/>
      </w:pPr>
      <w:r w:rsidRPr="00126B06">
        <w:rPr>
          <w:b/>
        </w:rPr>
        <w:t>“</w:t>
      </w:r>
      <w:r w:rsidRPr="008016B5">
        <w:rPr>
          <w:b/>
          <w:u w:val="single"/>
        </w:rPr>
        <w:t>Qualified Bank</w:t>
      </w:r>
      <w:r w:rsidRPr="00126B06">
        <w:rPr>
          <w:b/>
        </w:rPr>
        <w:t>”</w:t>
      </w:r>
      <w:r w:rsidRPr="008016B5">
        <w:t xml:space="preserve"> shall mean a U.S. commercial bank or the U.S. branch office of a foreign bank, in either case, having (x) assets on its most recent audited balance sheet of at least $10,000,000,000 and (y) a rating for its senior long-term unsecured debt obligations of at least (A) “A</w:t>
      </w:r>
      <w:r w:rsidR="00FB1EA7" w:rsidRPr="008016B5">
        <w:t>-</w:t>
      </w:r>
      <w:r w:rsidRPr="008016B5">
        <w:t>” by S&amp;P and “</w:t>
      </w:r>
      <w:r w:rsidR="00FB1EA7" w:rsidRPr="008016B5">
        <w:t>A3</w:t>
      </w:r>
      <w:r w:rsidRPr="008016B5">
        <w:t>” by Moody’s, if such entity is rated by both S&amp;P and Moody’s or (B) “A</w:t>
      </w:r>
      <w:r w:rsidR="00FB1EA7" w:rsidRPr="008016B5">
        <w:t>-</w:t>
      </w:r>
      <w:r w:rsidRPr="00126B06">
        <w:t>” by S&amp;P or “</w:t>
      </w:r>
      <w:r w:rsidR="00FB1EA7" w:rsidRPr="00126B06">
        <w:t>A3</w:t>
      </w:r>
      <w:r w:rsidRPr="00126B06">
        <w:t>” by Moody’s, if such entity is rated by either S&amp;P or Moody’s but not both.</w:t>
      </w:r>
      <w:r w:rsidR="00F05904" w:rsidRPr="00126B06">
        <w:t xml:space="preserve"> </w:t>
      </w:r>
      <w:r w:rsidRPr="00126B06">
        <w:t xml:space="preserve"> </w:t>
      </w:r>
    </w:p>
    <w:p w14:paraId="500F3B1F" w14:textId="7772E0ED" w:rsidR="00E071AA" w:rsidRPr="008016B5" w:rsidRDefault="00E071AA" w:rsidP="00E52787">
      <w:pPr>
        <w:pStyle w:val="BIndent"/>
      </w:pPr>
      <w:r w:rsidRPr="00126B06">
        <w:rPr>
          <w:b/>
        </w:rPr>
        <w:t>“</w:t>
      </w:r>
      <w:r w:rsidRPr="008016B5">
        <w:rPr>
          <w:b/>
          <w:u w:val="single"/>
        </w:rPr>
        <w:t>Real-Time Energy Market</w:t>
      </w:r>
      <w:r w:rsidRPr="00126B06">
        <w:rPr>
          <w:b/>
        </w:rPr>
        <w:t>”</w:t>
      </w:r>
      <w:r w:rsidRPr="008016B5">
        <w:t xml:space="preserve"> shall have the meaning as set forth in the ISO-NE Rules.</w:t>
      </w:r>
    </w:p>
    <w:p w14:paraId="4E203A41" w14:textId="13031C58" w:rsidR="00392C6E" w:rsidRDefault="00392C6E" w:rsidP="00E52787">
      <w:pPr>
        <w:pStyle w:val="BIndent"/>
        <w:rPr>
          <w:b/>
        </w:rPr>
      </w:pPr>
      <w:r>
        <w:t>“</w:t>
      </w:r>
      <w:r>
        <w:rPr>
          <w:b/>
          <w:u w:val="single"/>
        </w:rPr>
        <w:t>Regionalized Transmission Costs</w:t>
      </w:r>
      <w:r>
        <w:t>” shall mean any costs related to the Network Upgrades and/or the interconnection of the Facility to the Transmission System of the Interconnecting Utility that are collected under the ISO-NE Tariff or ISO-NE Rules or under any tariff or other cost recovery mechanism for regionalized transmission facilities, including without limitation transmission facilities providing service to Seller pursuant to a separate solicitation conducted by the DOER.</w:t>
      </w:r>
    </w:p>
    <w:p w14:paraId="735C021B" w14:textId="098F00D9" w:rsidR="006C5946" w:rsidRPr="008016B5" w:rsidRDefault="006C5946" w:rsidP="00E52787">
      <w:pPr>
        <w:pStyle w:val="BIndent"/>
      </w:pPr>
      <w:r w:rsidRPr="00126B06">
        <w:rPr>
          <w:b/>
        </w:rPr>
        <w:t>“</w:t>
      </w:r>
      <w:r w:rsidRPr="008016B5">
        <w:rPr>
          <w:b/>
          <w:u w:val="single"/>
        </w:rPr>
        <w:t>Regulatory Approval</w:t>
      </w:r>
      <w:r w:rsidRPr="00126B06">
        <w:rPr>
          <w:b/>
        </w:rPr>
        <w:t xml:space="preserve">” </w:t>
      </w:r>
      <w:r w:rsidRPr="008016B5">
        <w:t>shall mean</w:t>
      </w:r>
      <w:r w:rsidRPr="00126B06">
        <w:rPr>
          <w:b/>
        </w:rPr>
        <w:t xml:space="preserve"> </w:t>
      </w:r>
      <w:r w:rsidR="000234FE">
        <w:rPr>
          <w:bCs/>
        </w:rPr>
        <w:t>the Department</w:t>
      </w:r>
      <w:r w:rsidRPr="008016B5">
        <w:t xml:space="preserve">’s </w:t>
      </w:r>
      <w:r w:rsidR="00397304">
        <w:t xml:space="preserve">approval of </w:t>
      </w:r>
      <w:r w:rsidRPr="008016B5">
        <w:t xml:space="preserve">this </w:t>
      </w:r>
      <w:r w:rsidR="00381372">
        <w:t xml:space="preserve">entire </w:t>
      </w:r>
      <w:r w:rsidRPr="008016B5">
        <w:t xml:space="preserve">Agreement (including any amendment of this Agreement as provided for herein), </w:t>
      </w:r>
      <w:r w:rsidR="00381372">
        <w:t>which approval shall include without limitation:</w:t>
      </w:r>
      <w:r w:rsidR="004044C7">
        <w:t xml:space="preserve"> (1) confirmation that this Agreement has been approved under Section 83E and the regulations promulgated thereunder in effect at the time of approval and that all of the terms of such Section 83E and such regulations apply to this Agreement; (2) definitive and final regulatory authorization for </w:t>
      </w:r>
      <w:r w:rsidR="00FB1FAA">
        <w:t>Buyer</w:t>
      </w:r>
      <w:r w:rsidR="004044C7">
        <w:t xml:space="preserve"> to recover all of its costs incurred under and in connection with this Agreement for the entire term of this </w:t>
      </w:r>
      <w:r w:rsidR="004044C7">
        <w:lastRenderedPageBreak/>
        <w:t>Agreement through the implementation of a Power Cost Reconciliation Tariff and/or other cost recovery or reconciliation mechanisms; (3) definitive and final regulatory authorization for Buyer to recover remuneration of two and one-quarter percent (2.25%) of Buyer’s annual payments under this Agreement for the term of this Agreement through the Power Cost Reconciliation Tariff; and (4) approval of any Purchased Power Accounting Authorization requested by Buyer in connection with the Regulatory Approval.  Such approval, confirmation and authorizations shall be acceptable in form and substance to Buyer in its sole discretion, shall not include any conditions or modifications that Buyer deems, in its sole discretion, to be unacceptable and shall be final and not subject to appeal or rehearing</w:t>
      </w:r>
      <w:r w:rsidRPr="008016B5">
        <w:t>.</w:t>
      </w:r>
    </w:p>
    <w:p w14:paraId="21F2934D" w14:textId="7030D2DA" w:rsidR="00E071AA" w:rsidRPr="008016B5" w:rsidRDefault="00E071AA">
      <w:pPr>
        <w:pStyle w:val="BIndent"/>
      </w:pPr>
      <w:r w:rsidRPr="008016B5">
        <w:rPr>
          <w:b/>
        </w:rPr>
        <w:t>“</w:t>
      </w:r>
      <w:r w:rsidRPr="008016B5">
        <w:rPr>
          <w:b/>
          <w:u w:val="single"/>
        </w:rPr>
        <w:t>Renewable Energy Certificates</w:t>
      </w:r>
      <w:r w:rsidRPr="008016B5">
        <w:rPr>
          <w:b/>
        </w:rPr>
        <w:t>”</w:t>
      </w:r>
      <w:r w:rsidRPr="008016B5">
        <w:t xml:space="preserve"> or </w:t>
      </w:r>
      <w:r w:rsidRPr="008016B5">
        <w:rPr>
          <w:b/>
        </w:rPr>
        <w:t>“</w:t>
      </w:r>
      <w:r w:rsidRPr="008016B5">
        <w:rPr>
          <w:b/>
          <w:u w:val="single"/>
        </w:rPr>
        <w:t>RECs</w:t>
      </w:r>
      <w:r w:rsidRPr="008016B5">
        <w:rPr>
          <w:b/>
        </w:rPr>
        <w:t>”</w:t>
      </w:r>
      <w:r w:rsidRPr="008016B5">
        <w:t xml:space="preserve"> shall mean </w:t>
      </w:r>
      <w:r w:rsidRPr="008625C5">
        <w:t xml:space="preserve">all of the Certificates </w:t>
      </w:r>
      <w:r w:rsidR="00C85CF0" w:rsidRPr="008625C5">
        <w:t xml:space="preserve">(including without limitation Clean Peak Energy Certificates) </w:t>
      </w:r>
      <w:r w:rsidRPr="008625C5">
        <w:t>and any and all other Environmental Attributes</w:t>
      </w:r>
      <w:r w:rsidRPr="008016B5">
        <w:t xml:space="preserve"> associated with the </w:t>
      </w:r>
      <w:r w:rsidR="006E623F" w:rsidRPr="008016B5">
        <w:t xml:space="preserve">Energy </w:t>
      </w:r>
      <w:r w:rsidRPr="008016B5">
        <w:t>or otherwise produced by the Facility</w:t>
      </w:r>
      <w:r w:rsidR="00BE2D49" w:rsidRPr="00BE2D49">
        <w:rPr>
          <w:rFonts w:cs="Calibri"/>
        </w:rPr>
        <w:t xml:space="preserve"> </w:t>
      </w:r>
      <w:r w:rsidR="00BE2D49">
        <w:rPr>
          <w:rFonts w:cs="Calibri"/>
        </w:rPr>
        <w:t>including, but not limited to, those which satisfy the RPS for a RPS Class I Renewable Generation Unit, the Clean Peak Standard and the CES,</w:t>
      </w:r>
      <w:r w:rsidRPr="008016B5">
        <w:t xml:space="preserve"> and shall represent title to and claim over all Environmental Attributes associated with the specified MWh of generation from </w:t>
      </w:r>
      <w:r w:rsidR="00BC0E46">
        <w:t>the</w:t>
      </w:r>
      <w:r w:rsidR="00C011C3">
        <w:t xml:space="preserve"> Facility</w:t>
      </w:r>
      <w:r w:rsidR="00F436A9">
        <w:t>.</w:t>
      </w:r>
    </w:p>
    <w:p w14:paraId="16DB5130" w14:textId="3B475A2D" w:rsidR="00E071AA" w:rsidRPr="008016B5" w:rsidRDefault="00E071AA" w:rsidP="00E52787">
      <w:pPr>
        <w:pStyle w:val="BIndent"/>
      </w:pPr>
      <w:r w:rsidRPr="00126B06">
        <w:rPr>
          <w:b/>
        </w:rPr>
        <w:t>“</w:t>
      </w:r>
      <w:r w:rsidRPr="008016B5">
        <w:rPr>
          <w:b/>
          <w:u w:val="single"/>
        </w:rPr>
        <w:t>RPS</w:t>
      </w:r>
      <w:r w:rsidRPr="00126B06">
        <w:rPr>
          <w:b/>
        </w:rPr>
        <w:t>”</w:t>
      </w:r>
      <w:r w:rsidRPr="008016B5">
        <w:t xml:space="preserve"> shall mean the requirements</w:t>
      </w:r>
      <w:r w:rsidR="004A2CA6">
        <w:t xml:space="preserve"> under Massachusetts laws and regulations as in effect from time to time for</w:t>
      </w:r>
      <w:r w:rsidR="00F14C39">
        <w:t xml:space="preserve"> </w:t>
      </w:r>
      <w:r w:rsidRPr="008016B5">
        <w:t xml:space="preserve">retail electricity suppliers in </w:t>
      </w:r>
      <w:r w:rsidR="00B56D1E">
        <w:t>Massachusetts</w:t>
      </w:r>
      <w:r w:rsidR="00FF07D6" w:rsidRPr="008016B5">
        <w:t xml:space="preserve"> </w:t>
      </w:r>
      <w:r w:rsidRPr="008016B5">
        <w:t>to provide a minimum percentage of electricity from</w:t>
      </w:r>
      <w:r w:rsidR="00BD598A">
        <w:t xml:space="preserve"> renewable energy resources,</w:t>
      </w:r>
      <w:r w:rsidRPr="008016B5">
        <w:t xml:space="preserve"> and such successor laws and regulations.</w:t>
      </w:r>
    </w:p>
    <w:p w14:paraId="0F8DA17D" w14:textId="697DBD23" w:rsidR="00C01435" w:rsidRPr="00167933" w:rsidRDefault="00C01435" w:rsidP="00E52787">
      <w:pPr>
        <w:pStyle w:val="BIndent"/>
        <w:rPr>
          <w:bCs/>
          <w:u w:val="single"/>
        </w:rPr>
      </w:pPr>
      <w:r>
        <w:rPr>
          <w:b/>
        </w:rPr>
        <w:t>“</w:t>
      </w:r>
      <w:r w:rsidRPr="00280002">
        <w:rPr>
          <w:b/>
          <w:u w:val="single"/>
        </w:rPr>
        <w:t>RPS Class</w:t>
      </w:r>
      <w:r w:rsidR="00F14C39">
        <w:rPr>
          <w:b/>
          <w:u w:val="single"/>
        </w:rPr>
        <w:t xml:space="preserve"> </w:t>
      </w:r>
      <w:r w:rsidR="008C5EAA">
        <w:rPr>
          <w:b/>
          <w:u w:val="single"/>
        </w:rPr>
        <w:t>I</w:t>
      </w:r>
      <w:r w:rsidR="008C5EAA" w:rsidRPr="00280002">
        <w:rPr>
          <w:b/>
          <w:u w:val="single"/>
        </w:rPr>
        <w:t xml:space="preserve"> </w:t>
      </w:r>
      <w:r w:rsidRPr="00280002">
        <w:rPr>
          <w:b/>
          <w:u w:val="single"/>
        </w:rPr>
        <w:t>Renewable</w:t>
      </w:r>
      <w:r w:rsidR="00167933" w:rsidRPr="00280002">
        <w:rPr>
          <w:b/>
          <w:u w:val="single"/>
        </w:rPr>
        <w:t xml:space="preserve"> Generation Unit</w:t>
      </w:r>
      <w:r w:rsidR="00167933" w:rsidRPr="00280002">
        <w:rPr>
          <w:bCs/>
        </w:rPr>
        <w:t xml:space="preserve">” </w:t>
      </w:r>
      <w:r w:rsidR="00167933" w:rsidRPr="00167933">
        <w:rPr>
          <w:bCs/>
        </w:rPr>
        <w:t>shall mean</w:t>
      </w:r>
      <w:r w:rsidR="00B66B2C">
        <w:rPr>
          <w:bCs/>
        </w:rPr>
        <w:t xml:space="preserve"> </w:t>
      </w:r>
      <w:r w:rsidR="00B66B2C">
        <w:t>a Generation Unit termed a New Renewable Generation Unit in a Statement of Qualification issued by the DOER pursuant to 225 CMR 14.00</w:t>
      </w:r>
      <w:r w:rsidR="00677337">
        <w:t xml:space="preserve"> or such successor regulation</w:t>
      </w:r>
      <w:r w:rsidR="00B66B2C">
        <w:t>.</w:t>
      </w:r>
    </w:p>
    <w:p w14:paraId="33A59422" w14:textId="6327F923" w:rsidR="00E071AA" w:rsidRPr="008016B5" w:rsidRDefault="00E071AA" w:rsidP="00E52787">
      <w:pPr>
        <w:pStyle w:val="BIndent"/>
      </w:pPr>
      <w:r w:rsidRPr="00126B06">
        <w:rPr>
          <w:b/>
        </w:rPr>
        <w:t>“</w:t>
      </w:r>
      <w:r w:rsidRPr="008016B5">
        <w:rPr>
          <w:b/>
          <w:u w:val="single"/>
        </w:rPr>
        <w:t>RTO</w:t>
      </w:r>
      <w:r w:rsidRPr="00126B06">
        <w:rPr>
          <w:b/>
        </w:rPr>
        <w:t>”</w:t>
      </w:r>
      <w:r w:rsidRPr="008016B5">
        <w:t xml:space="preserve"> shall mean ISO-NE</w:t>
      </w:r>
      <w:r w:rsidR="008B388F" w:rsidRPr="008B388F">
        <w:t>,</w:t>
      </w:r>
      <w:r w:rsidRPr="008016B5">
        <w:t xml:space="preserve"> and any successor organization</w:t>
      </w:r>
      <w:r w:rsidR="00FE5A06">
        <w:t xml:space="preserve"> of</w:t>
      </w:r>
      <w:r w:rsidRPr="008016B5">
        <w:t xml:space="preserve">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14:paraId="7230BA62" w14:textId="6E590FF0" w:rsidR="00E071AA" w:rsidRPr="008016B5" w:rsidRDefault="00E071AA" w:rsidP="00E52787">
      <w:pPr>
        <w:pStyle w:val="BIndent"/>
      </w:pPr>
      <w:r w:rsidRPr="00126B06">
        <w:rPr>
          <w:b/>
        </w:rPr>
        <w:t>“</w:t>
      </w:r>
      <w:r w:rsidRPr="008016B5">
        <w:rPr>
          <w:b/>
          <w:u w:val="single"/>
        </w:rPr>
        <w:t>S&amp;P</w:t>
      </w:r>
      <w:r w:rsidRPr="00126B06">
        <w:rPr>
          <w:b/>
        </w:rPr>
        <w:t>”</w:t>
      </w:r>
      <w:r w:rsidRPr="008016B5">
        <w:t xml:space="preserve"> shall mean Standard &amp; Poor’s Financial Services </w:t>
      </w:r>
      <w:r w:rsidR="00955344" w:rsidRPr="008016B5">
        <w:t>LLC</w:t>
      </w:r>
      <w:r w:rsidRPr="008016B5">
        <w:t xml:space="preserve"> and any successor thereto.</w:t>
      </w:r>
    </w:p>
    <w:p w14:paraId="59222073" w14:textId="47CF7B4E" w:rsidR="00D778E9" w:rsidRPr="000A0C76" w:rsidRDefault="000A0C76" w:rsidP="00DC541C">
      <w:pPr>
        <w:pStyle w:val="BIndent"/>
        <w:rPr>
          <w:b/>
        </w:rPr>
      </w:pPr>
      <w:r w:rsidRPr="000A0C76">
        <w:rPr>
          <w:lang w:val="x-none"/>
        </w:rPr>
        <w:t>“</w:t>
      </w:r>
      <w:r w:rsidRPr="000A0C76">
        <w:rPr>
          <w:b/>
          <w:u w:val="single"/>
          <w:lang w:val="x-none"/>
        </w:rPr>
        <w:t>Section 83</w:t>
      </w:r>
      <w:r>
        <w:rPr>
          <w:b/>
          <w:u w:val="single"/>
          <w:lang w:val="x-none"/>
        </w:rPr>
        <w:t>E</w:t>
      </w:r>
      <w:r w:rsidRPr="000A0C76">
        <w:rPr>
          <w:lang w:val="x-none"/>
        </w:rPr>
        <w:t>” shall have the meaning set forth in the recitals hereof.</w:t>
      </w:r>
    </w:p>
    <w:p w14:paraId="08EA3D3A" w14:textId="2AB9A0C8" w:rsidR="00DC541C" w:rsidRPr="004F693F" w:rsidRDefault="00DC541C" w:rsidP="00DC541C">
      <w:pPr>
        <w:pStyle w:val="BIndent"/>
        <w:rPr>
          <w:bCs/>
        </w:rPr>
      </w:pPr>
      <w:r w:rsidRPr="00497E98">
        <w:rPr>
          <w:b/>
        </w:rPr>
        <w:t>“</w:t>
      </w:r>
      <w:r>
        <w:rPr>
          <w:b/>
          <w:u w:val="single"/>
        </w:rPr>
        <w:t>Seller</w:t>
      </w:r>
      <w:r>
        <w:rPr>
          <w:b/>
        </w:rPr>
        <w:t xml:space="preserve">” </w:t>
      </w:r>
      <w:r w:rsidRPr="004F693F">
        <w:rPr>
          <w:lang w:val="x-none"/>
        </w:rPr>
        <w:t>shall have the meaning set forth in the first paragraph hereof</w:t>
      </w:r>
      <w:r w:rsidRPr="004F693F">
        <w:t>.</w:t>
      </w:r>
    </w:p>
    <w:p w14:paraId="1D3B84B5" w14:textId="2E59E0E3" w:rsidR="00DC541C" w:rsidRDefault="00DC541C" w:rsidP="00DC541C">
      <w:pPr>
        <w:pStyle w:val="BIndent"/>
        <w:rPr>
          <w:b/>
        </w:rPr>
      </w:pPr>
      <w:r w:rsidRPr="00126B06">
        <w:rPr>
          <w:b/>
        </w:rPr>
        <w:t>“</w:t>
      </w:r>
      <w:r>
        <w:rPr>
          <w:b/>
          <w:u w:val="single"/>
        </w:rPr>
        <w:t>Seller</w:t>
      </w:r>
      <w:r w:rsidRPr="008016B5">
        <w:rPr>
          <w:b/>
          <w:u w:val="single"/>
        </w:rPr>
        <w:t>’s Taxes</w:t>
      </w:r>
      <w:r w:rsidRPr="00126B06">
        <w:rPr>
          <w:b/>
        </w:rPr>
        <w:t xml:space="preserve">” </w:t>
      </w:r>
      <w:r w:rsidRPr="008016B5">
        <w:t>shall have the meaning set forth in Section 5.4(a) hereof.</w:t>
      </w:r>
    </w:p>
    <w:p w14:paraId="188F3122" w14:textId="02DD335E" w:rsidR="00ED6820" w:rsidRDefault="00ED6820" w:rsidP="00E52787">
      <w:pPr>
        <w:pStyle w:val="BIndent"/>
        <w:rPr>
          <w:b/>
        </w:rPr>
      </w:pPr>
      <w:r w:rsidRPr="008016B5">
        <w:rPr>
          <w:b/>
        </w:rPr>
        <w:t>“</w:t>
      </w:r>
      <w:r w:rsidRPr="008016B5">
        <w:rPr>
          <w:b/>
          <w:u w:val="single"/>
        </w:rPr>
        <w:t>Services Term</w:t>
      </w:r>
      <w:r w:rsidRPr="008016B5">
        <w:rPr>
          <w:b/>
        </w:rPr>
        <w:t>”</w:t>
      </w:r>
      <w:r w:rsidRPr="008016B5">
        <w:t xml:space="preserve"> shall have the meaning set forth in Section 2.2(b) hereof.</w:t>
      </w:r>
    </w:p>
    <w:p w14:paraId="47DEEADF" w14:textId="57F0F571" w:rsidR="00D00D2F" w:rsidRPr="00466745" w:rsidRDefault="00D00D2F" w:rsidP="00A613AF">
      <w:pPr>
        <w:autoSpaceDE w:val="0"/>
        <w:autoSpaceDN w:val="0"/>
        <w:adjustRightInd w:val="0"/>
        <w:ind w:left="720"/>
        <w:rPr>
          <w:b/>
          <w:bCs/>
        </w:rPr>
      </w:pPr>
      <w:r w:rsidRPr="00466745">
        <w:t>“</w:t>
      </w:r>
      <w:r w:rsidRPr="00466745">
        <w:rPr>
          <w:b/>
          <w:u w:val="single"/>
        </w:rPr>
        <w:t>Statement of Qualification</w:t>
      </w:r>
      <w:r w:rsidRPr="00466745">
        <w:t xml:space="preserve">” shall mean a written document from </w:t>
      </w:r>
      <w:r w:rsidR="00AA554B">
        <w:t xml:space="preserve">[the DOER that qualifies an RPS Class I Renewable Generation Unit under 225 </w:t>
      </w:r>
      <w:r w:rsidR="00110AFC">
        <w:t xml:space="preserve">CMR </w:t>
      </w:r>
      <w:r w:rsidR="00AA554B">
        <w:t xml:space="preserve">14.02] [ </w:t>
      </w:r>
      <w:r w:rsidR="00F65DF0">
        <w:t>[</w:t>
      </w:r>
      <w:r w:rsidRPr="00466745">
        <w:t xml:space="preserve">the DOER that qualifies a </w:t>
      </w:r>
      <w:r w:rsidR="005A0812">
        <w:t xml:space="preserve">Clean Peak Resource </w:t>
      </w:r>
      <w:r w:rsidR="007D331A">
        <w:t xml:space="preserve">under </w:t>
      </w:r>
      <w:r w:rsidR="00F14C39">
        <w:t xml:space="preserve">225 CMR 14.02 and/or </w:t>
      </w:r>
      <w:r w:rsidRPr="00466745">
        <w:t xml:space="preserve">225 CMR </w:t>
      </w:r>
      <w:r w:rsidR="007D331A">
        <w:lastRenderedPageBreak/>
        <w:t>21.00</w:t>
      </w:r>
      <w:r w:rsidR="00677337">
        <w:t xml:space="preserve"> or such successor regulation</w:t>
      </w:r>
      <w:r w:rsidR="008C55CA">
        <w:t>]</w:t>
      </w:r>
      <w:r w:rsidR="00072A41" w:rsidRPr="00072A41">
        <w:t xml:space="preserve"> </w:t>
      </w:r>
      <w:r w:rsidR="00072A41">
        <w:t>[from the Massachusetts Department of Environmental Protection that qualifies a Clean Generation Unit under 310 CMR 7.75]</w:t>
      </w:r>
      <w:r w:rsidR="00072A41" w:rsidRPr="00466745">
        <w:t>.</w:t>
      </w:r>
      <w:r w:rsidR="00072A41">
        <w:rPr>
          <w:rStyle w:val="FootnoteReference"/>
        </w:rPr>
        <w:footnoteReference w:id="3"/>
      </w:r>
    </w:p>
    <w:p w14:paraId="24544FA4" w14:textId="77777777" w:rsidR="00D00D2F" w:rsidRDefault="00D00D2F" w:rsidP="00A613AF">
      <w:pPr>
        <w:autoSpaceDE w:val="0"/>
        <w:autoSpaceDN w:val="0"/>
        <w:adjustRightInd w:val="0"/>
        <w:ind w:left="720"/>
        <w:rPr>
          <w:b/>
          <w:bCs/>
        </w:rPr>
      </w:pPr>
    </w:p>
    <w:p w14:paraId="5B06A4F2" w14:textId="1842860C" w:rsidR="00D82C76" w:rsidRPr="00D82C76" w:rsidRDefault="00D82C76" w:rsidP="00E52787">
      <w:pPr>
        <w:pStyle w:val="BIndent"/>
        <w:rPr>
          <w:b/>
        </w:rPr>
      </w:pPr>
      <w:r w:rsidRPr="00D82C76">
        <w:t>“</w:t>
      </w:r>
      <w:r w:rsidRPr="00D82C76">
        <w:rPr>
          <w:b/>
          <w:u w:val="single"/>
        </w:rPr>
        <w:t>Tax Equity Transaction</w:t>
      </w:r>
      <w:r w:rsidRPr="00D82C76">
        <w:t xml:space="preserve">” shall mean, with respect to </w:t>
      </w:r>
      <w:r w:rsidR="00B7252F">
        <w:t>Seller</w:t>
      </w:r>
      <w:r w:rsidRPr="00D82C76">
        <w:t xml:space="preserve">, any transaction or series of transactions pursuant to which (i) a Person either (A) obtains less than one hundred percent (100%) of the equity interests in </w:t>
      </w:r>
      <w:r w:rsidR="00B7252F">
        <w:t>Seller</w:t>
      </w:r>
      <w:r w:rsidRPr="00D82C76">
        <w:t xml:space="preserve"> or any entity that has an interest in </w:t>
      </w:r>
      <w:r w:rsidR="00B7252F">
        <w:t>Seller</w:t>
      </w:r>
      <w:r w:rsidRPr="00D82C76">
        <w:t xml:space="preserve"> in connection with a partnership flip transaction or (B) obtains all of the equity interests in </w:t>
      </w:r>
      <w:r w:rsidR="00B7252F">
        <w:t>Seller</w:t>
      </w:r>
      <w:r w:rsidRPr="00D82C76">
        <w:t xml:space="preserve"> in connection with a lease, inverted lease or sale leaseback transaction (in either case, such Person, a “</w:t>
      </w:r>
      <w:r w:rsidRPr="00D82C76">
        <w:rPr>
          <w:b/>
          <w:u w:val="single"/>
        </w:rPr>
        <w:t>Tax Equity Investor</w:t>
      </w:r>
      <w:r w:rsidRPr="00D82C76">
        <w:t xml:space="preserve">”), (ii) such transaction or series of transactions does not result in a change in Control of </w:t>
      </w:r>
      <w:r w:rsidR="00B7252F">
        <w:t>Seller</w:t>
      </w:r>
      <w:r w:rsidRPr="00D82C76">
        <w:t xml:space="preserve">, subject to the Tax Equity Investor’s right to vote in any major decision with respect to </w:t>
      </w:r>
      <w:r w:rsidR="00B7252F">
        <w:t>Seller</w:t>
      </w:r>
      <w:r w:rsidRPr="00D82C76">
        <w:t xml:space="preserve">, and (iii) </w:t>
      </w:r>
      <w:r w:rsidR="00B7252F">
        <w:t>Seller</w:t>
      </w:r>
      <w:r w:rsidRPr="00D82C76">
        <w:t xml:space="preserve"> retains control of the Facility</w:t>
      </w:r>
      <w:r>
        <w:t>.</w:t>
      </w:r>
    </w:p>
    <w:p w14:paraId="39C2B44C" w14:textId="7E81F7A6" w:rsidR="00E071AA" w:rsidRPr="008016B5" w:rsidRDefault="00E071AA" w:rsidP="00E52787">
      <w:pPr>
        <w:pStyle w:val="BIndent"/>
      </w:pPr>
      <w:r w:rsidRPr="00126B06">
        <w:rPr>
          <w:b/>
        </w:rPr>
        <w:t>“</w:t>
      </w:r>
      <w:r w:rsidRPr="008016B5">
        <w:rPr>
          <w:b/>
          <w:u w:val="single"/>
        </w:rPr>
        <w:t>Term</w:t>
      </w:r>
      <w:r w:rsidRPr="00126B06">
        <w:rPr>
          <w:b/>
        </w:rPr>
        <w:t>”</w:t>
      </w:r>
      <w:r w:rsidRPr="008016B5">
        <w:t xml:space="preserve"> shall have the meaning set forth in Section 2.2(a) hereof.</w:t>
      </w:r>
    </w:p>
    <w:p w14:paraId="7D8B9F46" w14:textId="77777777" w:rsidR="00E071AA" w:rsidRPr="008016B5" w:rsidRDefault="00E071AA" w:rsidP="00E52787">
      <w:pPr>
        <w:pStyle w:val="BIndent"/>
      </w:pPr>
      <w:r w:rsidRPr="00126B06">
        <w:rPr>
          <w:b/>
        </w:rPr>
        <w:t>“</w:t>
      </w:r>
      <w:r w:rsidRPr="008016B5">
        <w:rPr>
          <w:b/>
          <w:u w:val="single"/>
        </w:rPr>
        <w:t>Termination Payment</w:t>
      </w:r>
      <w:r w:rsidRPr="00126B06">
        <w:rPr>
          <w:b/>
        </w:rPr>
        <w:t>”</w:t>
      </w:r>
      <w:r w:rsidRPr="008016B5">
        <w:t xml:space="preserve"> shall have the meaning set forth in Section 9.3(b) hereof.</w:t>
      </w:r>
    </w:p>
    <w:p w14:paraId="763004E9" w14:textId="3B85249E" w:rsidR="00E071AA" w:rsidRPr="008016B5" w:rsidRDefault="00E071AA" w:rsidP="00E52787">
      <w:pPr>
        <w:pStyle w:val="BIndent"/>
      </w:pPr>
      <w:r w:rsidRPr="00126B06">
        <w:rPr>
          <w:b/>
        </w:rPr>
        <w:t>“</w:t>
      </w:r>
      <w:r w:rsidRPr="008016B5">
        <w:rPr>
          <w:b/>
          <w:u w:val="single"/>
        </w:rPr>
        <w:t>Transmission Provider</w:t>
      </w:r>
      <w:r w:rsidRPr="00126B06">
        <w:rPr>
          <w:b/>
        </w:rPr>
        <w:t>”</w:t>
      </w:r>
      <w:r w:rsidRPr="008016B5">
        <w:t xml:space="preserve"> shall mean (a) ISO-NE, its respective successor or Affiliates; (b) </w:t>
      </w:r>
      <w:r w:rsidR="00D92F3D" w:rsidRPr="008016B5">
        <w:t>Interconnecting Utility</w:t>
      </w:r>
      <w:r w:rsidRPr="008016B5">
        <w:t xml:space="preserve">; and/or (c) such other third parties from whom transmission services are necessary for </w:t>
      </w:r>
      <w:r w:rsidR="00B7252F">
        <w:t>Seller</w:t>
      </w:r>
      <w:r w:rsidRPr="008016B5">
        <w:t xml:space="preserve"> to fulfill its performance obligations to </w:t>
      </w:r>
      <w:r w:rsidR="00544409">
        <w:t>Buyer</w:t>
      </w:r>
      <w:r w:rsidRPr="008016B5">
        <w:t xml:space="preserve"> hereunder, as the context requires.</w:t>
      </w:r>
    </w:p>
    <w:p w14:paraId="2B3946A6" w14:textId="2712B3B5" w:rsidR="00AD6D3A" w:rsidRPr="00126B06" w:rsidRDefault="00AD6D3A" w:rsidP="00E52787">
      <w:pPr>
        <w:pStyle w:val="BIndent"/>
        <w:rPr>
          <w:u w:val="single"/>
        </w:rPr>
      </w:pPr>
      <w:r w:rsidRPr="00126B06">
        <w:rPr>
          <w:b/>
        </w:rPr>
        <w:t>“</w:t>
      </w:r>
      <w:r w:rsidRPr="008016B5">
        <w:rPr>
          <w:b/>
          <w:u w:val="single"/>
        </w:rPr>
        <w:t>Transmission System</w:t>
      </w:r>
      <w:r w:rsidRPr="008016B5">
        <w:t>” shall mean</w:t>
      </w:r>
      <w:r w:rsidR="000C7639" w:rsidRPr="008016B5">
        <w:t xml:space="preserve"> the transmission facilities operated by a Transmission Provider, now or hereafter in existence, which provide energy transmission service for the Energy to or from the Delivery Point.</w:t>
      </w:r>
    </w:p>
    <w:p w14:paraId="35EFEB17" w14:textId="2167BF59" w:rsidR="003C7EEE" w:rsidRPr="00E0519C" w:rsidRDefault="00E0519C" w:rsidP="00E52787">
      <w:pPr>
        <w:pStyle w:val="BIndent"/>
        <w:spacing w:after="0"/>
        <w:rPr>
          <w:b/>
        </w:rPr>
      </w:pPr>
      <w:r w:rsidRPr="00E0519C">
        <w:t>“</w:t>
      </w:r>
      <w:r w:rsidRPr="00E0519C">
        <w:rPr>
          <w:b/>
          <w:u w:val="single"/>
        </w:rPr>
        <w:t>Unit Contingent</w:t>
      </w:r>
      <w:r w:rsidRPr="00E0519C">
        <w:t xml:space="preserve">” shall mean that the </w:t>
      </w:r>
      <w:r w:rsidR="009F6B92">
        <w:t>Certificates</w:t>
      </w:r>
      <w:r w:rsidRPr="00E0519C">
        <w:t xml:space="preserve"> are to be supplied only from the Facility and only to the extent that the Facility is </w:t>
      </w:r>
      <w:r w:rsidR="00F00219">
        <w:t>storing or discharging</w:t>
      </w:r>
      <w:r w:rsidRPr="00E0519C">
        <w:t xml:space="preserve"> Energy.</w:t>
      </w:r>
    </w:p>
    <w:p w14:paraId="263B3BF9" w14:textId="77777777" w:rsidR="003C7EEE" w:rsidRDefault="003C7EEE" w:rsidP="00E52787">
      <w:pPr>
        <w:pStyle w:val="BIndent"/>
        <w:spacing w:after="0"/>
        <w:rPr>
          <w:b/>
        </w:rPr>
      </w:pPr>
    </w:p>
    <w:p w14:paraId="6FE33527" w14:textId="501A910B" w:rsidR="00F76D64" w:rsidRPr="00F76D64" w:rsidRDefault="00F76D64" w:rsidP="00E52787">
      <w:pPr>
        <w:pStyle w:val="BIndent"/>
        <w:spacing w:after="0"/>
        <w:rPr>
          <w:bCs/>
        </w:rPr>
      </w:pPr>
      <w:r>
        <w:rPr>
          <w:b/>
        </w:rPr>
        <w:t>“</w:t>
      </w:r>
      <w:r w:rsidRPr="00F76D64">
        <w:rPr>
          <w:b/>
          <w:u w:val="single"/>
        </w:rPr>
        <w:t>Unplanned Outage</w:t>
      </w:r>
      <w:r>
        <w:rPr>
          <w:b/>
        </w:rPr>
        <w:t xml:space="preserve">” </w:t>
      </w:r>
      <w:r>
        <w:rPr>
          <w:bCs/>
        </w:rPr>
        <w:t>shall mean any time period during which the Facility is offline other than during a Planned Outage.</w:t>
      </w:r>
    </w:p>
    <w:p w14:paraId="22210C78" w14:textId="77777777" w:rsidR="00F76D64" w:rsidRDefault="00F76D64" w:rsidP="00E52787">
      <w:pPr>
        <w:pStyle w:val="BIndent"/>
        <w:spacing w:after="0"/>
        <w:rPr>
          <w:b/>
        </w:rPr>
      </w:pPr>
    </w:p>
    <w:p w14:paraId="4F84C59E" w14:textId="6153BFC2" w:rsidR="00FC04D0" w:rsidRPr="008016B5" w:rsidRDefault="00FC04D0" w:rsidP="00FB4C5A">
      <w:pPr>
        <w:autoSpaceDE w:val="0"/>
        <w:autoSpaceDN w:val="0"/>
        <w:adjustRightInd w:val="0"/>
        <w:ind w:left="720"/>
      </w:pPr>
    </w:p>
    <w:p w14:paraId="2FF76C59" w14:textId="77777777" w:rsidR="00E071AA" w:rsidRPr="00126B06" w:rsidRDefault="00E071AA" w:rsidP="00126B06">
      <w:pPr>
        <w:pStyle w:val="Legal1L1"/>
        <w:keepNext/>
        <w:rPr>
          <w:rFonts w:ascii="Times New Roman" w:hAnsi="Times New Roman"/>
        </w:rPr>
      </w:pPr>
      <w:bookmarkStart w:id="5" w:name="_Toc238900407"/>
      <w:r w:rsidRPr="00126B06">
        <w:rPr>
          <w:rFonts w:ascii="Times New Roman" w:hAnsi="Times New Roman"/>
        </w:rPr>
        <w:t>EFFECTIVE DATE; TERM</w:t>
      </w:r>
      <w:r w:rsidRPr="008016B5">
        <w:rPr>
          <w:rFonts w:ascii="Times New Roman" w:hAnsi="Times New Roman"/>
        </w:rPr>
        <w:fldChar w:fldCharType="begin"/>
      </w:r>
      <w:r w:rsidRPr="008016B5">
        <w:rPr>
          <w:rFonts w:ascii="Times New Roman" w:hAnsi="Times New Roman"/>
        </w:rPr>
        <w:instrText xml:space="preserve"> TC "</w:instrText>
      </w:r>
      <w:bookmarkStart w:id="6" w:name="_Toc238900408"/>
      <w:bookmarkStart w:id="7" w:name="_Toc516824860"/>
      <w:bookmarkStart w:id="8" w:name="_Toc161037707"/>
      <w:bookmarkStart w:id="9" w:name="_Toc204246846"/>
      <w:r w:rsidRPr="008016B5">
        <w:rPr>
          <w:rFonts w:ascii="Times New Roman" w:hAnsi="Times New Roman"/>
        </w:rPr>
        <w:instrText>2.</w:instrText>
      </w:r>
      <w:r w:rsidRPr="008016B5">
        <w:rPr>
          <w:rFonts w:ascii="Times New Roman" w:hAnsi="Times New Roman"/>
        </w:rPr>
        <w:tab/>
        <w:instrText>EFFECTIVE DATE; TERM</w:instrText>
      </w:r>
      <w:bookmarkEnd w:id="6"/>
      <w:bookmarkEnd w:id="7"/>
      <w:bookmarkEnd w:id="8"/>
      <w:bookmarkEnd w:id="9"/>
      <w:r w:rsidRPr="008016B5">
        <w:rPr>
          <w:rFonts w:ascii="Times New Roman" w:hAnsi="Times New Roman"/>
        </w:rPr>
        <w:instrText>" \l "1" \y</w:instrText>
      </w:r>
      <w:r w:rsidRPr="008016B5">
        <w:rPr>
          <w:rFonts w:ascii="Times New Roman" w:hAnsi="Times New Roman"/>
        </w:rPr>
        <w:fldChar w:fldCharType="end"/>
      </w:r>
      <w:bookmarkEnd w:id="5"/>
    </w:p>
    <w:p w14:paraId="420450BF" w14:textId="5D5FEBA9" w:rsidR="00E071AA" w:rsidRPr="008016B5" w:rsidRDefault="00E071AA" w:rsidP="00126B06">
      <w:pPr>
        <w:pStyle w:val="Legal1L2"/>
      </w:pPr>
      <w:bookmarkStart w:id="10" w:name="_Toc238900409"/>
      <w:r w:rsidRPr="008016B5">
        <w:rPr>
          <w:u w:val="single"/>
        </w:rPr>
        <w:t>Effective Date</w:t>
      </w:r>
      <w:r w:rsidRPr="008016B5">
        <w:rPr>
          <w:u w:val="single"/>
        </w:rPr>
        <w:fldChar w:fldCharType="begin"/>
      </w:r>
      <w:r w:rsidRPr="008016B5">
        <w:instrText xml:space="preserve"> TC "</w:instrText>
      </w:r>
      <w:bookmarkStart w:id="11" w:name="_Toc238900410"/>
      <w:bookmarkStart w:id="12" w:name="_Toc516824861"/>
      <w:bookmarkStart w:id="13" w:name="_Toc161037708"/>
      <w:bookmarkStart w:id="14" w:name="_Toc204246847"/>
      <w:r w:rsidRPr="008016B5">
        <w:instrText>2.1</w:instrText>
      </w:r>
      <w:r w:rsidRPr="008016B5">
        <w:tab/>
        <w:instrText>Effective Date</w:instrText>
      </w:r>
      <w:bookmarkEnd w:id="11"/>
      <w:bookmarkEnd w:id="12"/>
      <w:bookmarkEnd w:id="13"/>
      <w:bookmarkEnd w:id="14"/>
      <w:r w:rsidRPr="008016B5">
        <w:instrText>" \l "2" \y</w:instrText>
      </w:r>
      <w:r w:rsidRPr="008016B5">
        <w:rPr>
          <w:u w:val="single"/>
        </w:rPr>
        <w:fldChar w:fldCharType="end"/>
      </w:r>
      <w:r w:rsidRPr="008016B5">
        <w:t xml:space="preserve">.  </w:t>
      </w:r>
      <w:r w:rsidR="00456C5E" w:rsidRPr="008016B5">
        <w:t xml:space="preserve">Subject in all respects to </w:t>
      </w:r>
      <w:r w:rsidR="00C72F4A" w:rsidRPr="008016B5">
        <w:t>Article 8</w:t>
      </w:r>
      <w:r w:rsidR="00456C5E" w:rsidRPr="008016B5">
        <w:t xml:space="preserve">, this </w:t>
      </w:r>
      <w:r w:rsidRPr="008016B5">
        <w:t xml:space="preserve">Agreement is effective as of the Effective Date.  </w:t>
      </w:r>
      <w:bookmarkEnd w:id="10"/>
    </w:p>
    <w:p w14:paraId="3A9A94FD" w14:textId="4D6675F1" w:rsidR="00E071AA" w:rsidRPr="008016B5" w:rsidRDefault="00E071AA" w:rsidP="00126B06">
      <w:pPr>
        <w:pStyle w:val="Legal1L2"/>
        <w:keepNext/>
      </w:pPr>
      <w:bookmarkStart w:id="15" w:name="_Toc238900411"/>
      <w:r w:rsidRPr="008016B5">
        <w:rPr>
          <w:u w:val="single"/>
        </w:rPr>
        <w:t>Term</w:t>
      </w:r>
      <w:r w:rsidRPr="008016B5">
        <w:rPr>
          <w:u w:val="single"/>
        </w:rPr>
        <w:fldChar w:fldCharType="begin"/>
      </w:r>
      <w:r w:rsidRPr="008016B5">
        <w:instrText xml:space="preserve"> TC "</w:instrText>
      </w:r>
      <w:bookmarkStart w:id="16" w:name="_Toc238900412"/>
      <w:bookmarkStart w:id="17" w:name="_Toc516824862"/>
      <w:bookmarkStart w:id="18" w:name="_Toc161037709"/>
      <w:bookmarkStart w:id="19" w:name="_Toc204246848"/>
      <w:r w:rsidRPr="008016B5">
        <w:instrText>2.2</w:instrText>
      </w:r>
      <w:r w:rsidRPr="008016B5">
        <w:tab/>
        <w:instrText>Term</w:instrText>
      </w:r>
      <w:bookmarkEnd w:id="16"/>
      <w:bookmarkEnd w:id="17"/>
      <w:bookmarkEnd w:id="18"/>
      <w:bookmarkEnd w:id="19"/>
      <w:r w:rsidRPr="008016B5">
        <w:instrText>" \l "2" \y</w:instrText>
      </w:r>
      <w:r w:rsidRPr="008016B5">
        <w:rPr>
          <w:u w:val="single"/>
        </w:rPr>
        <w:fldChar w:fldCharType="end"/>
      </w:r>
      <w:r w:rsidRPr="008016B5">
        <w:t>.</w:t>
      </w:r>
      <w:bookmarkEnd w:id="15"/>
    </w:p>
    <w:p w14:paraId="57529370" w14:textId="77777777" w:rsidR="00E071AA" w:rsidRPr="008016B5" w:rsidRDefault="00E071AA" w:rsidP="00126B06">
      <w:pPr>
        <w:pStyle w:val="Legal1L3"/>
      </w:pPr>
      <w:r w:rsidRPr="008016B5">
        <w:t xml:space="preserve">The </w:t>
      </w:r>
      <w:r w:rsidRPr="00126B06">
        <w:rPr>
          <w:b/>
        </w:rPr>
        <w:t>“</w:t>
      </w:r>
      <w:r w:rsidRPr="008016B5">
        <w:rPr>
          <w:b/>
          <w:u w:val="single"/>
        </w:rPr>
        <w:t>Term</w:t>
      </w:r>
      <w:r w:rsidRPr="00126B06">
        <w:rPr>
          <w:b/>
        </w:rPr>
        <w:t>”</w:t>
      </w:r>
      <w:r w:rsidRPr="008016B5">
        <w:t xml:space="preserve"> of this Agreement is the period beginning on the Effective Date and ending upon the final settlement of all obligations hereunder after the expiration of the Services Term or the earlier termination of this Agreement in accordance with its terms.</w:t>
      </w:r>
    </w:p>
    <w:p w14:paraId="15EF0E40" w14:textId="736742BC" w:rsidR="00E071AA" w:rsidRPr="008016B5" w:rsidRDefault="00E071AA" w:rsidP="00126B06">
      <w:pPr>
        <w:pStyle w:val="Legal1L3"/>
      </w:pPr>
      <w:r w:rsidRPr="008016B5">
        <w:lastRenderedPageBreak/>
        <w:t xml:space="preserve">The </w:t>
      </w:r>
      <w:r w:rsidRPr="00126B06">
        <w:rPr>
          <w:b/>
        </w:rPr>
        <w:t>“</w:t>
      </w:r>
      <w:r w:rsidRPr="008016B5">
        <w:rPr>
          <w:b/>
          <w:u w:val="single"/>
        </w:rPr>
        <w:t>Services Term</w:t>
      </w:r>
      <w:r w:rsidRPr="00126B06">
        <w:rPr>
          <w:b/>
        </w:rPr>
        <w:t>”</w:t>
      </w:r>
      <w:r w:rsidRPr="008016B5">
        <w:t xml:space="preserve"> is the period during which </w:t>
      </w:r>
      <w:r w:rsidR="00544409">
        <w:t>Buyer</w:t>
      </w:r>
      <w:r w:rsidRPr="008016B5">
        <w:t xml:space="preserve"> is obligated to </w:t>
      </w:r>
      <w:r w:rsidR="00D20390">
        <w:t xml:space="preserve">purchase </w:t>
      </w:r>
      <w:r w:rsidR="00192442">
        <w:t>R</w:t>
      </w:r>
      <w:r w:rsidR="00BF2474">
        <w:t>ECs</w:t>
      </w:r>
      <w:r w:rsidR="00D20390">
        <w:t xml:space="preserve"> Delivered to B</w:t>
      </w:r>
      <w:r w:rsidR="00E75B13">
        <w:t>uyer by</w:t>
      </w:r>
      <w:r w:rsidR="00D20390" w:rsidRPr="008016B5">
        <w:t xml:space="preserve"> </w:t>
      </w:r>
      <w:r w:rsidR="00B7252F">
        <w:t>Seller</w:t>
      </w:r>
      <w:r w:rsidR="00572372">
        <w:t xml:space="preserve"> </w:t>
      </w:r>
      <w:r w:rsidRPr="008016B5">
        <w:t>commencing on the Commercial Operation Date and continuing for a period of</w:t>
      </w:r>
      <w:r w:rsidR="00334CE8">
        <w:t xml:space="preserve"> </w:t>
      </w:r>
      <w:r w:rsidR="00E75B13">
        <w:t xml:space="preserve">[__] </w:t>
      </w:r>
      <w:r w:rsidRPr="008016B5">
        <w:t>years from the Commercial Operation Date, unless this Agreement is earlier terminated in accordance with the provisions hereof</w:t>
      </w:r>
      <w:r w:rsidR="00B8287B">
        <w:t>.</w:t>
      </w:r>
    </w:p>
    <w:p w14:paraId="0F026992" w14:textId="77777777" w:rsidR="00E071AA" w:rsidRPr="008016B5" w:rsidRDefault="00E071AA" w:rsidP="00126B06">
      <w:pPr>
        <w:pStyle w:val="Legal1L3"/>
      </w:pPr>
      <w:r w:rsidRPr="008016B5">
        <w:t>At the expiration of the Term</w:t>
      </w:r>
      <w:r w:rsidR="00C9508B" w:rsidRPr="008016B5">
        <w:t xml:space="preserve"> or earlier termination of this Agreement pursuant to the terms hereof</w:t>
      </w:r>
      <w:r w:rsidRPr="008016B5">
        <w:t xml:space="preserve">, the Parties shall no longer be bound by the terms and provisions hereof, except (i) to the extent necessary to make payments </w:t>
      </w:r>
      <w:r w:rsidR="00F232F5" w:rsidRPr="008016B5">
        <w:t>of any amounts owed to the other Party arising prior to or resulting from termination of, or on account of a breach of, this Agreement</w:t>
      </w:r>
      <w:r w:rsidRPr="008016B5">
        <w: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14:paraId="6A98C1FB" w14:textId="77777777" w:rsidR="00E071AA" w:rsidRPr="00126B06" w:rsidRDefault="00E071AA" w:rsidP="00126B06">
      <w:pPr>
        <w:pStyle w:val="Legal1L1"/>
        <w:keepNext/>
        <w:rPr>
          <w:rFonts w:ascii="Times New Roman" w:hAnsi="Times New Roman"/>
        </w:rPr>
      </w:pPr>
      <w:bookmarkStart w:id="20" w:name="_Toc238900413"/>
      <w:r w:rsidRPr="00126B06">
        <w:rPr>
          <w:rFonts w:ascii="Times New Roman" w:hAnsi="Times New Roman"/>
        </w:rPr>
        <w:t>FACILITY DEVELOPMENT AND OPERATION</w:t>
      </w:r>
      <w:r w:rsidRPr="008016B5">
        <w:rPr>
          <w:rFonts w:ascii="Times New Roman" w:hAnsi="Times New Roman"/>
        </w:rPr>
        <w:fldChar w:fldCharType="begin"/>
      </w:r>
      <w:r w:rsidRPr="008016B5">
        <w:rPr>
          <w:rFonts w:ascii="Times New Roman" w:hAnsi="Times New Roman"/>
        </w:rPr>
        <w:instrText xml:space="preserve"> TC "</w:instrText>
      </w:r>
      <w:bookmarkStart w:id="21" w:name="_Toc238900414"/>
      <w:bookmarkStart w:id="22" w:name="_Toc516824863"/>
      <w:bookmarkStart w:id="23" w:name="_Toc161037710"/>
      <w:bookmarkStart w:id="24" w:name="_Toc204246849"/>
      <w:r w:rsidRPr="008016B5">
        <w:rPr>
          <w:rFonts w:ascii="Times New Roman" w:hAnsi="Times New Roman"/>
        </w:rPr>
        <w:instrText>3.</w:instrText>
      </w:r>
      <w:r w:rsidRPr="008016B5">
        <w:rPr>
          <w:rFonts w:ascii="Times New Roman" w:hAnsi="Times New Roman"/>
        </w:rPr>
        <w:tab/>
        <w:instrText>FACILITY DEVELOPMENT AND OPERATION</w:instrText>
      </w:r>
      <w:bookmarkEnd w:id="21"/>
      <w:bookmarkEnd w:id="22"/>
      <w:bookmarkEnd w:id="23"/>
      <w:bookmarkEnd w:id="24"/>
      <w:r w:rsidRPr="008016B5">
        <w:rPr>
          <w:rFonts w:ascii="Times New Roman" w:hAnsi="Times New Roman"/>
        </w:rPr>
        <w:instrText>" \l "1" \y</w:instrText>
      </w:r>
      <w:r w:rsidRPr="008016B5">
        <w:rPr>
          <w:rFonts w:ascii="Times New Roman" w:hAnsi="Times New Roman"/>
        </w:rPr>
        <w:fldChar w:fldCharType="end"/>
      </w:r>
      <w:bookmarkEnd w:id="20"/>
    </w:p>
    <w:p w14:paraId="0156A004" w14:textId="06CDBBA6" w:rsidR="00E071AA" w:rsidRPr="008016B5" w:rsidRDefault="00E071AA" w:rsidP="00723868">
      <w:pPr>
        <w:pStyle w:val="Legal1L2"/>
        <w:keepNext/>
        <w:ind w:left="720" w:hanging="360"/>
      </w:pPr>
      <w:bookmarkStart w:id="25" w:name="_Toc238900415"/>
      <w:r w:rsidRPr="006917AF">
        <w:rPr>
          <w:u w:val="single"/>
        </w:rPr>
        <w:t>Critical Milestones</w:t>
      </w:r>
      <w:r w:rsidRPr="006917AF">
        <w:rPr>
          <w:u w:val="single"/>
        </w:rPr>
        <w:fldChar w:fldCharType="begin"/>
      </w:r>
      <w:r w:rsidRPr="008016B5">
        <w:instrText xml:space="preserve"> TC "</w:instrText>
      </w:r>
      <w:bookmarkStart w:id="26" w:name="_Toc516824864"/>
      <w:bookmarkStart w:id="27" w:name="_Toc238900416"/>
      <w:bookmarkStart w:id="28" w:name="_Toc161037711"/>
      <w:bookmarkStart w:id="29" w:name="_Toc204246850"/>
      <w:r w:rsidRPr="008016B5">
        <w:instrText>3.</w:instrText>
      </w:r>
      <w:bookmarkEnd w:id="26"/>
      <w:r w:rsidRPr="008016B5">
        <w:instrText>1</w:instrText>
      </w:r>
      <w:r w:rsidRPr="008016B5">
        <w:tab/>
        <w:instrText>Critical Milestones</w:instrText>
      </w:r>
      <w:bookmarkEnd w:id="27"/>
      <w:bookmarkEnd w:id="28"/>
      <w:bookmarkEnd w:id="29"/>
      <w:r w:rsidRPr="008016B5">
        <w:instrText>" \l "2" \y</w:instrText>
      </w:r>
      <w:r w:rsidRPr="006917AF">
        <w:rPr>
          <w:u w:val="single"/>
        </w:rPr>
        <w:fldChar w:fldCharType="end"/>
      </w:r>
      <w:r w:rsidRPr="008016B5">
        <w:t>.</w:t>
      </w:r>
      <w:bookmarkEnd w:id="25"/>
    </w:p>
    <w:p w14:paraId="73456728" w14:textId="5903F097" w:rsidR="00E071AA" w:rsidRPr="008016B5" w:rsidRDefault="00E071AA" w:rsidP="00126B06">
      <w:pPr>
        <w:pStyle w:val="Legal1L3"/>
      </w:pPr>
      <w:r w:rsidRPr="008016B5">
        <w:t>Subject to the provisions of Section 3.1(</w:t>
      </w:r>
      <w:r w:rsidR="004F2D4C" w:rsidRPr="008016B5">
        <w:t>d</w:t>
      </w:r>
      <w:r w:rsidRPr="008016B5">
        <w:t xml:space="preserve">), commencing on the Effective Date, </w:t>
      </w:r>
      <w:r w:rsidR="00B7252F">
        <w:t>Seller</w:t>
      </w:r>
      <w:r w:rsidRPr="008016B5">
        <w:t xml:space="preserve"> shall</w:t>
      </w:r>
      <w:r w:rsidRPr="00126B06">
        <w:rPr>
          <w:b/>
        </w:rPr>
        <w:t xml:space="preserve"> </w:t>
      </w:r>
      <w:r w:rsidRPr="008016B5">
        <w:t>develop the Facility in order to achieve the following milestones (</w:t>
      </w:r>
      <w:r w:rsidRPr="00126B06">
        <w:rPr>
          <w:b/>
        </w:rPr>
        <w:t>“</w:t>
      </w:r>
      <w:r w:rsidRPr="008016B5">
        <w:rPr>
          <w:b/>
          <w:u w:val="single"/>
        </w:rPr>
        <w:t>Critical Milestones</w:t>
      </w:r>
      <w:r w:rsidRPr="00126B06">
        <w:rPr>
          <w:b/>
        </w:rPr>
        <w:t>”</w:t>
      </w:r>
      <w:r w:rsidRPr="008016B5">
        <w:t>) on or before the date</w:t>
      </w:r>
      <w:r w:rsidR="00A67B1E" w:rsidRPr="008016B5">
        <w:t>s</w:t>
      </w:r>
      <w:r w:rsidRPr="008016B5">
        <w:t xml:space="preserve"> set forth in this Section 3.1(a): </w:t>
      </w:r>
    </w:p>
    <w:p w14:paraId="48936218" w14:textId="77777777" w:rsidR="00E071AA" w:rsidRPr="008016B5" w:rsidRDefault="00E071AA" w:rsidP="00126B06">
      <w:pPr>
        <w:pStyle w:val="Legal1L4"/>
      </w:pPr>
      <w:r w:rsidRPr="008016B5">
        <w:t>receipt of all Permits necessary to construct the Facility, as set forth in Exhibit B, in final form, by [_________];</w:t>
      </w:r>
    </w:p>
    <w:p w14:paraId="4B5A3E5E" w14:textId="77777777" w:rsidR="00BD598A" w:rsidRDefault="00E071AA" w:rsidP="00BD598A">
      <w:pPr>
        <w:pStyle w:val="Legal1L4"/>
      </w:pPr>
      <w:r w:rsidRPr="008016B5">
        <w:t>acquisition of all required real property rights necessary for construction and operation of the Facility</w:t>
      </w:r>
      <w:r w:rsidR="00F2409C" w:rsidRPr="008016B5">
        <w:t xml:space="preserve"> and the</w:t>
      </w:r>
      <w:r w:rsidRPr="008016B5">
        <w:t xml:space="preserve"> interconnection of the Facility to the Interconnecting Utility</w:t>
      </w:r>
      <w:r w:rsidR="008A0473" w:rsidRPr="008016B5">
        <w:t xml:space="preserve"> </w:t>
      </w:r>
      <w:r w:rsidR="00D93F13">
        <w:t xml:space="preserve">and the construction of Network Upgrades </w:t>
      </w:r>
      <w:r w:rsidR="008A0473" w:rsidRPr="008016B5">
        <w:t>in full and final form with all options and/or contingencies having been exercised demonstrating complete site control as set forth in Exhibit B</w:t>
      </w:r>
      <w:r w:rsidRPr="008016B5">
        <w:t>, by [_________];</w:t>
      </w:r>
    </w:p>
    <w:p w14:paraId="2507E055" w14:textId="7ED66732" w:rsidR="00BD598A" w:rsidRPr="00BD598A" w:rsidRDefault="00BD598A" w:rsidP="00BD598A">
      <w:pPr>
        <w:pStyle w:val="Legal1L4"/>
      </w:pPr>
      <w:r>
        <w:t>Receipt of a Statement of Qualification by [_________];</w:t>
      </w:r>
    </w:p>
    <w:p w14:paraId="599D4AC3" w14:textId="194B6ADF" w:rsidR="003952C6" w:rsidRDefault="001472E0" w:rsidP="00126B06">
      <w:pPr>
        <w:pStyle w:val="Legal1L4"/>
      </w:pPr>
      <w:r w:rsidRPr="008016B5">
        <w:t xml:space="preserve">closing </w:t>
      </w:r>
      <w:r w:rsidR="0030784F" w:rsidRPr="008016B5">
        <w:t xml:space="preserve">of the Financing </w:t>
      </w:r>
      <w:r w:rsidR="003F3006" w:rsidRPr="008016B5">
        <w:t xml:space="preserve">adequate for the development and construction of the Facility or other demonstration to </w:t>
      </w:r>
      <w:r w:rsidR="00544409">
        <w:t>Buyer</w:t>
      </w:r>
      <w:r w:rsidR="003F3006" w:rsidRPr="008016B5">
        <w:t>’s</w:t>
      </w:r>
      <w:r w:rsidR="00EE4DBF" w:rsidRPr="008016B5">
        <w:t xml:space="preserve"> </w:t>
      </w:r>
      <w:r w:rsidRPr="008016B5">
        <w:t>satisfaction</w:t>
      </w:r>
      <w:r w:rsidR="00E071AA" w:rsidRPr="008016B5">
        <w:t xml:space="preserve"> of the financial capability </w:t>
      </w:r>
      <w:r w:rsidR="0030784F" w:rsidRPr="008016B5">
        <w:t xml:space="preserve">to </w:t>
      </w:r>
      <w:r w:rsidR="00DC6C26">
        <w:t xml:space="preserve">develop and </w:t>
      </w:r>
      <w:r w:rsidR="0030784F" w:rsidRPr="008016B5">
        <w:t xml:space="preserve">construct </w:t>
      </w:r>
      <w:r w:rsidR="00E071AA" w:rsidRPr="008016B5">
        <w:t xml:space="preserve">the Facility, including, as applicable, </w:t>
      </w:r>
      <w:r w:rsidR="00B7252F">
        <w:t>Seller</w:t>
      </w:r>
      <w:r w:rsidR="00E071AA" w:rsidRPr="008016B5">
        <w:t xml:space="preserve">’s financial obligations with respect to interconnection of the Facility to the Interconnecting Utility and construction of </w:t>
      </w:r>
      <w:r w:rsidR="00E071AA" w:rsidRPr="004054A2">
        <w:t>the Network Upgrades</w:t>
      </w:r>
      <w:r w:rsidR="00E071AA" w:rsidRPr="008016B5">
        <w:t xml:space="preserve"> by [__________]; </w:t>
      </w:r>
    </w:p>
    <w:p w14:paraId="3CABFD89" w14:textId="57BD4F0F" w:rsidR="00105F66" w:rsidRDefault="00372AB3" w:rsidP="00126B06">
      <w:pPr>
        <w:pStyle w:val="Legal1L4"/>
      </w:pPr>
      <w:r w:rsidRPr="00372AB3">
        <w:rPr>
          <w:rStyle w:val="CommentReference"/>
          <w:sz w:val="24"/>
          <w:szCs w:val="24"/>
        </w:rPr>
        <w:t>execution of the Interconnection Agreement by all parties thereto by [___</w:t>
      </w:r>
      <w:r w:rsidR="0017284D">
        <w:rPr>
          <w:rStyle w:val="CommentReference"/>
          <w:sz w:val="24"/>
          <w:szCs w:val="24"/>
        </w:rPr>
        <w:t>_____</w:t>
      </w:r>
      <w:r w:rsidR="00F46483">
        <w:rPr>
          <w:rStyle w:val="CommentReference"/>
          <w:sz w:val="24"/>
          <w:szCs w:val="24"/>
        </w:rPr>
        <w:t>_</w:t>
      </w:r>
      <w:r w:rsidRPr="00372AB3">
        <w:rPr>
          <w:rStyle w:val="CommentReference"/>
          <w:sz w:val="24"/>
          <w:szCs w:val="24"/>
        </w:rPr>
        <w:t>_]</w:t>
      </w:r>
      <w:r w:rsidR="003952C6">
        <w:t xml:space="preserve">; </w:t>
      </w:r>
      <w:r w:rsidR="00B846CC">
        <w:t>and</w:t>
      </w:r>
    </w:p>
    <w:p w14:paraId="55D754A4" w14:textId="6DC53FFF" w:rsidR="00E071AA" w:rsidRPr="008016B5" w:rsidRDefault="00E071AA" w:rsidP="00126B06">
      <w:pPr>
        <w:pStyle w:val="Legal1L4"/>
      </w:pPr>
      <w:r w:rsidRPr="008016B5">
        <w:t xml:space="preserve">achievement of the Commercial Operation Date by [___________] </w:t>
      </w:r>
      <w:r w:rsidR="00A67B1E" w:rsidRPr="008016B5">
        <w:t>(</w:t>
      </w:r>
      <w:r w:rsidR="00A67B1E" w:rsidRPr="00497E98">
        <w:rPr>
          <w:b/>
          <w:bCs/>
        </w:rPr>
        <w:t>“</w:t>
      </w:r>
      <w:r w:rsidR="00A67B1E" w:rsidRPr="00497E98">
        <w:rPr>
          <w:b/>
          <w:bCs/>
          <w:u w:val="single"/>
        </w:rPr>
        <w:t>Guaranteed Commercial Operation Date</w:t>
      </w:r>
      <w:r w:rsidR="00A67B1E" w:rsidRPr="00497E98">
        <w:rPr>
          <w:b/>
          <w:bCs/>
        </w:rPr>
        <w:t>”</w:t>
      </w:r>
      <w:r w:rsidR="00A67B1E" w:rsidRPr="008016B5">
        <w:t xml:space="preserve">).  </w:t>
      </w:r>
    </w:p>
    <w:p w14:paraId="40D704F9" w14:textId="12B5F990" w:rsidR="004F2D4C" w:rsidRPr="008016B5" w:rsidRDefault="00B7252F" w:rsidP="00126B06">
      <w:pPr>
        <w:pStyle w:val="Legal1L3"/>
      </w:pPr>
      <w:r>
        <w:lastRenderedPageBreak/>
        <w:t>Seller</w:t>
      </w:r>
      <w:r w:rsidR="00E071AA" w:rsidRPr="008016B5">
        <w:t xml:space="preserve"> shall provide </w:t>
      </w:r>
      <w:r w:rsidR="00544409">
        <w:t>Buyer</w:t>
      </w:r>
      <w:r w:rsidR="00E071AA" w:rsidRPr="008016B5">
        <w:t xml:space="preserve"> with written notice of the achievement of each Critical Milestone within seven (7) days after that achievement, which notice shall include information demonstrating with reasonable specificity that such Critical Milestone has been achie</w:t>
      </w:r>
      <w:r w:rsidR="00A5752B">
        <w:t>ved</w:t>
      </w:r>
      <w:r w:rsidR="00E071AA" w:rsidRPr="008016B5">
        <w:t>.</w:t>
      </w:r>
      <w:r w:rsidR="00731B68" w:rsidRPr="008016B5">
        <w:t xml:space="preserve">  </w:t>
      </w:r>
      <w:r>
        <w:t>Seller</w:t>
      </w:r>
      <w:r w:rsidR="00731B68" w:rsidRPr="008016B5">
        <w:t xml:space="preserve"> acknowledges that </w:t>
      </w:r>
      <w:r w:rsidR="00544409">
        <w:t>Buyer</w:t>
      </w:r>
      <w:r w:rsidR="00731B68" w:rsidRPr="008016B5">
        <w:t xml:space="preserve"> will receive such notice solely to monitor progress toward the Commercial Operation Date, and </w:t>
      </w:r>
      <w:r w:rsidR="00544409">
        <w:t>Buyer</w:t>
      </w:r>
      <w:r w:rsidR="00731B68" w:rsidRPr="008016B5">
        <w:t xml:space="preserve"> shall have no responsibility or liability for the development, construction, operation or maintenance of the Facility.</w:t>
      </w:r>
    </w:p>
    <w:p w14:paraId="13E6A5CB" w14:textId="624FFF24" w:rsidR="00CD198D" w:rsidRPr="008016B5" w:rsidRDefault="00B7252F" w:rsidP="00126B06">
      <w:pPr>
        <w:pStyle w:val="Legal1L3"/>
      </w:pPr>
      <w:r>
        <w:t>Seller</w:t>
      </w:r>
      <w:r w:rsidR="00E071AA" w:rsidRPr="008016B5">
        <w:t xml:space="preserve"> may elect to extend all of the dates for the Critical Milestones not yet achieved by up to </w:t>
      </w:r>
      <w:r w:rsidR="00026E6B">
        <w:t>two</w:t>
      </w:r>
      <w:r w:rsidR="007B221D">
        <w:t xml:space="preserve"> (</w:t>
      </w:r>
      <w:r w:rsidR="00026E6B">
        <w:t>2</w:t>
      </w:r>
      <w:r w:rsidR="007B221D">
        <w:t>)</w:t>
      </w:r>
      <w:r w:rsidR="000F4154" w:rsidRPr="00126B06">
        <w:rPr>
          <w:b/>
        </w:rPr>
        <w:t xml:space="preserve"> </w:t>
      </w:r>
      <w:r w:rsidR="00E071AA" w:rsidRPr="008016B5">
        <w:t>six</w:t>
      </w:r>
      <w:r w:rsidR="0070363E" w:rsidRPr="008016B5">
        <w:t>-</w:t>
      </w:r>
      <w:r w:rsidR="00E071AA" w:rsidRPr="008016B5">
        <w:t>month periods</w:t>
      </w:r>
      <w:r w:rsidR="0070363E" w:rsidRPr="008016B5">
        <w:t xml:space="preserve"> from the applicable dates set forth in Section 3.1(a)</w:t>
      </w:r>
      <w:r w:rsidR="00E071AA" w:rsidRPr="008016B5">
        <w:t xml:space="preserve"> by posting additional Development Period Security</w:t>
      </w:r>
      <w:r w:rsidR="0070363E" w:rsidRPr="008016B5">
        <w:t xml:space="preserve"> in an amount equal to</w:t>
      </w:r>
      <w:r w:rsidR="00E071AA" w:rsidRPr="008016B5">
        <w:t xml:space="preserve"> </w:t>
      </w:r>
      <w:r w:rsidR="005615A5" w:rsidRPr="003A6C16">
        <w:rPr>
          <w:b/>
        </w:rPr>
        <w:t>[</w:t>
      </w:r>
      <w:r w:rsidR="00E071AA" w:rsidRPr="003A6C16">
        <w:rPr>
          <w:b/>
        </w:rPr>
        <w:t>$</w:t>
      </w:r>
      <w:r w:rsidR="00EF6293" w:rsidRPr="003A6C16">
        <w:rPr>
          <w:b/>
        </w:rPr>
        <w:t>10</w:t>
      </w:r>
      <w:r w:rsidR="00C05CDD" w:rsidRPr="003A6C16">
        <w:rPr>
          <w:b/>
        </w:rPr>
        <w:t>,000</w:t>
      </w:r>
      <w:r w:rsidR="00E071AA" w:rsidRPr="00126B06">
        <w:rPr>
          <w:b/>
        </w:rPr>
        <w:t xml:space="preserve"> </w:t>
      </w:r>
      <w:r w:rsidR="00DE280A" w:rsidRPr="00126B06">
        <w:rPr>
          <w:b/>
        </w:rPr>
        <w:t>per</w:t>
      </w:r>
      <w:r w:rsidR="001E3F77" w:rsidRPr="00126B06">
        <w:rPr>
          <w:b/>
        </w:rPr>
        <w:t xml:space="preserve"> </w:t>
      </w:r>
      <w:r w:rsidR="003A6C16">
        <w:rPr>
          <w:b/>
        </w:rPr>
        <w:t xml:space="preserve">MW of Nameplate Capacity </w:t>
      </w:r>
      <w:r w:rsidR="00532F99" w:rsidRPr="008016B5">
        <w:rPr>
          <w:b/>
        </w:rPr>
        <w:t xml:space="preserve">– </w:t>
      </w:r>
      <w:r w:rsidR="00532F99" w:rsidRPr="008016B5">
        <w:rPr>
          <w:b/>
          <w:i/>
        </w:rPr>
        <w:t>Dollar amount will be calculated and inserted into final contract.</w:t>
      </w:r>
      <w:r w:rsidR="005615A5" w:rsidRPr="008016B5">
        <w:rPr>
          <w:b/>
        </w:rPr>
        <w:t>]</w:t>
      </w:r>
      <w:r w:rsidR="00E071AA" w:rsidRPr="008016B5">
        <w:t xml:space="preserve"> for each such six-month period</w:t>
      </w:r>
      <w:r w:rsidR="00CD198D" w:rsidRPr="008016B5">
        <w:t xml:space="preserve">.  Any such election shall be made in a written notice delivered to </w:t>
      </w:r>
      <w:r w:rsidR="00544409">
        <w:t>Buyer</w:t>
      </w:r>
      <w:r w:rsidR="00CD198D" w:rsidRPr="008016B5">
        <w:t xml:space="preserve"> on or prior to the first date for a Critical Milestone that has not yet been achieved (as such date may have previously been extended).</w:t>
      </w:r>
      <w:r w:rsidR="005D7C92" w:rsidRPr="008016B5">
        <w:t xml:space="preserve">  </w:t>
      </w:r>
      <w:r w:rsidR="006C3177" w:rsidRPr="008016B5">
        <w:t xml:space="preserve">  </w:t>
      </w:r>
    </w:p>
    <w:p w14:paraId="12730E5A" w14:textId="0296B792" w:rsidR="00E071AA" w:rsidRPr="008016B5" w:rsidRDefault="00A9029E" w:rsidP="00126B06">
      <w:pPr>
        <w:pStyle w:val="Legal1L3"/>
      </w:pPr>
      <w:r w:rsidRPr="008016B5">
        <w:t xml:space="preserve">To </w:t>
      </w:r>
      <w:r w:rsidR="00CD198D" w:rsidRPr="008016B5">
        <w:t xml:space="preserve">the </w:t>
      </w:r>
      <w:r w:rsidRPr="008016B5">
        <w:t>extent</w:t>
      </w:r>
      <w:r w:rsidR="00CD198D" w:rsidRPr="008016B5">
        <w:t xml:space="preserve"> a Force Majeure event pursuant to Section 10.1 </w:t>
      </w:r>
      <w:r w:rsidRPr="008016B5">
        <w:t xml:space="preserve">has occurred </w:t>
      </w:r>
      <w:r w:rsidR="00CD198D" w:rsidRPr="008016B5">
        <w:t xml:space="preserve">that prevents the </w:t>
      </w:r>
      <w:r w:rsidR="00B7252F">
        <w:t>Seller</w:t>
      </w:r>
      <w:r w:rsidR="00CD198D" w:rsidRPr="008016B5">
        <w:t xml:space="preserve"> from achieving the Critical Milestone date </w:t>
      </w:r>
      <w:r w:rsidR="0019319F">
        <w:t xml:space="preserve">related </w:t>
      </w:r>
      <w:r w:rsidR="007A13A2">
        <w:t xml:space="preserve">solely </w:t>
      </w:r>
      <w:r w:rsidR="00FC2F86">
        <w:t xml:space="preserve">to </w:t>
      </w:r>
      <w:r w:rsidR="00CD198D" w:rsidRPr="008016B5">
        <w:t xml:space="preserve">acquisition of real property rights </w:t>
      </w:r>
      <w:r w:rsidR="00FC2F86">
        <w:t>necessary for</w:t>
      </w:r>
      <w:r w:rsidR="00FC2F86" w:rsidRPr="008016B5">
        <w:t xml:space="preserve"> </w:t>
      </w:r>
      <w:r w:rsidR="00CD198D" w:rsidRPr="008016B5">
        <w:t xml:space="preserve">interconnection </w:t>
      </w:r>
      <w:r w:rsidR="00092D34">
        <w:t xml:space="preserve">of the Facility to the Interconnecting </w:t>
      </w:r>
      <w:r w:rsidR="007A13A2">
        <w:t xml:space="preserve">Utility </w:t>
      </w:r>
      <w:r w:rsidR="00CD198D" w:rsidRPr="008016B5">
        <w:t>(Section 3</w:t>
      </w:r>
      <w:r w:rsidR="00A8678E" w:rsidRPr="008016B5">
        <w:t>.1</w:t>
      </w:r>
      <w:r w:rsidR="00CD198D" w:rsidRPr="008016B5">
        <w:t>(a)(ii)) or the Commercial Operation Date (Section 3</w:t>
      </w:r>
      <w:r w:rsidR="00A8678E" w:rsidRPr="008016B5">
        <w:t>.1</w:t>
      </w:r>
      <w:r w:rsidR="00CD198D" w:rsidRPr="008016B5">
        <w:t>(a)(</w:t>
      </w:r>
      <w:r w:rsidR="00CD198D" w:rsidRPr="00A77335">
        <w:t>v</w:t>
      </w:r>
      <w:r w:rsidR="00BF76BA">
        <w:t>i</w:t>
      </w:r>
      <w:r w:rsidR="00CD198D" w:rsidRPr="00A77335">
        <w:t>)</w:t>
      </w:r>
      <w:r w:rsidR="004C77C0">
        <w:t>)</w:t>
      </w:r>
      <w:r w:rsidR="00CD198D" w:rsidRPr="008016B5">
        <w:t xml:space="preserve"> by the applicable </w:t>
      </w:r>
      <w:r w:rsidR="007B221D">
        <w:t xml:space="preserve">Critical </w:t>
      </w:r>
      <w:r w:rsidR="00CD198D" w:rsidRPr="008016B5">
        <w:t xml:space="preserve">Milestone date, the Critical Milestone </w:t>
      </w:r>
      <w:r w:rsidR="00D93F13">
        <w:t>d</w:t>
      </w:r>
      <w:r w:rsidR="00CD198D" w:rsidRPr="008016B5">
        <w:t xml:space="preserve">ate(s) impacted by such Force Majeure event shall be extended for the duration of the Force Majeure event, but under no circumstances shall extensions of those Critical Milestone dates due to Force Majeure events exceed twelve (12) months beyond the applicable </w:t>
      </w:r>
      <w:r w:rsidR="00D93F13">
        <w:t xml:space="preserve">Critical </w:t>
      </w:r>
      <w:r w:rsidR="00CD198D" w:rsidRPr="008016B5">
        <w:t>Milestone date</w:t>
      </w:r>
      <w:r w:rsidR="00924392" w:rsidRPr="008016B5">
        <w:t>, and further</w:t>
      </w:r>
      <w:r w:rsidR="00CD198D" w:rsidRPr="008016B5">
        <w:t xml:space="preserve"> provided, that the </w:t>
      </w:r>
      <w:r w:rsidR="00B7252F">
        <w:t>Seller</w:t>
      </w:r>
      <w:r w:rsidR="00CD198D" w:rsidRPr="008016B5">
        <w:t xml:space="preserve"> shall not have the right to declare a Force Majeure event related to the Permits Critical Milestone (Section 3</w:t>
      </w:r>
      <w:r w:rsidR="00A8678E" w:rsidRPr="008016B5">
        <w:t>.1</w:t>
      </w:r>
      <w:r w:rsidR="00CD198D" w:rsidRPr="008016B5">
        <w:t>(a)(i))</w:t>
      </w:r>
      <w:r w:rsidR="00097B07">
        <w:t>, the acquisition of real property rights other than for interconnection of the Facility with the Interconnecting Utility (Section 3.1(a)(ii)</w:t>
      </w:r>
      <w:r w:rsidR="00AD6EBA">
        <w:t>)</w:t>
      </w:r>
      <w:r w:rsidR="00097B07">
        <w:t>,</w:t>
      </w:r>
      <w:r w:rsidR="00CD198D" w:rsidRPr="008016B5">
        <w:t xml:space="preserve"> the Financing Critical Milestone (Section 3</w:t>
      </w:r>
      <w:r w:rsidR="00A8678E" w:rsidRPr="008016B5">
        <w:t>.1</w:t>
      </w:r>
      <w:r w:rsidR="00CD198D" w:rsidRPr="008016B5">
        <w:t>(a)(iii)</w:t>
      </w:r>
      <w:r w:rsidR="00165462" w:rsidRPr="008016B5">
        <w:t>)</w:t>
      </w:r>
      <w:r w:rsidR="00C424CA">
        <w:t xml:space="preserve">, or the </w:t>
      </w:r>
      <w:r w:rsidR="00836CE0" w:rsidRPr="00836CE0">
        <w:t xml:space="preserve">execution of the Interconnection Agreement </w:t>
      </w:r>
      <w:r w:rsidR="00C424CA" w:rsidRPr="00836CE0">
        <w:t>(Section 3.1(</w:t>
      </w:r>
      <w:r w:rsidR="00C578FC">
        <w:t>a</w:t>
      </w:r>
      <w:r w:rsidR="00C424CA" w:rsidRPr="00836CE0">
        <w:t>)(iv)</w:t>
      </w:r>
      <w:r w:rsidR="008B6C8F">
        <w:t>)</w:t>
      </w:r>
      <w:r w:rsidR="00CD198D" w:rsidRPr="00836CE0">
        <w:t>.</w:t>
      </w:r>
    </w:p>
    <w:p w14:paraId="62FA4F9C" w14:textId="2E4A1317" w:rsidR="00E071AA" w:rsidRDefault="00E071AA" w:rsidP="00126B06">
      <w:pPr>
        <w:pStyle w:val="Legal1L3"/>
      </w:pPr>
      <w:r w:rsidRPr="008016B5">
        <w:t xml:space="preserve">The Parties agree that time is of the essence with respect to the Critical Milestones and is part of the consideration to </w:t>
      </w:r>
      <w:r w:rsidR="00544409">
        <w:t>Buyer</w:t>
      </w:r>
      <w:r w:rsidRPr="008016B5">
        <w:t xml:space="preserve"> in entering into this Agreement.</w:t>
      </w:r>
    </w:p>
    <w:p w14:paraId="3ADD2F36" w14:textId="7AA0FFCB" w:rsidR="00A976E8" w:rsidRPr="002625BD" w:rsidRDefault="002625BD" w:rsidP="00A976E8">
      <w:pPr>
        <w:pStyle w:val="Legal1L3"/>
      </w:pPr>
      <w:r w:rsidRPr="00AD0BB5">
        <w:t>Notwithstanding the other provisions of this Agreement, or the rights of Seller under Sections 3.1(c), 3.1(d) and 10.1, in no event shall the Guaranteed Commercial Operation Date be extended beyond [_________].</w:t>
      </w:r>
    </w:p>
    <w:p w14:paraId="37CD075D" w14:textId="255DB6B6" w:rsidR="00E071AA" w:rsidRPr="008016B5" w:rsidRDefault="00E071AA" w:rsidP="00126B06">
      <w:pPr>
        <w:pStyle w:val="Legal1L2"/>
        <w:keepNext/>
      </w:pPr>
      <w:bookmarkStart w:id="30" w:name="_Toc238900417"/>
      <w:r w:rsidRPr="008016B5">
        <w:rPr>
          <w:u w:val="single"/>
        </w:rPr>
        <w:t>Delay Damages</w:t>
      </w:r>
      <w:r w:rsidRPr="008016B5">
        <w:rPr>
          <w:u w:val="single"/>
        </w:rPr>
        <w:fldChar w:fldCharType="begin"/>
      </w:r>
      <w:r w:rsidRPr="008016B5">
        <w:instrText xml:space="preserve"> TC "</w:instrText>
      </w:r>
      <w:bookmarkStart w:id="31" w:name="_Toc238900418"/>
      <w:bookmarkStart w:id="32" w:name="_Toc161037712"/>
      <w:bookmarkStart w:id="33" w:name="_Toc204246851"/>
      <w:r w:rsidRPr="008016B5">
        <w:instrText>3.2</w:instrText>
      </w:r>
      <w:r w:rsidRPr="008016B5">
        <w:tab/>
        <w:instrText>Delay Damages</w:instrText>
      </w:r>
      <w:bookmarkEnd w:id="31"/>
      <w:bookmarkEnd w:id="32"/>
      <w:bookmarkEnd w:id="33"/>
      <w:r w:rsidRPr="008016B5">
        <w:instrText>" \l "2" \y</w:instrText>
      </w:r>
      <w:r w:rsidRPr="008016B5">
        <w:rPr>
          <w:u w:val="single"/>
        </w:rPr>
        <w:fldChar w:fldCharType="end"/>
      </w:r>
      <w:r w:rsidRPr="008016B5">
        <w:t>.</w:t>
      </w:r>
      <w:bookmarkEnd w:id="30"/>
    </w:p>
    <w:p w14:paraId="4FA03FA5" w14:textId="5ED1BC2A" w:rsidR="00E071AA" w:rsidRPr="008016B5" w:rsidRDefault="00E071AA" w:rsidP="00126B06">
      <w:pPr>
        <w:pStyle w:val="Legal1L3"/>
      </w:pPr>
      <w:r w:rsidRPr="008016B5">
        <w:t>If the Commercial Operation</w:t>
      </w:r>
      <w:r w:rsidRPr="00126B06">
        <w:t xml:space="preserve"> </w:t>
      </w:r>
      <w:r w:rsidRPr="008016B5">
        <w:t xml:space="preserve">Date is not achieved by the </w:t>
      </w:r>
      <w:r w:rsidR="0067094A" w:rsidRPr="008016B5">
        <w:t>Guaranteed Commercial Operation Date</w:t>
      </w:r>
      <w:r w:rsidRPr="008016B5">
        <w:t xml:space="preserve"> (as extended pursuant to Section</w:t>
      </w:r>
      <w:r w:rsidR="002A1A6D" w:rsidRPr="008016B5">
        <w:t>s</w:t>
      </w:r>
      <w:r w:rsidRPr="008016B5">
        <w:t xml:space="preserve"> 3.1(c)</w:t>
      </w:r>
      <w:r w:rsidR="001F0A99">
        <w:t>, 3.1(d)</w:t>
      </w:r>
      <w:r w:rsidR="0067094A" w:rsidRPr="008016B5">
        <w:t xml:space="preserve"> and 10.1</w:t>
      </w:r>
      <w:r w:rsidRPr="008016B5">
        <w:t xml:space="preserve">), </w:t>
      </w:r>
      <w:r w:rsidR="00B7252F">
        <w:t>Seller</w:t>
      </w:r>
      <w:r w:rsidRPr="008016B5">
        <w:t xml:space="preserve"> shall pay to </w:t>
      </w:r>
      <w:r w:rsidR="00544409">
        <w:t>Buyer</w:t>
      </w:r>
      <w:r w:rsidRPr="008016B5">
        <w:t xml:space="preserve"> damages</w:t>
      </w:r>
      <w:r w:rsidR="008C6D30" w:rsidRPr="008016B5">
        <w:t xml:space="preserve"> for each </w:t>
      </w:r>
      <w:r w:rsidR="003F3006" w:rsidRPr="008016B5">
        <w:t xml:space="preserve">day </w:t>
      </w:r>
      <w:r w:rsidR="008C6D30" w:rsidRPr="008016B5">
        <w:t>from and after such date</w:t>
      </w:r>
      <w:r w:rsidRPr="008016B5">
        <w:t xml:space="preserve"> </w:t>
      </w:r>
      <w:r w:rsidR="002A46A5" w:rsidRPr="008016B5">
        <w:t xml:space="preserve">in an amount equal to </w:t>
      </w:r>
      <w:r w:rsidR="007170AF" w:rsidRPr="008016B5">
        <w:rPr>
          <w:b/>
        </w:rPr>
        <w:t>[</w:t>
      </w:r>
      <w:r w:rsidR="002A46A5" w:rsidRPr="008016B5">
        <w:rPr>
          <w:b/>
        </w:rPr>
        <w:t>$</w:t>
      </w:r>
      <w:r w:rsidR="00EF6293">
        <w:rPr>
          <w:b/>
        </w:rPr>
        <w:t>2</w:t>
      </w:r>
      <w:r w:rsidR="002A46A5" w:rsidRPr="00126B06">
        <w:rPr>
          <w:b/>
        </w:rPr>
        <w:t xml:space="preserve">00.00 per </w:t>
      </w:r>
      <w:r w:rsidR="003A6C16">
        <w:rPr>
          <w:b/>
        </w:rPr>
        <w:t xml:space="preserve">MW of Nameplate Capacity </w:t>
      </w:r>
      <w:r w:rsidR="00532F99" w:rsidRPr="008016B5">
        <w:rPr>
          <w:b/>
        </w:rPr>
        <w:t xml:space="preserve">– </w:t>
      </w:r>
      <w:r w:rsidR="00532F99" w:rsidRPr="008016B5">
        <w:rPr>
          <w:b/>
          <w:i/>
        </w:rPr>
        <w:t>Dollar amount will be calculated and inserted into final contract.</w:t>
      </w:r>
      <w:r w:rsidR="00790E7F" w:rsidRPr="008016B5">
        <w:rPr>
          <w:b/>
        </w:rPr>
        <w:t>]</w:t>
      </w:r>
      <w:r w:rsidR="008C6D30" w:rsidRPr="008016B5">
        <w:t xml:space="preserve">, </w:t>
      </w:r>
      <w:r w:rsidR="002A46A5" w:rsidRPr="008016B5">
        <w:t>commencing on the Guaranteed Commercial Operation Date (as extended pursuant to Sections 3.1(c)</w:t>
      </w:r>
      <w:r w:rsidR="00740B1E">
        <w:t>, 3.1(d)</w:t>
      </w:r>
      <w:r w:rsidR="002A46A5" w:rsidRPr="008016B5">
        <w:t xml:space="preserve"> and 10.1) and ending on the earlier of (i) the Commercial Operation Date, </w:t>
      </w:r>
      <w:r w:rsidR="006D4635">
        <w:t xml:space="preserve">or </w:t>
      </w:r>
      <w:r w:rsidR="002A46A5" w:rsidRPr="008016B5">
        <w:t xml:space="preserve">(ii) the date that </w:t>
      </w:r>
      <w:r w:rsidR="00544409">
        <w:t>Buyer</w:t>
      </w:r>
      <w:r w:rsidR="002A46A5" w:rsidRPr="008016B5">
        <w:t xml:space="preserve"> exercises its right to terminate this Agreement under Section 9.3</w:t>
      </w:r>
      <w:r w:rsidR="006D4635">
        <w:t xml:space="preserve"> </w:t>
      </w:r>
      <w:r w:rsidR="006D4635" w:rsidRPr="008016B5" w:rsidDel="006D4635">
        <w:t xml:space="preserve"> </w:t>
      </w:r>
      <w:r w:rsidRPr="008016B5">
        <w:t>(</w:t>
      </w:r>
      <w:r w:rsidRPr="00126B06">
        <w:rPr>
          <w:b/>
        </w:rPr>
        <w:t>“</w:t>
      </w:r>
      <w:r w:rsidRPr="008016B5">
        <w:rPr>
          <w:b/>
          <w:u w:val="single"/>
        </w:rPr>
        <w:t>Delay Damages</w:t>
      </w:r>
      <w:r w:rsidRPr="00126B06">
        <w:rPr>
          <w:b/>
        </w:rPr>
        <w:t>”</w:t>
      </w:r>
      <w:r w:rsidRPr="008016B5">
        <w:t xml:space="preserve">). Delay Damages shall be due under this Section 3.2(a) without regard to whether </w:t>
      </w:r>
      <w:r w:rsidR="00544409">
        <w:t>Buyer</w:t>
      </w:r>
      <w:r w:rsidRPr="008016B5">
        <w:t xml:space="preserve"> exercises its right to terminate this Agreement pursuant to Section 9.3; provided, however, that if </w:t>
      </w:r>
      <w:r w:rsidR="00544409">
        <w:t>Buyer</w:t>
      </w:r>
      <w:r w:rsidRPr="008016B5">
        <w:t xml:space="preserve"> exercises its right to terminate this Agreement under Section 9.3, Delay </w:t>
      </w:r>
      <w:r w:rsidRPr="008016B5">
        <w:lastRenderedPageBreak/>
        <w:t xml:space="preserve">Damages shall be due and owing to the extent that such Delay Damages were due and owing at the date of such termination. </w:t>
      </w:r>
    </w:p>
    <w:p w14:paraId="51B67402" w14:textId="1D3D239E" w:rsidR="00E071AA" w:rsidRPr="008016B5" w:rsidRDefault="00E071AA" w:rsidP="00126B06">
      <w:pPr>
        <w:pStyle w:val="Legal1L3"/>
      </w:pPr>
      <w:r w:rsidRPr="008016B5">
        <w:t xml:space="preserve">Each Party agrees and acknowledges that (i) the damages that </w:t>
      </w:r>
      <w:r w:rsidR="00544409">
        <w:t>Buyer</w:t>
      </w:r>
      <w:r w:rsidRPr="008016B5">
        <w:t xml:space="preserve"> would incur due to </w:t>
      </w:r>
      <w:r w:rsidR="00B7252F">
        <w:t>Seller</w:t>
      </w:r>
      <w:r w:rsidRPr="008016B5">
        <w:t xml:space="preserve">’s delay in achieving the Commercial Operation Date </w:t>
      </w:r>
      <w:r w:rsidR="002A46A5" w:rsidRPr="008016B5">
        <w:t xml:space="preserve">by the Guaranteed Commercial Operation Date </w:t>
      </w:r>
      <w:r w:rsidRPr="008016B5">
        <w:t xml:space="preserve">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w:t>
      </w:r>
      <w:r w:rsidR="00544409">
        <w:t>Buyer</w:t>
      </w:r>
      <w:r w:rsidRPr="008016B5">
        <w:t xml:space="preserve"> if this Agreement is terminated as a result of </w:t>
      </w:r>
      <w:r w:rsidR="00B7252F">
        <w:t>Seller</w:t>
      </w:r>
      <w:r w:rsidRPr="008016B5">
        <w:t xml:space="preserve">’s failure to achieve the Commercial Operation Date.  Any such termination damages shall be determined in accordance with Article 9. </w:t>
      </w:r>
    </w:p>
    <w:p w14:paraId="5F8D4D1D" w14:textId="5464E011" w:rsidR="00E071AA" w:rsidRPr="008016B5" w:rsidRDefault="00E071AA" w:rsidP="00126B06">
      <w:pPr>
        <w:pStyle w:val="Legal1L3"/>
      </w:pPr>
      <w:r w:rsidRPr="008016B5">
        <w:t xml:space="preserve">By the tenth (10th) day following the end of the calendar month in which Delay Damages first become due and continuing by the tenth (10th) day of each calendar month during the period in which Delay Damages accrue (and the following months if applicable), </w:t>
      </w:r>
      <w:r w:rsidR="00544409">
        <w:t>Buyer</w:t>
      </w:r>
      <w:r w:rsidRPr="008016B5">
        <w:t xml:space="preserve"> shall deliver to </w:t>
      </w:r>
      <w:r w:rsidR="00B7252F">
        <w:t>Seller</w:t>
      </w:r>
      <w:r w:rsidRPr="008016B5">
        <w:t xml:space="preserve"> an invoice showing </w:t>
      </w:r>
      <w:r w:rsidR="00544409">
        <w:t>Buyer</w:t>
      </w:r>
      <w:r w:rsidRPr="008016B5">
        <w:t xml:space="preserve">’s computation of such damages and any amount due </w:t>
      </w:r>
      <w:r w:rsidR="00544409">
        <w:t>Buyer</w:t>
      </w:r>
      <w:r w:rsidRPr="008016B5">
        <w:t xml:space="preserve"> in respect thereof for the preceding calendar month.  No later than ten (10) days after receiving such an invoice, </w:t>
      </w:r>
      <w:r w:rsidR="00B7252F">
        <w:t>Seller</w:t>
      </w:r>
      <w:r w:rsidRPr="008016B5">
        <w:t xml:space="preserve"> shall pay to </w:t>
      </w:r>
      <w:r w:rsidR="00544409">
        <w:t>Buyer</w:t>
      </w:r>
      <w:r w:rsidRPr="008016B5">
        <w:t xml:space="preserve">, by wire transfer of immediately available funds to an account specified in writing by </w:t>
      </w:r>
      <w:r w:rsidR="00544409">
        <w:t>Buyer</w:t>
      </w:r>
      <w:r w:rsidRPr="008016B5">
        <w:t xml:space="preserve"> or by any other means agreed to by the Parties in writing from time to time, the amount set forth as due in such invoice.  If </w:t>
      </w:r>
      <w:r w:rsidR="00B7252F">
        <w:t>Seller</w:t>
      </w:r>
      <w:r w:rsidRPr="008016B5">
        <w:t xml:space="preserve"> fails to pay such amounts when due, </w:t>
      </w:r>
      <w:r w:rsidR="00544409">
        <w:t>Buyer</w:t>
      </w:r>
      <w:r w:rsidRPr="008016B5">
        <w:t xml:space="preserve"> may draw upon the Development Period Security for payment of such Delay Damages, and </w:t>
      </w:r>
      <w:r w:rsidR="00544409">
        <w:t>Buyer</w:t>
      </w:r>
      <w:r w:rsidRPr="008016B5">
        <w:t xml:space="preserve"> may exercise any other remedies available for </w:t>
      </w:r>
      <w:r w:rsidR="00B7252F">
        <w:t>Seller</w:t>
      </w:r>
      <w:r w:rsidRPr="008016B5">
        <w:t>’s default hereunder.</w:t>
      </w:r>
    </w:p>
    <w:p w14:paraId="4AD429F3" w14:textId="5B6EE832" w:rsidR="00E071AA" w:rsidRPr="008016B5" w:rsidRDefault="00E071AA" w:rsidP="00126B06">
      <w:pPr>
        <w:pStyle w:val="Legal1L2"/>
      </w:pPr>
      <w:bookmarkStart w:id="34" w:name="_Toc238900419"/>
      <w:r w:rsidRPr="008016B5">
        <w:rPr>
          <w:u w:val="single"/>
        </w:rPr>
        <w:t>Construction</w:t>
      </w:r>
      <w:r w:rsidR="001A29E9" w:rsidRPr="008016B5">
        <w:rPr>
          <w:u w:val="single"/>
        </w:rPr>
        <w:t xml:space="preserve"> and Changes in Capacity</w:t>
      </w:r>
      <w:r w:rsidRPr="008016B5">
        <w:rPr>
          <w:u w:val="single"/>
        </w:rPr>
        <w:fldChar w:fldCharType="begin"/>
      </w:r>
      <w:r w:rsidRPr="008016B5">
        <w:instrText xml:space="preserve"> TC "</w:instrText>
      </w:r>
      <w:bookmarkStart w:id="35" w:name="_Toc238900420"/>
      <w:bookmarkStart w:id="36" w:name="_Toc161037713"/>
      <w:bookmarkStart w:id="37" w:name="_Toc204246852"/>
      <w:r w:rsidRPr="008016B5">
        <w:instrText>3.3</w:instrText>
      </w:r>
      <w:r w:rsidRPr="008016B5">
        <w:tab/>
        <w:instrText>Construction</w:instrText>
      </w:r>
      <w:bookmarkEnd w:id="35"/>
      <w:r w:rsidR="001A29E9" w:rsidRPr="008016B5">
        <w:instrText xml:space="preserve"> and Changes in Capacity</w:instrText>
      </w:r>
      <w:bookmarkEnd w:id="36"/>
      <w:bookmarkEnd w:id="37"/>
      <w:r w:rsidRPr="008016B5">
        <w:instrText>" \l "2" \y</w:instrText>
      </w:r>
      <w:r w:rsidRPr="008016B5">
        <w:rPr>
          <w:u w:val="single"/>
        </w:rPr>
        <w:fldChar w:fldCharType="end"/>
      </w:r>
      <w:r w:rsidRPr="008016B5">
        <w:t>.</w:t>
      </w:r>
      <w:bookmarkEnd w:id="34"/>
    </w:p>
    <w:p w14:paraId="485A3601" w14:textId="681F0D29" w:rsidR="002A46A5" w:rsidRPr="008016B5" w:rsidRDefault="002A46A5" w:rsidP="00126B06">
      <w:pPr>
        <w:pStyle w:val="Legal1L3"/>
      </w:pPr>
      <w:r w:rsidRPr="008016B5">
        <w:rPr>
          <w:u w:val="single"/>
        </w:rPr>
        <w:t>Construction of Facility</w:t>
      </w:r>
      <w:r w:rsidRPr="008016B5">
        <w:t xml:space="preserve">.  </w:t>
      </w:r>
      <w:r w:rsidR="00B7252F">
        <w:t>Seller</w:t>
      </w:r>
      <w:r w:rsidRPr="008016B5">
        <w:t xml:space="preserve"> shall construct the Facility as described in Exhibit A, in accordance with Good Utility Practice, the manufacturer’s guidelines for all material components of the Facility and all requirements of the ISO-NE Rules and ISO-NE Practices.  </w:t>
      </w:r>
      <w:r w:rsidR="00B7252F">
        <w:t>Seller</w:t>
      </w:r>
      <w:r w:rsidRPr="008016B5">
        <w:t xml:space="preserve"> shall bear all costs related thereto.  </w:t>
      </w:r>
      <w:r w:rsidR="00B7252F">
        <w:t>Seller</w:t>
      </w:r>
      <w:r w:rsidRPr="008016B5">
        <w:t xml:space="preserve"> may contract with other Persons to provide construction functions, so long as </w:t>
      </w:r>
      <w:r w:rsidR="00B7252F">
        <w:t>Seller</w:t>
      </w:r>
      <w:r w:rsidRPr="008016B5">
        <w:t xml:space="preserve"> maintains overall control over the construction of the Facility through the Term.</w:t>
      </w:r>
    </w:p>
    <w:p w14:paraId="47D69F53" w14:textId="192F911F" w:rsidR="00533660" w:rsidRPr="008016B5" w:rsidRDefault="007331FF" w:rsidP="00126B06">
      <w:pPr>
        <w:pStyle w:val="Legal1L3"/>
      </w:pPr>
      <w:r w:rsidRPr="008016B5">
        <w:rPr>
          <w:u w:val="single"/>
        </w:rPr>
        <w:t>Capacity Deficiency</w:t>
      </w:r>
      <w:r w:rsidRPr="008016B5">
        <w:t xml:space="preserve">.  To the extent that </w:t>
      </w:r>
      <w:r w:rsidR="00B7252F">
        <w:t>Seller</w:t>
      </w:r>
      <w:r w:rsidRPr="008016B5">
        <w:t xml:space="preserve"> has constructed the Facility in accordance with Good Utility Practice, and met all other requirements </w:t>
      </w:r>
      <w:r w:rsidR="00B1764A" w:rsidRPr="008016B5">
        <w:t xml:space="preserve">for the Commercial Operation Date </w:t>
      </w:r>
      <w:r w:rsidRPr="008016B5">
        <w:t xml:space="preserve">under Section 3.4(b) of this Agreement, </w:t>
      </w:r>
      <w:r w:rsidR="001578DF" w:rsidRPr="008016B5">
        <w:t xml:space="preserve">including, without limitation, the requirement that the Actual Facility Size as of the Commercial Operation Date is at least ninety percent (90%) of the </w:t>
      </w:r>
      <w:r w:rsidR="004C15C7">
        <w:t>P</w:t>
      </w:r>
      <w:r w:rsidR="001578DF" w:rsidRPr="008016B5">
        <w:t>roposed</w:t>
      </w:r>
      <w:r w:rsidR="004C15C7">
        <w:t xml:space="preserve"> Facility Size</w:t>
      </w:r>
      <w:r w:rsidR="001578DF" w:rsidRPr="008016B5">
        <w:t xml:space="preserve">, </w:t>
      </w:r>
      <w:r w:rsidRPr="008016B5">
        <w:t>but a Capacity Deficiency exists</w:t>
      </w:r>
      <w:r w:rsidR="00B1764A" w:rsidRPr="008016B5">
        <w:t xml:space="preserve"> on the Commercial Operation Date as permitted by Section 3.4(b), then on the Commercial Operation Date, the </w:t>
      </w:r>
      <w:r w:rsidR="003A6C16" w:rsidRPr="003A6C16">
        <w:rPr>
          <w:bCs/>
        </w:rPr>
        <w:t>Nameplate Capacity</w:t>
      </w:r>
      <w:r w:rsidR="003A6C16">
        <w:rPr>
          <w:b/>
        </w:rPr>
        <w:t xml:space="preserve"> </w:t>
      </w:r>
      <w:r w:rsidR="00C349C5">
        <w:rPr>
          <w:bCs/>
        </w:rPr>
        <w:t>and Contract Maximum Amount</w:t>
      </w:r>
      <w:r w:rsidR="00724F98">
        <w:rPr>
          <w:b/>
        </w:rPr>
        <w:t xml:space="preserve"> </w:t>
      </w:r>
      <w:r w:rsidR="00B1764A" w:rsidRPr="008016B5">
        <w:t xml:space="preserve">shall be automatically and permanently reduced commensurate with the Capacity Deficiency, which reduced </w:t>
      </w:r>
      <w:r w:rsidR="003A6C16" w:rsidRPr="003A6C16">
        <w:rPr>
          <w:bCs/>
        </w:rPr>
        <w:t>Nameplate Capacity</w:t>
      </w:r>
      <w:r w:rsidR="00C349C5">
        <w:rPr>
          <w:bCs/>
        </w:rPr>
        <w:t>,</w:t>
      </w:r>
      <w:r w:rsidR="00724F98" w:rsidRPr="00724F98">
        <w:rPr>
          <w:bCs/>
        </w:rPr>
        <w:t xml:space="preserve"> </w:t>
      </w:r>
      <w:r w:rsidR="00C349C5" w:rsidRPr="009A020D">
        <w:rPr>
          <w:bCs/>
        </w:rPr>
        <w:t xml:space="preserve">and Contract Maximum Amount </w:t>
      </w:r>
      <w:r w:rsidR="00B1764A" w:rsidRPr="008016B5">
        <w:t xml:space="preserve">shall be stated in a notice from </w:t>
      </w:r>
      <w:r w:rsidR="00544409">
        <w:t>Buyer</w:t>
      </w:r>
      <w:r w:rsidR="00B1764A" w:rsidRPr="008016B5">
        <w:t xml:space="preserve"> to </w:t>
      </w:r>
      <w:r w:rsidR="00B7252F">
        <w:t>Seller</w:t>
      </w:r>
      <w:r w:rsidR="00B1764A" w:rsidRPr="008016B5">
        <w:t>, which notice shall be binding absent manifest error.</w:t>
      </w:r>
      <w:r w:rsidR="00724F98">
        <w:t xml:space="preserve">  .</w:t>
      </w:r>
    </w:p>
    <w:p w14:paraId="0FAB20A0" w14:textId="45F3C38F" w:rsidR="00D80362" w:rsidRPr="008016B5" w:rsidRDefault="00F139A6" w:rsidP="00126B06">
      <w:pPr>
        <w:pStyle w:val="Legal1L3"/>
      </w:pPr>
      <w:r w:rsidRPr="008016B5">
        <w:rPr>
          <w:u w:val="single"/>
        </w:rPr>
        <w:t>Increase in Facility Size</w:t>
      </w:r>
      <w:r w:rsidRPr="008016B5">
        <w:t xml:space="preserve">.  To the extent that </w:t>
      </w:r>
      <w:r w:rsidR="00B7252F">
        <w:t>Seller</w:t>
      </w:r>
      <w:r w:rsidRPr="008016B5">
        <w:t xml:space="preserve"> has constructed the Facility in accordance with </w:t>
      </w:r>
      <w:r>
        <w:t>Section 3.3(a)</w:t>
      </w:r>
      <w:r w:rsidRPr="008016B5">
        <w:t xml:space="preserve">, and met all other requirements under Section 3.4(b) of </w:t>
      </w:r>
      <w:r w:rsidRPr="008016B5">
        <w:lastRenderedPageBreak/>
        <w:t xml:space="preserve">this Agreement, if the Independent Engineer’s certification provides that the Actual Facility Size exceeds the Proposed Facility Size as provided in Exhibit A, the </w:t>
      </w:r>
      <w:r w:rsidR="00544409">
        <w:t>Buyer</w:t>
      </w:r>
      <w:r w:rsidRPr="008016B5">
        <w:t xml:space="preserve">’s Percentage Entitlement will be </w:t>
      </w:r>
      <w:r w:rsidR="00C7569B">
        <w:t>reduced accordingly</w:t>
      </w:r>
      <w:r w:rsidR="007D7617" w:rsidRPr="00844B35">
        <w:t>.</w:t>
      </w:r>
      <w:r w:rsidRPr="008016B5">
        <w:t xml:space="preserve"> </w:t>
      </w:r>
      <w:r w:rsidR="00A41005" w:rsidRPr="008016B5">
        <w:t xml:space="preserve"> </w:t>
      </w:r>
    </w:p>
    <w:p w14:paraId="330F5C10" w14:textId="004B7EF2" w:rsidR="00E071AA" w:rsidRPr="008016B5" w:rsidRDefault="00E071AA">
      <w:pPr>
        <w:pStyle w:val="Legal23"/>
      </w:pPr>
      <w:r w:rsidRPr="008016B5">
        <w:rPr>
          <w:u w:val="single"/>
        </w:rPr>
        <w:t>Progress Reports</w:t>
      </w:r>
      <w:r w:rsidRPr="008016B5">
        <w:t xml:space="preserve">.  </w:t>
      </w:r>
      <w:r w:rsidR="00FE2DC2" w:rsidRPr="008016B5">
        <w:t xml:space="preserve">Within ten (10) days of </w:t>
      </w:r>
      <w:r w:rsidRPr="008016B5">
        <w:t xml:space="preserve">the end of each calendar quarter after the Effective Date and </w:t>
      </w:r>
      <w:r w:rsidR="001578DF" w:rsidRPr="008016B5">
        <w:t xml:space="preserve">continuing </w:t>
      </w:r>
      <w:r w:rsidRPr="008016B5">
        <w:t xml:space="preserve">until the Commercial Operation Date, </w:t>
      </w:r>
      <w:r w:rsidR="00B7252F">
        <w:t>Seller</w:t>
      </w:r>
      <w:r w:rsidRPr="008016B5">
        <w:t xml:space="preserve"> shall provide </w:t>
      </w:r>
      <w:r w:rsidR="00544409">
        <w:t>Buyer</w:t>
      </w:r>
      <w:r w:rsidRPr="008016B5">
        <w:t xml:space="preserve"> with a progress report regarding</w:t>
      </w:r>
      <w:r w:rsidR="001578DF" w:rsidRPr="008016B5">
        <w:t xml:space="preserve"> the development, construction and start-up of the Facility and</w:t>
      </w:r>
      <w:r w:rsidRPr="008016B5">
        <w:t xml:space="preserve"> Critical Milestones not yet achieved, including projected time to completion of the Facility, in accordance with the form attached hereto as Exhibit C, and shall provide supporting documents and detail </w:t>
      </w:r>
      <w:r w:rsidR="001578DF" w:rsidRPr="008016B5">
        <w:t>supporting any claim that a Critical Milestone has been achieved and other documents and details</w:t>
      </w:r>
      <w:r w:rsidRPr="008016B5">
        <w:t xml:space="preserve"> upon </w:t>
      </w:r>
      <w:r w:rsidR="00544409">
        <w:t>Buyer</w:t>
      </w:r>
      <w:r w:rsidRPr="008016B5">
        <w:t xml:space="preserve">’s request.  </w:t>
      </w:r>
      <w:r w:rsidR="00B7252F">
        <w:t>Seller</w:t>
      </w:r>
      <w:r w:rsidRPr="008016B5">
        <w:t xml:space="preserve"> shall permit </w:t>
      </w:r>
      <w:r w:rsidR="00544409">
        <w:t>Buyer</w:t>
      </w:r>
      <w:r w:rsidRPr="008016B5">
        <w:t xml:space="preserve"> and its advisors and consultants to review and discuss with </w:t>
      </w:r>
      <w:r w:rsidR="00B7252F">
        <w:t>Seller</w:t>
      </w:r>
      <w:r w:rsidRPr="008016B5">
        <w:t xml:space="preserve"> and its advisors and consultants such progress reports during business hours and upon reasonable notice to </w:t>
      </w:r>
      <w:r w:rsidR="00B7252F">
        <w:t>Seller</w:t>
      </w:r>
      <w:r w:rsidRPr="008016B5">
        <w:t>.</w:t>
      </w:r>
    </w:p>
    <w:p w14:paraId="6F4BA5A8" w14:textId="08815CE1" w:rsidR="00E071AA" w:rsidRPr="008016B5" w:rsidRDefault="00E071AA">
      <w:pPr>
        <w:pStyle w:val="Legal1L3"/>
        <w:numPr>
          <w:ilvl w:val="2"/>
          <w:numId w:val="14"/>
        </w:numPr>
        <w:ind w:left="0" w:firstLine="720"/>
      </w:pPr>
      <w:r w:rsidRPr="006917AF">
        <w:rPr>
          <w:u w:val="single"/>
        </w:rPr>
        <w:t>Site Access</w:t>
      </w:r>
      <w:r w:rsidRPr="008016B5">
        <w:t xml:space="preserve">.  </w:t>
      </w:r>
      <w:r w:rsidR="00544409">
        <w:t>Buyer</w:t>
      </w:r>
      <w:r w:rsidR="00F23FB8" w:rsidRPr="008016B5">
        <w:t xml:space="preserve"> and its representatives shall have the right but not the obligation, during business hours and upon reasonable notice to </w:t>
      </w:r>
      <w:r w:rsidR="00B7252F">
        <w:t>Seller</w:t>
      </w:r>
      <w:r w:rsidR="00F23FB8" w:rsidRPr="008016B5">
        <w:t>, to inspect the Facility site and view the construction of the Facility</w:t>
      </w:r>
      <w:r w:rsidR="00EE4DBF" w:rsidRPr="008016B5">
        <w:t xml:space="preserve">, </w:t>
      </w:r>
      <w:r w:rsidR="00F23FB8" w:rsidRPr="008016B5">
        <w:t xml:space="preserve">provided, that (i) </w:t>
      </w:r>
      <w:r w:rsidR="00544409">
        <w:t>Buyer</w:t>
      </w:r>
      <w:r w:rsidR="00F23FB8" w:rsidRPr="008016B5">
        <w:t xml:space="preserve"> and its representatives shall observe all applicable Facility safety </w:t>
      </w:r>
      <w:r w:rsidR="00105799" w:rsidRPr="00105799">
        <w:t xml:space="preserve">and access </w:t>
      </w:r>
      <w:r w:rsidR="00F23FB8" w:rsidRPr="008016B5">
        <w:t xml:space="preserve">rules while such </w:t>
      </w:r>
      <w:r w:rsidR="003C21BA" w:rsidRPr="008016B5">
        <w:t>representatives</w:t>
      </w:r>
      <w:r w:rsidR="00F23FB8" w:rsidRPr="008016B5">
        <w:t xml:space="preserve"> are at the Facility Site, and (ii) </w:t>
      </w:r>
      <w:r w:rsidR="00B7252F">
        <w:t>Seller</w:t>
      </w:r>
      <w:r w:rsidR="00F23FB8" w:rsidRPr="008016B5">
        <w:t xml:space="preserve"> may remove any such authorized individuals from the Facility Site if they have violated any of the Facility safety </w:t>
      </w:r>
      <w:r w:rsidR="00105799" w:rsidRPr="00105799">
        <w:t xml:space="preserve">and access </w:t>
      </w:r>
      <w:r w:rsidR="00F23FB8" w:rsidRPr="008016B5">
        <w:t>rules.</w:t>
      </w:r>
    </w:p>
    <w:p w14:paraId="441F01B0" w14:textId="5B533791" w:rsidR="00E071AA" w:rsidRPr="008016B5" w:rsidRDefault="00E071AA">
      <w:pPr>
        <w:pStyle w:val="Legal1L2"/>
        <w:keepNext/>
      </w:pPr>
      <w:bookmarkStart w:id="38" w:name="_Toc238900421"/>
      <w:r w:rsidRPr="008016B5">
        <w:rPr>
          <w:u w:val="single"/>
        </w:rPr>
        <w:t>Commercial Operation</w:t>
      </w:r>
      <w:r w:rsidR="006C0898">
        <w:rPr>
          <w:rStyle w:val="FootnoteReference"/>
          <w:u w:val="single"/>
        </w:rPr>
        <w:footnoteReference w:id="4"/>
      </w:r>
      <w:r w:rsidRPr="008016B5">
        <w:rPr>
          <w:u w:val="single"/>
        </w:rPr>
        <w:fldChar w:fldCharType="begin"/>
      </w:r>
      <w:r w:rsidRPr="008016B5">
        <w:instrText xml:space="preserve"> TC "</w:instrText>
      </w:r>
      <w:bookmarkStart w:id="39" w:name="_Toc238900422"/>
      <w:bookmarkStart w:id="40" w:name="_Toc161037714"/>
      <w:bookmarkStart w:id="41" w:name="_Toc204246853"/>
      <w:r w:rsidRPr="008016B5">
        <w:instrText>3.4</w:instrText>
      </w:r>
      <w:r w:rsidRPr="008016B5">
        <w:tab/>
        <w:instrText>Commercial Operation</w:instrText>
      </w:r>
      <w:bookmarkEnd w:id="39"/>
      <w:bookmarkEnd w:id="40"/>
      <w:bookmarkEnd w:id="41"/>
      <w:r w:rsidRPr="008016B5">
        <w:instrText>" \l "2" \y</w:instrText>
      </w:r>
      <w:r w:rsidRPr="008016B5">
        <w:rPr>
          <w:u w:val="single"/>
        </w:rPr>
        <w:fldChar w:fldCharType="end"/>
      </w:r>
      <w:r w:rsidRPr="008016B5">
        <w:t>.</w:t>
      </w:r>
      <w:bookmarkEnd w:id="38"/>
    </w:p>
    <w:p w14:paraId="749086E4" w14:textId="4708DC23" w:rsidR="00E071AA" w:rsidRPr="008016B5" w:rsidRDefault="00E3273D" w:rsidP="00126B06">
      <w:pPr>
        <w:pStyle w:val="Legal1L3"/>
      </w:pPr>
      <w:r>
        <w:t xml:space="preserve">Seller’s obligation to Deliver the </w:t>
      </w:r>
      <w:r w:rsidR="00C50CCE">
        <w:t>REC</w:t>
      </w:r>
      <w:r>
        <w:t>s</w:t>
      </w:r>
      <w:r w:rsidR="00154E14">
        <w:t xml:space="preserve"> and</w:t>
      </w:r>
      <w:r w:rsidR="009D2256">
        <w:t xml:space="preserve"> </w:t>
      </w:r>
      <w:r w:rsidR="00544409">
        <w:t>Buyer</w:t>
      </w:r>
      <w:r w:rsidR="00563F43">
        <w:t xml:space="preserve">’s obligation to </w:t>
      </w:r>
      <w:r w:rsidR="00E071AA" w:rsidRPr="008016B5">
        <w:t xml:space="preserve">pay </w:t>
      </w:r>
      <w:r w:rsidR="00B7252F">
        <w:t>Seller</w:t>
      </w:r>
      <w:r w:rsidR="00E071AA" w:rsidRPr="008016B5">
        <w:t xml:space="preserve"> </w:t>
      </w:r>
      <w:r w:rsidR="00FA384F">
        <w:t xml:space="preserve">for </w:t>
      </w:r>
      <w:r w:rsidR="00154E14">
        <w:t xml:space="preserve">such </w:t>
      </w:r>
      <w:r w:rsidR="00C50CCE">
        <w:t>RECs</w:t>
      </w:r>
      <w:r w:rsidR="00FA384F">
        <w:t xml:space="preserve"> </w:t>
      </w:r>
      <w:r w:rsidR="00E071AA" w:rsidRPr="008016B5">
        <w:t xml:space="preserve">commences </w:t>
      </w:r>
      <w:r w:rsidR="00FA384F">
        <w:t>following</w:t>
      </w:r>
      <w:r w:rsidR="00FA384F" w:rsidRPr="008016B5">
        <w:t xml:space="preserve"> </w:t>
      </w:r>
      <w:r w:rsidR="00E071AA" w:rsidRPr="008016B5">
        <w:t>the Commercial Operation Date</w:t>
      </w:r>
      <w:r w:rsidR="00845A3A" w:rsidRPr="008016B5">
        <w:t xml:space="preserve">; provided, that such </w:t>
      </w:r>
      <w:r w:rsidR="000659E5" w:rsidRPr="008016B5">
        <w:t>date shall not occur earlier than twelve (12) months prior to the Guaranteed Commercial Operation Date</w:t>
      </w:r>
      <w:r w:rsidR="00E071AA" w:rsidRPr="008016B5">
        <w:t>.</w:t>
      </w:r>
    </w:p>
    <w:p w14:paraId="6793BD61" w14:textId="3BF14C8D" w:rsidR="00E071AA" w:rsidRPr="008016B5" w:rsidRDefault="005A2A0A">
      <w:pPr>
        <w:pStyle w:val="Legal23"/>
        <w:numPr>
          <w:ilvl w:val="2"/>
          <w:numId w:val="15"/>
        </w:numPr>
      </w:pPr>
      <w:r w:rsidRPr="00126B06">
        <w:t xml:space="preserve">The Commercial Operation Date shall occur on the date on which the Facility as described in Exhibit A is completed subject, if applicable, to a Capacity Deficiency so long as the Actual Facility Size on the Commercial </w:t>
      </w:r>
      <w:r w:rsidRPr="008016B5">
        <w:t xml:space="preserve">Operation Date is </w:t>
      </w:r>
      <w:r w:rsidR="00105799" w:rsidRPr="00105799">
        <w:t>(i) no less than</w:t>
      </w:r>
      <w:r w:rsidR="001578DF" w:rsidRPr="008016B5">
        <w:t xml:space="preserve"> ninety</w:t>
      </w:r>
      <w:r w:rsidRPr="008016B5">
        <w:t xml:space="preserve"> percent (</w:t>
      </w:r>
      <w:r w:rsidR="001578DF" w:rsidRPr="008016B5">
        <w:t>90</w:t>
      </w:r>
      <w:r w:rsidRPr="008016B5">
        <w:t xml:space="preserve">%) of the </w:t>
      </w:r>
      <w:r w:rsidR="004C15C7">
        <w:t>P</w:t>
      </w:r>
      <w:r w:rsidRPr="008016B5">
        <w:t xml:space="preserve">roposed  Facility </w:t>
      </w:r>
      <w:r w:rsidR="004C15C7">
        <w:t xml:space="preserve">Size </w:t>
      </w:r>
      <w:r w:rsidRPr="008016B5">
        <w:t>set forth in Exhibit A</w:t>
      </w:r>
      <w:r w:rsidR="00105799" w:rsidRPr="00105799">
        <w:t xml:space="preserve">, and (ii) </w:t>
      </w:r>
      <w:r w:rsidR="00E071AA" w:rsidRPr="008016B5">
        <w:t>capable of regular commercial operation in accordance with Good Utility Practice</w:t>
      </w:r>
      <w:r w:rsidR="00906BB2">
        <w:t xml:space="preserve"> and</w:t>
      </w:r>
      <w:r w:rsidR="00E071AA" w:rsidRPr="008016B5">
        <w:t xml:space="preserve"> the manufacturer’s guidelines for all material components of the Facility, </w:t>
      </w:r>
      <w:r w:rsidR="00CF1AA2">
        <w:t xml:space="preserve">(iii) all requirements of the ISO-NE Rules and ISO-NE Practices for the delivery of the </w:t>
      </w:r>
      <w:r w:rsidR="000401F6">
        <w:t>R</w:t>
      </w:r>
      <w:r w:rsidR="00553062" w:rsidRPr="00553062">
        <w:t>ECs</w:t>
      </w:r>
      <w:r w:rsidR="00A46AFE">
        <w:t xml:space="preserve"> </w:t>
      </w:r>
      <w:r w:rsidR="00CF1AA2">
        <w:t xml:space="preserve">have been satisfied, </w:t>
      </w:r>
      <w:r w:rsidR="004054A2">
        <w:t xml:space="preserve">and </w:t>
      </w:r>
      <w:r w:rsidR="00906BB2">
        <w:t>(</w:t>
      </w:r>
      <w:r w:rsidR="00CF1AA2">
        <w:t>iv</w:t>
      </w:r>
      <w:r w:rsidR="00906BB2">
        <w:t xml:space="preserve">) </w:t>
      </w:r>
      <w:r w:rsidR="00E071AA" w:rsidRPr="008016B5">
        <w:t xml:space="preserve">all </w:t>
      </w:r>
      <w:r w:rsidR="00A10A98">
        <w:t>P</w:t>
      </w:r>
      <w:r w:rsidR="00E071AA" w:rsidRPr="008016B5">
        <w:t xml:space="preserve">erformance </w:t>
      </w:r>
      <w:r w:rsidR="00A10A98">
        <w:t>T</w:t>
      </w:r>
      <w:r w:rsidR="00E071AA" w:rsidRPr="008016B5">
        <w:t xml:space="preserve">esting for the Facility has been successfully completed, provided </w:t>
      </w:r>
      <w:r w:rsidR="00B7252F">
        <w:t>Seller</w:t>
      </w:r>
      <w:r w:rsidR="00E071AA" w:rsidRPr="008016B5">
        <w:t xml:space="preserve"> has also satisfied the following conditions precedent </w:t>
      </w:r>
      <w:r w:rsidR="00ED656C" w:rsidRPr="00ED656C">
        <w:t xml:space="preserve">and provided documentation to </w:t>
      </w:r>
      <w:r w:rsidR="00544409">
        <w:t>Buyer</w:t>
      </w:r>
      <w:r w:rsidR="00ED656C" w:rsidRPr="00ED656C">
        <w:t xml:space="preserve"> of such satisfaction,</w:t>
      </w:r>
      <w:r w:rsidR="00ED656C">
        <w:t xml:space="preserve"> </w:t>
      </w:r>
      <w:r w:rsidR="00E071AA" w:rsidRPr="008016B5">
        <w:t>as of such date:</w:t>
      </w:r>
    </w:p>
    <w:p w14:paraId="29D52973" w14:textId="331282E8" w:rsidR="00E071AA" w:rsidRPr="008016B5" w:rsidRDefault="00E071AA" w:rsidP="00126B06">
      <w:pPr>
        <w:pStyle w:val="Legal1L4"/>
        <w:tabs>
          <w:tab w:val="num" w:pos="2880"/>
        </w:tabs>
      </w:pPr>
      <w:r w:rsidRPr="008016B5">
        <w:t xml:space="preserve">transmission and interconnection facilities and any </w:t>
      </w:r>
      <w:r w:rsidR="00CF21FD">
        <w:t xml:space="preserve">and all </w:t>
      </w:r>
      <w:r w:rsidRPr="008016B5">
        <w:t>Network Upgrades</w:t>
      </w:r>
      <w:r w:rsidR="00902BF4">
        <w:t xml:space="preserve"> are complete and in-service</w:t>
      </w:r>
      <w:r w:rsidRPr="008016B5">
        <w:t>,</w:t>
      </w:r>
      <w:r w:rsidR="00F20C8D">
        <w:t xml:space="preserve"> including those included in Exhibit </w:t>
      </w:r>
      <w:r w:rsidR="00EB283B">
        <w:t>E</w:t>
      </w:r>
      <w:r w:rsidR="0015172C">
        <w:t>,</w:t>
      </w:r>
      <w:r w:rsidR="00F20C8D">
        <w:t xml:space="preserve"> and</w:t>
      </w:r>
      <w:r w:rsidRPr="008016B5">
        <w:t xml:space="preserve">  final acceptance and authorization to interconnect the Facility from ISO-NE or the Interconnecting Utility in accordance with the fully executed Interconnection Agreement</w:t>
      </w:r>
      <w:r w:rsidR="00D72948" w:rsidRPr="008016B5">
        <w:t xml:space="preserve"> and </w:t>
      </w:r>
      <w:r w:rsidR="00D72948" w:rsidRPr="008016B5">
        <w:lastRenderedPageBreak/>
        <w:t xml:space="preserve">as required to interconnect the Facility </w:t>
      </w:r>
      <w:r w:rsidR="00BB0EB8" w:rsidRPr="008016B5">
        <w:t xml:space="preserve">at the Interconnection Point </w:t>
      </w:r>
      <w:r w:rsidR="00D72948" w:rsidRPr="008016B5">
        <w:t xml:space="preserve">at a level that is capable of satisfying the </w:t>
      </w:r>
      <w:r w:rsidR="00850A04">
        <w:t xml:space="preserve">Network Capability Interconnection Standard and the </w:t>
      </w:r>
      <w:r w:rsidR="00D72948" w:rsidRPr="008016B5">
        <w:t xml:space="preserve">Capacity Capability Interconnection Standard </w:t>
      </w:r>
      <w:r w:rsidR="00BB0EB8">
        <w:t xml:space="preserve">both as defined </w:t>
      </w:r>
      <w:r w:rsidR="00D72948" w:rsidRPr="008016B5">
        <w:t>under the ISO-NE Rules</w:t>
      </w:r>
      <w:r w:rsidRPr="008016B5">
        <w:t>;</w:t>
      </w:r>
    </w:p>
    <w:p w14:paraId="3AC3F1B8" w14:textId="7C7E9E85" w:rsidR="00E071AA" w:rsidRPr="008016B5" w:rsidRDefault="00B7252F" w:rsidP="00126B06">
      <w:pPr>
        <w:pStyle w:val="Legal1L4"/>
        <w:tabs>
          <w:tab w:val="num" w:pos="2880"/>
        </w:tabs>
      </w:pPr>
      <w:r>
        <w:t>Seller</w:t>
      </w:r>
      <w:r w:rsidR="00E071AA" w:rsidRPr="008016B5">
        <w:t xml:space="preserve"> has obtained and demonstrated possession of all Permits required for the lawful construction and operation of the Facility, for the interconnection of the Facility to the Interconnecting Utility (including any Network Upgrades) and for </w:t>
      </w:r>
      <w:r>
        <w:t>Seller</w:t>
      </w:r>
      <w:r w:rsidR="00E071AA" w:rsidRPr="008016B5">
        <w:t xml:space="preserve"> to perform its obligations under this Agreement, including but not limited to Permits related to environmental matters, all as set forth on Exhibit B;</w:t>
      </w:r>
    </w:p>
    <w:p w14:paraId="20EBB0BD" w14:textId="7D9FD4F9" w:rsidR="00E071AA" w:rsidRPr="008016B5" w:rsidRDefault="00B7252F" w:rsidP="0087718A">
      <w:pPr>
        <w:pStyle w:val="Legal1L4"/>
        <w:tabs>
          <w:tab w:val="num" w:pos="2880"/>
        </w:tabs>
      </w:pPr>
      <w:r>
        <w:t>Seller</w:t>
      </w:r>
      <w:r w:rsidR="00E071AA" w:rsidRPr="008016B5">
        <w:t xml:space="preserve"> has acquired all real property rights needed to construct and operate the Facility, to interconnect the Facility to the Interconnecting Utility, to construct the Network Upgrades (to the extent that it is </w:t>
      </w:r>
      <w:r>
        <w:t>Seller</w:t>
      </w:r>
      <w:r w:rsidR="00E071AA" w:rsidRPr="008016B5">
        <w:t xml:space="preserve">’s responsibility to do so) and to perform </w:t>
      </w:r>
      <w:r>
        <w:t>Seller</w:t>
      </w:r>
      <w:r w:rsidR="00E071AA" w:rsidRPr="008016B5">
        <w:t>’s obligations under this Agreement;</w:t>
      </w:r>
    </w:p>
    <w:p w14:paraId="2EEFA791" w14:textId="055EBD19" w:rsidR="00712FA3" w:rsidRPr="00712FA3" w:rsidRDefault="00B7252F" w:rsidP="00712FA3">
      <w:pPr>
        <w:pStyle w:val="Legal1L4"/>
      </w:pPr>
      <w:r>
        <w:t>Seller</w:t>
      </w:r>
      <w:r w:rsidR="00712FA3" w:rsidRPr="00712FA3">
        <w:t xml:space="preserve"> has obtained qualification by the DOER qualifying the Facility as a RPS Class I Renewable Generation Unit</w:t>
      </w:r>
      <w:r w:rsidR="00492FEE">
        <w:t>, as qualified for the CES or</w:t>
      </w:r>
      <w:r w:rsidR="00712FA3" w:rsidRPr="00712FA3">
        <w:t xml:space="preserve"> as a Clean Peak Resource</w:t>
      </w:r>
      <w:r w:rsidR="00492FEE">
        <w:rPr>
          <w:rStyle w:val="FootnoteReference"/>
        </w:rPr>
        <w:footnoteReference w:id="5"/>
      </w:r>
      <w:r w:rsidR="00712FA3" w:rsidRPr="00712FA3">
        <w:t>;</w:t>
      </w:r>
    </w:p>
    <w:p w14:paraId="0CE802F4" w14:textId="0D8B7344" w:rsidR="00E071AA" w:rsidRPr="008016B5" w:rsidRDefault="00B7252F" w:rsidP="00126B06">
      <w:pPr>
        <w:pStyle w:val="Legal1L4"/>
        <w:tabs>
          <w:tab w:val="num" w:pos="2880"/>
        </w:tabs>
      </w:pPr>
      <w:r>
        <w:t>Seller</w:t>
      </w:r>
      <w:r w:rsidR="00E071AA" w:rsidRPr="008016B5">
        <w:t xml:space="preserve"> </w:t>
      </w:r>
      <w:r w:rsidR="000356FA" w:rsidRPr="008016B5">
        <w:t xml:space="preserve">(or the party with whom </w:t>
      </w:r>
      <w:r>
        <w:t>Seller</w:t>
      </w:r>
      <w:r w:rsidR="000356FA" w:rsidRPr="008016B5">
        <w:t xml:space="preserve"> contracts pursuant to Section 3.5(e)) </w:t>
      </w:r>
      <w:r w:rsidR="00E071AA" w:rsidRPr="008016B5">
        <w:t xml:space="preserve">has established all ISO-NE-related accounts and entered into all ISO-NE-related agreements required for the performance of </w:t>
      </w:r>
      <w:r>
        <w:t>Seller</w:t>
      </w:r>
      <w:r w:rsidR="00E071AA" w:rsidRPr="008016B5">
        <w:t>’s obligations in connection with the Facility and this Agreement, which agreements shall be in full force and effect</w:t>
      </w:r>
      <w:r w:rsidR="009B5083">
        <w:t>, including registering the Facility in ISO-NE for use as a dispatchable energy storage resource</w:t>
      </w:r>
      <w:r w:rsidR="00E071AA" w:rsidRPr="008016B5">
        <w:t>;</w:t>
      </w:r>
    </w:p>
    <w:p w14:paraId="3BC5F846" w14:textId="67112187" w:rsidR="00E071AA" w:rsidRPr="008016B5" w:rsidRDefault="00613C3A" w:rsidP="00126B06">
      <w:pPr>
        <w:pStyle w:val="Legal1L4"/>
        <w:tabs>
          <w:tab w:val="num" w:pos="2880"/>
        </w:tabs>
      </w:pPr>
      <w:r w:rsidRPr="00613C3A">
        <w:t>Seller has registered the Facility in the GIS</w:t>
      </w:r>
      <w:r w:rsidR="00112E00">
        <w:t>;</w:t>
      </w:r>
    </w:p>
    <w:p w14:paraId="34D260A9" w14:textId="17401927" w:rsidR="00E071AA" w:rsidRPr="008016B5" w:rsidRDefault="00B7252F" w:rsidP="00126B06">
      <w:pPr>
        <w:pStyle w:val="Legal1L4"/>
        <w:tabs>
          <w:tab w:val="num" w:pos="2880"/>
        </w:tabs>
      </w:pPr>
      <w:r>
        <w:t>Seller</w:t>
      </w:r>
      <w:r w:rsidR="00E071AA" w:rsidRPr="008016B5">
        <w:t xml:space="preserve"> has successfully completed all pre-operational testing and commissioning in accordance with manufacturer guidelines;</w:t>
      </w:r>
    </w:p>
    <w:p w14:paraId="05D2F4F6" w14:textId="1111B03B" w:rsidR="00E071AA" w:rsidRPr="008016B5" w:rsidRDefault="00B7252F" w:rsidP="00126B06">
      <w:pPr>
        <w:pStyle w:val="Legal1L4"/>
        <w:tabs>
          <w:tab w:val="num" w:pos="2880"/>
        </w:tabs>
      </w:pPr>
      <w:r>
        <w:t>Seller</w:t>
      </w:r>
      <w:r w:rsidR="00E071AA" w:rsidRPr="008016B5">
        <w:t xml:space="preserve"> has satisfied all Critical Milestones that precede the Commercial Operation Date in Section 3.1;</w:t>
      </w:r>
    </w:p>
    <w:p w14:paraId="090C3260" w14:textId="6EA290B6" w:rsidR="00E071AA" w:rsidRPr="00126B06" w:rsidRDefault="00E071AA" w:rsidP="00126B06">
      <w:pPr>
        <w:pStyle w:val="Legal1L4"/>
        <w:tabs>
          <w:tab w:val="num" w:pos="2880"/>
        </w:tabs>
      </w:pPr>
      <w:r w:rsidRPr="00126B06">
        <w:t xml:space="preserve">no </w:t>
      </w:r>
      <w:r w:rsidR="000F30CB" w:rsidRPr="00126B06">
        <w:t>D</w:t>
      </w:r>
      <w:r w:rsidR="00A461C7" w:rsidRPr="00126B06">
        <w:t xml:space="preserve">efault </w:t>
      </w:r>
      <w:r w:rsidRPr="00126B06">
        <w:t xml:space="preserve">or Event of Default by </w:t>
      </w:r>
      <w:r w:rsidR="00B7252F">
        <w:t>Seller</w:t>
      </w:r>
      <w:r w:rsidRPr="00126B06">
        <w:t xml:space="preserve"> shall have occurred and remain uncured; </w:t>
      </w:r>
    </w:p>
    <w:p w14:paraId="33F53869" w14:textId="6D9688AE" w:rsidR="00E071AA" w:rsidRPr="008016B5" w:rsidRDefault="00E071AA" w:rsidP="00126B06">
      <w:pPr>
        <w:pStyle w:val="Legal1L4"/>
        <w:tabs>
          <w:tab w:val="num" w:pos="2880"/>
        </w:tabs>
      </w:pPr>
      <w:r w:rsidRPr="00126B06">
        <w:lastRenderedPageBreak/>
        <w:t xml:space="preserve">the Facility is owned or leased by, and under the care, custody and control of, </w:t>
      </w:r>
      <w:r w:rsidR="00B7252F">
        <w:t>Seller</w:t>
      </w:r>
      <w:r w:rsidR="00BD48AB" w:rsidRPr="008016B5">
        <w:t>;</w:t>
      </w:r>
    </w:p>
    <w:p w14:paraId="6181DC13" w14:textId="692CB519" w:rsidR="00516237" w:rsidRPr="008016B5" w:rsidRDefault="00B7252F" w:rsidP="00126B06">
      <w:pPr>
        <w:pStyle w:val="Legal1L4"/>
        <w:tabs>
          <w:tab w:val="num" w:pos="2880"/>
        </w:tabs>
      </w:pPr>
      <w:r>
        <w:t>Seller</w:t>
      </w:r>
      <w:r w:rsidR="00206A40" w:rsidRPr="008016B5">
        <w:t xml:space="preserve"> has delivered to </w:t>
      </w:r>
      <w:r w:rsidR="00544409">
        <w:t>Buyer</w:t>
      </w:r>
      <w:r w:rsidR="00206A40" w:rsidRPr="008016B5">
        <w:t>:</w:t>
      </w:r>
    </w:p>
    <w:p w14:paraId="4DE4AD21" w14:textId="676545CC" w:rsidR="00206A40" w:rsidRPr="008016B5" w:rsidRDefault="00182002" w:rsidP="00126B06">
      <w:pPr>
        <w:pStyle w:val="Legal1L7"/>
        <w:ind w:left="3600" w:hanging="720"/>
      </w:pPr>
      <w:r w:rsidRPr="008016B5">
        <w:t>a</w:t>
      </w:r>
      <w:r w:rsidR="00206A40" w:rsidRPr="008016B5">
        <w:t xml:space="preserve">n </w:t>
      </w:r>
      <w:r w:rsidR="00187128" w:rsidRPr="008016B5">
        <w:t>I</w:t>
      </w:r>
      <w:r w:rsidR="00206A40" w:rsidRPr="008016B5">
        <w:t xml:space="preserve">ndependent </w:t>
      </w:r>
      <w:r w:rsidR="00187128" w:rsidRPr="008016B5">
        <w:t>E</w:t>
      </w:r>
      <w:r w:rsidR="00206A40" w:rsidRPr="008016B5">
        <w:t xml:space="preserve">ngineer’s </w:t>
      </w:r>
      <w:r w:rsidR="00472EDD">
        <w:t xml:space="preserve">stamped </w:t>
      </w:r>
      <w:r w:rsidR="00206A40" w:rsidRPr="008016B5">
        <w:t xml:space="preserve">certification stating </w:t>
      </w:r>
      <w:r w:rsidR="00023E16" w:rsidRPr="008016B5">
        <w:t xml:space="preserve">(i) </w:t>
      </w:r>
      <w:r w:rsidR="00206A40" w:rsidRPr="008016B5">
        <w:t xml:space="preserve">that the Facility has been completed in all material respects (excepting punchlist items that do not materially and adversely affect the ability of the Facility to operate as intended hereunder) in accordance with this Agreement, and (ii) the </w:t>
      </w:r>
      <w:r w:rsidR="00187128" w:rsidRPr="008016B5">
        <w:t>Actual Facility Size</w:t>
      </w:r>
      <w:r w:rsidR="00206A40" w:rsidRPr="008016B5">
        <w:t>;</w:t>
      </w:r>
      <w:r w:rsidR="00D7508C">
        <w:t xml:space="preserve"> </w:t>
      </w:r>
      <w:r w:rsidR="00053716">
        <w:t>and</w:t>
      </w:r>
    </w:p>
    <w:p w14:paraId="58D297DD" w14:textId="5B728FA7" w:rsidR="00206A40" w:rsidRPr="008016B5" w:rsidRDefault="00182002" w:rsidP="00126B06">
      <w:pPr>
        <w:pStyle w:val="Legal1L7"/>
        <w:ind w:left="3600" w:hanging="720"/>
      </w:pPr>
      <w:r w:rsidRPr="008016B5">
        <w:t>c</w:t>
      </w:r>
      <w:r w:rsidR="00206A40" w:rsidRPr="008016B5">
        <w:t xml:space="preserve">ertificates of insurance evidencing the coverages required under Section 3.5(i); and </w:t>
      </w:r>
    </w:p>
    <w:p w14:paraId="2834F913" w14:textId="55309B84" w:rsidR="00404303" w:rsidRPr="00B56D1E" w:rsidRDefault="00182002" w:rsidP="00B56D1E">
      <w:pPr>
        <w:pStyle w:val="Legal1L7"/>
        <w:ind w:left="3600" w:hanging="720"/>
        <w:rPr>
          <w:rStyle w:val="DeltaViewInsertion"/>
          <w:b w:val="0"/>
          <w:bCs w:val="0"/>
          <w:color w:val="auto"/>
          <w:u w:val="none"/>
        </w:rPr>
      </w:pPr>
      <w:r w:rsidRPr="008016B5">
        <w:t>t</w:t>
      </w:r>
      <w:r w:rsidR="00206A40" w:rsidRPr="008016B5">
        <w:t>he Operating Period Security;</w:t>
      </w:r>
      <w:r w:rsidR="00E360FD" w:rsidRPr="008016B5">
        <w:t xml:space="preserve"> and</w:t>
      </w:r>
    </w:p>
    <w:p w14:paraId="2F7EEC3E" w14:textId="732C800F" w:rsidR="000A1F28" w:rsidRPr="008016B5" w:rsidRDefault="00B7252F" w:rsidP="00126B06">
      <w:pPr>
        <w:pStyle w:val="Legal1L4"/>
        <w:tabs>
          <w:tab w:val="num" w:pos="2880"/>
        </w:tabs>
      </w:pPr>
      <w:r>
        <w:t>Seller</w:t>
      </w:r>
      <w:r w:rsidR="000A1F28" w:rsidRPr="008016B5">
        <w:t xml:space="preserve"> has demonstrated that it can reliably transmit real</w:t>
      </w:r>
      <w:r w:rsidR="004D2D25" w:rsidRPr="008016B5">
        <w:t>-</w:t>
      </w:r>
      <w:r w:rsidR="000A1F28" w:rsidRPr="008016B5">
        <w:t>time data and measurements to ISO-NE.</w:t>
      </w:r>
    </w:p>
    <w:p w14:paraId="3339E0AA" w14:textId="4D38EA52" w:rsidR="00E071AA" w:rsidRPr="008016B5" w:rsidRDefault="00E071AA" w:rsidP="00126B06">
      <w:pPr>
        <w:pStyle w:val="Legal1L2"/>
        <w:keepNext/>
      </w:pPr>
      <w:bookmarkStart w:id="42" w:name="_Toc238900423"/>
      <w:r w:rsidRPr="008016B5">
        <w:rPr>
          <w:u w:val="single"/>
        </w:rPr>
        <w:t>Operation of the Facility</w:t>
      </w:r>
      <w:r w:rsidRPr="008016B5">
        <w:rPr>
          <w:u w:val="single"/>
        </w:rPr>
        <w:fldChar w:fldCharType="begin"/>
      </w:r>
      <w:r w:rsidRPr="008016B5">
        <w:instrText xml:space="preserve"> TC "</w:instrText>
      </w:r>
      <w:bookmarkStart w:id="43" w:name="_Toc238900424"/>
      <w:bookmarkStart w:id="44" w:name="_Toc516824865"/>
      <w:bookmarkStart w:id="45" w:name="_Toc161037715"/>
      <w:bookmarkStart w:id="46" w:name="_Toc204246854"/>
      <w:r w:rsidRPr="008016B5">
        <w:instrText>3.5</w:instrText>
      </w:r>
      <w:r w:rsidRPr="008016B5">
        <w:tab/>
        <w:instrText>Operation of the Facility</w:instrText>
      </w:r>
      <w:bookmarkEnd w:id="43"/>
      <w:bookmarkEnd w:id="44"/>
      <w:bookmarkEnd w:id="45"/>
      <w:bookmarkEnd w:id="46"/>
      <w:r w:rsidRPr="008016B5">
        <w:instrText>" \l "2" \y</w:instrText>
      </w:r>
      <w:r w:rsidRPr="008016B5">
        <w:rPr>
          <w:u w:val="single"/>
        </w:rPr>
        <w:fldChar w:fldCharType="end"/>
      </w:r>
      <w:r w:rsidRPr="008016B5">
        <w:t>.</w:t>
      </w:r>
      <w:bookmarkEnd w:id="42"/>
    </w:p>
    <w:p w14:paraId="4E6CA0F0" w14:textId="6F4A4D3A" w:rsidR="00E071AA" w:rsidRPr="008016B5" w:rsidRDefault="00E071AA">
      <w:pPr>
        <w:pStyle w:val="Legal23"/>
        <w:numPr>
          <w:ilvl w:val="2"/>
          <w:numId w:val="16"/>
        </w:numPr>
      </w:pPr>
      <w:r w:rsidRPr="00034648">
        <w:rPr>
          <w:u w:val="single"/>
        </w:rPr>
        <w:t xml:space="preserve">Compliance </w:t>
      </w:r>
      <w:r w:rsidR="000F30CB" w:rsidRPr="00034648">
        <w:rPr>
          <w:u w:val="single"/>
        </w:rPr>
        <w:t xml:space="preserve">with </w:t>
      </w:r>
      <w:r w:rsidRPr="00034648">
        <w:rPr>
          <w:u w:val="single"/>
        </w:rPr>
        <w:t>Utility Requirements</w:t>
      </w:r>
      <w:r w:rsidRPr="008016B5">
        <w:t xml:space="preserve">.  </w:t>
      </w:r>
      <w:r w:rsidR="00B7252F">
        <w:t>Seller</w:t>
      </w:r>
      <w:r w:rsidRPr="008016B5">
        <w:t xml:space="preserve"> shall comply with, and </w:t>
      </w:r>
      <w:r w:rsidR="00A461C7" w:rsidRPr="008016B5">
        <w:t xml:space="preserve">shall </w:t>
      </w:r>
      <w:r w:rsidRPr="008016B5">
        <w:t xml:space="preserve">cause the Facility to comply with Good Utility Practice and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w:t>
      </w:r>
      <w:r w:rsidR="00B7252F">
        <w:t>Seller</w:t>
      </w:r>
      <w:r w:rsidRPr="008016B5">
        <w:t xml:space="preserve">’s construction, </w:t>
      </w:r>
      <w:r w:rsidR="005E4C39">
        <w:t>owner</w:t>
      </w:r>
      <w:r w:rsidRPr="008016B5">
        <w:t xml:space="preserve">ship, operation and maintenance of the Facility and its performance of its obligations under this Agreement, whether such requirements were imposed prior to or after the Effective Date.  </w:t>
      </w:r>
      <w:r w:rsidR="00B7252F">
        <w:t>Seller</w:t>
      </w:r>
      <w:r w:rsidRPr="008016B5">
        <w:t xml:space="preserve"> shall be solely responsible for registering as the “</w:t>
      </w:r>
      <w:r w:rsidR="00E47754">
        <w:t>Storage Facility</w:t>
      </w:r>
      <w:r w:rsidRPr="008016B5">
        <w:t xml:space="preserve"> </w:t>
      </w:r>
      <w:r w:rsidR="00B7252F">
        <w:t>Seller</w:t>
      </w:r>
      <w:r w:rsidR="00BD48AB" w:rsidRPr="008016B5">
        <w:t>”</w:t>
      </w:r>
      <w:r w:rsidRPr="008016B5">
        <w:t xml:space="preserve"> and </w:t>
      </w:r>
      <w:r w:rsidR="00BD48AB" w:rsidRPr="008016B5">
        <w:t>“</w:t>
      </w:r>
      <w:r w:rsidR="006466CC">
        <w:t>Storage Facility</w:t>
      </w:r>
      <w:r w:rsidR="006466CC" w:rsidRPr="008016B5">
        <w:t xml:space="preserve"> </w:t>
      </w:r>
      <w:r w:rsidRPr="008016B5">
        <w:t>Operator” of the Facility with NERC and any applicable regional reliability entities</w:t>
      </w:r>
      <w:r w:rsidR="00182002" w:rsidRPr="008016B5">
        <w:t>, as applicable</w:t>
      </w:r>
      <w:r w:rsidRPr="008016B5">
        <w:t>.</w:t>
      </w:r>
      <w:r w:rsidRPr="00034648">
        <w:rPr>
          <w:b/>
        </w:rPr>
        <w:t xml:space="preserve">  </w:t>
      </w:r>
    </w:p>
    <w:p w14:paraId="38670675" w14:textId="10819BE4" w:rsidR="00E071AA" w:rsidRPr="008016B5" w:rsidRDefault="00E071AA">
      <w:pPr>
        <w:pStyle w:val="Legal1L3"/>
        <w:numPr>
          <w:ilvl w:val="2"/>
          <w:numId w:val="17"/>
        </w:numPr>
        <w:tabs>
          <w:tab w:val="clear" w:pos="2160"/>
          <w:tab w:val="left" w:pos="0"/>
        </w:tabs>
        <w:ind w:left="0" w:firstLine="1440"/>
      </w:pPr>
      <w:r w:rsidRPr="00034648">
        <w:rPr>
          <w:u w:val="single"/>
        </w:rPr>
        <w:t>Permits</w:t>
      </w:r>
      <w:r w:rsidRPr="008016B5">
        <w:t xml:space="preserve">.  </w:t>
      </w:r>
      <w:r w:rsidR="00B7252F">
        <w:t>Seller</w:t>
      </w:r>
      <w:r w:rsidRPr="008016B5">
        <w:t xml:space="preserve"> shall maintain </w:t>
      </w:r>
      <w:r w:rsidR="00B118F4" w:rsidRPr="008016B5">
        <w:t xml:space="preserve">or cause to be maintained </w:t>
      </w:r>
      <w:r w:rsidRPr="008016B5">
        <w:t xml:space="preserve">in full force and effect all Permits necessary for it to perform its obligations under this Agreement, including all Permits necessary to </w:t>
      </w:r>
      <w:r w:rsidR="00A461C7" w:rsidRPr="008016B5">
        <w:t xml:space="preserve">construct, </w:t>
      </w:r>
      <w:r w:rsidRPr="008016B5">
        <w:t xml:space="preserve">operate and maintain the Facility. </w:t>
      </w:r>
    </w:p>
    <w:p w14:paraId="636F863A" w14:textId="4C1D4534" w:rsidR="00E071AA" w:rsidRPr="008016B5" w:rsidRDefault="00E071AA" w:rsidP="00126B06">
      <w:pPr>
        <w:pStyle w:val="Legal1L3"/>
      </w:pPr>
      <w:r w:rsidRPr="008016B5">
        <w:rPr>
          <w:u w:val="single"/>
        </w:rPr>
        <w:t>Maintenance and Operation of Facility</w:t>
      </w:r>
      <w:r w:rsidRPr="008016B5">
        <w:t xml:space="preserve">.  </w:t>
      </w:r>
      <w:r w:rsidR="00B7252F">
        <w:t>Seller</w:t>
      </w:r>
      <w:r w:rsidRPr="008016B5">
        <w:t xml:space="preserve"> shall, at all times during the Term, construct, maintain and operate the Facility in accordance with Good Utility Practice and in accordance with Exhibit A to this Agreement.  </w:t>
      </w:r>
      <w:r w:rsidR="00B7252F">
        <w:t>Seller</w:t>
      </w:r>
      <w:r w:rsidRPr="008016B5">
        <w:t xml:space="preserve"> shall bear all costs related thereto. </w:t>
      </w:r>
      <w:r w:rsidR="00182002" w:rsidRPr="008016B5">
        <w:t xml:space="preserve"> </w:t>
      </w:r>
      <w:r w:rsidR="00B7252F">
        <w:t>Seller</w:t>
      </w:r>
      <w:r w:rsidRPr="008016B5">
        <w:t xml:space="preserve"> may contract with other Persons to provide construction, operation and maintenance functions, so long as </w:t>
      </w:r>
      <w:r w:rsidR="00B7252F">
        <w:t>Seller</w:t>
      </w:r>
      <w:r w:rsidRPr="008016B5">
        <w:t xml:space="preserve"> maintains overall control over the construction, operation and maintenance of the Facility throughout the Term.</w:t>
      </w:r>
    </w:p>
    <w:p w14:paraId="487D4319" w14:textId="6A4F8D02" w:rsidR="00E071AA" w:rsidRPr="008016B5" w:rsidRDefault="00E071AA" w:rsidP="00126B06">
      <w:pPr>
        <w:pStyle w:val="Legal1L3"/>
      </w:pPr>
      <w:r w:rsidRPr="008016B5">
        <w:rPr>
          <w:u w:val="single"/>
        </w:rPr>
        <w:t>Interconnection Agreement</w:t>
      </w:r>
      <w:r w:rsidRPr="008016B5">
        <w:t xml:space="preserve">.  </w:t>
      </w:r>
      <w:r w:rsidR="00B7252F">
        <w:t>Seller</w:t>
      </w:r>
      <w:r w:rsidRPr="008016B5">
        <w:t xml:space="preserve"> shall comply with the terms and conditions of the Interconnection Agreement</w:t>
      </w:r>
      <w:r w:rsidR="00A461C7" w:rsidRPr="008016B5">
        <w:t xml:space="preserve"> and shall be responsible for obtaining interconnection of the Facility at the Interconnection Point at a level that is capable of satisfying </w:t>
      </w:r>
      <w:r w:rsidR="002812F3">
        <w:lastRenderedPageBreak/>
        <w:t xml:space="preserve">both </w:t>
      </w:r>
      <w:r w:rsidR="00A461C7" w:rsidRPr="008016B5">
        <w:t xml:space="preserve">the </w:t>
      </w:r>
      <w:r w:rsidR="002812F3">
        <w:t xml:space="preserve">Network Capability Interconnection Standard and the </w:t>
      </w:r>
      <w:r w:rsidR="00A461C7" w:rsidRPr="008016B5">
        <w:t>Capacity Capability Interconnection Standard under the ISO-NE Rules</w:t>
      </w:r>
      <w:r w:rsidR="009306A7">
        <w:t>.</w:t>
      </w:r>
      <w:r w:rsidRPr="008016B5">
        <w:t xml:space="preserve"> </w:t>
      </w:r>
    </w:p>
    <w:p w14:paraId="088402BB" w14:textId="4071CE11" w:rsidR="00E071AA" w:rsidRPr="008016B5" w:rsidRDefault="00E071AA" w:rsidP="00126B06">
      <w:pPr>
        <w:pStyle w:val="Legal1L3"/>
      </w:pPr>
      <w:r w:rsidRPr="008016B5">
        <w:rPr>
          <w:u w:val="single"/>
        </w:rPr>
        <w:t>ISO-NE Status</w:t>
      </w:r>
      <w:r w:rsidRPr="008016B5">
        <w:t xml:space="preserve">.  </w:t>
      </w:r>
      <w:r w:rsidR="00B7252F">
        <w:t>Seller</w:t>
      </w:r>
      <w:r w:rsidRPr="008016B5">
        <w:t xml:space="preserve"> shall, at all times during the Services Term, either: (i) be an ISO-NE “Market Participant” pursuant to the ISO-NE Rules; or (ii) have entered into an agreement with a Market Participant that shall perform all of </w:t>
      </w:r>
      <w:r w:rsidR="00B7252F">
        <w:t>Seller</w:t>
      </w:r>
      <w:r w:rsidRPr="008016B5">
        <w:t>’s ISO-NE-related obligations in connection with the Facility and this Agreement.</w:t>
      </w:r>
    </w:p>
    <w:p w14:paraId="0580C38D" w14:textId="77777777" w:rsidR="005970F5" w:rsidRDefault="00E071AA" w:rsidP="00126B06">
      <w:pPr>
        <w:pStyle w:val="Legal1L3"/>
      </w:pPr>
      <w:r w:rsidRPr="008016B5">
        <w:rPr>
          <w:u w:val="single"/>
        </w:rPr>
        <w:t>Forecasts</w:t>
      </w:r>
      <w:r w:rsidR="005970F5">
        <w:rPr>
          <w:u w:val="single"/>
        </w:rPr>
        <w:t>; Operating Records</w:t>
      </w:r>
      <w:r w:rsidRPr="008016B5">
        <w:t xml:space="preserve">.  </w:t>
      </w:r>
    </w:p>
    <w:p w14:paraId="4B6981F2" w14:textId="30E99D8F" w:rsidR="00E071AA" w:rsidRDefault="005970F5" w:rsidP="005970F5">
      <w:pPr>
        <w:pStyle w:val="Legal1L4"/>
        <w:ind w:left="1440" w:firstLine="720"/>
      </w:pPr>
      <w:r>
        <w:t xml:space="preserve">Forecasts.  </w:t>
      </w:r>
      <w:r w:rsidR="00D10F11">
        <w:t>C</w:t>
      </w:r>
      <w:r w:rsidR="00E071AA" w:rsidRPr="008016B5">
        <w:t xml:space="preserve">ommencing at least thirty (30) days prior to the anticipated Commercial Operation Date and continuing throughout the Term, </w:t>
      </w:r>
      <w:r w:rsidR="00B7252F">
        <w:t>Seller</w:t>
      </w:r>
      <w:r w:rsidR="00E071AA" w:rsidRPr="008016B5">
        <w:t xml:space="preserve"> shall update and deliver to </w:t>
      </w:r>
      <w:r w:rsidR="00544409">
        <w:t>Buyer</w:t>
      </w:r>
      <w:r w:rsidR="00E071AA" w:rsidRPr="008016B5">
        <w:t xml:space="preserve"> on a</w:t>
      </w:r>
      <w:r w:rsidR="00023E16" w:rsidRPr="008016B5">
        <w:t xml:space="preserve">n </w:t>
      </w:r>
      <w:r w:rsidR="00C414B3" w:rsidRPr="008016B5">
        <w:t>annual</w:t>
      </w:r>
      <w:r w:rsidR="00E071AA" w:rsidRPr="008016B5">
        <w:t xml:space="preserve"> basis and in a form reasonably acceptable to </w:t>
      </w:r>
      <w:r w:rsidR="00544409">
        <w:t>Buyer</w:t>
      </w:r>
      <w:r w:rsidR="00E071AA" w:rsidRPr="008016B5">
        <w:t xml:space="preserve">, twelve (12) month rolling forecasts of </w:t>
      </w:r>
      <w:r w:rsidR="00BF2279">
        <w:t>availability to charge and discharge</w:t>
      </w:r>
      <w:r w:rsidR="00E071AA" w:rsidRPr="008016B5">
        <w:t xml:space="preserve"> by the Facility, which forecasts shall be prepared in good faith and in accordance with Good Utility Practice based on historical performance, maintenance schedules, and other relevant data and considerations. Any notable changes from prior forecasts or historical </w:t>
      </w:r>
      <w:r w:rsidR="00A776F6">
        <w:t>Facility performance</w:t>
      </w:r>
      <w:r w:rsidR="00E071AA" w:rsidRPr="008016B5">
        <w:t xml:space="preserve"> shall be noted and an explanation provided.  The provisions of this section are in addition to </w:t>
      </w:r>
      <w:r w:rsidR="00B7252F">
        <w:t>Seller</w:t>
      </w:r>
      <w:r w:rsidR="00E071AA" w:rsidRPr="008016B5">
        <w:t xml:space="preserve">’s requirements under ISO-NE Rules and ISO-NE Practices. </w:t>
      </w:r>
    </w:p>
    <w:p w14:paraId="5025D08D" w14:textId="105308FF" w:rsidR="003B2C8F" w:rsidRDefault="005970F5" w:rsidP="005F7BBB">
      <w:pPr>
        <w:pStyle w:val="Legal1L4"/>
        <w:autoSpaceDE w:val="0"/>
        <w:autoSpaceDN w:val="0"/>
        <w:adjustRightInd w:val="0"/>
        <w:ind w:left="1440" w:firstLine="720"/>
      </w:pPr>
      <w:r>
        <w:t xml:space="preserve">Operating Records. </w:t>
      </w:r>
      <w:r w:rsidR="00B7252F">
        <w:t>Seller</w:t>
      </w:r>
      <w:r w:rsidRPr="005970F5">
        <w:t xml:space="preserve"> shall maintain complete and accurate records of all</w:t>
      </w:r>
      <w:r>
        <w:t xml:space="preserve"> </w:t>
      </w:r>
      <w:r w:rsidRPr="005970F5">
        <w:t xml:space="preserve">information </w:t>
      </w:r>
      <w:r w:rsidR="003B2C8F">
        <w:t xml:space="preserve">related to the design, construction and operation of the Facility and information </w:t>
      </w:r>
      <w:r w:rsidRPr="005970F5">
        <w:t xml:space="preserve">necessary for the proper administration of this Agreement and for </w:t>
      </w:r>
      <w:r w:rsidR="00B7252F">
        <w:t>Seller</w:t>
      </w:r>
      <w:r w:rsidRPr="005970F5">
        <w:t xml:space="preserve"> to comply with its obligations under this Agreement, consistent with </w:t>
      </w:r>
      <w:r w:rsidR="00FC29F9">
        <w:t>Good Utility Practice</w:t>
      </w:r>
      <w:r w:rsidR="003B2C8F">
        <w:t xml:space="preserve">.    </w:t>
      </w:r>
    </w:p>
    <w:p w14:paraId="29AAFBBB" w14:textId="6649DC02" w:rsidR="00E071AA" w:rsidRPr="008016B5" w:rsidRDefault="00085E0D" w:rsidP="00126B06">
      <w:pPr>
        <w:pStyle w:val="Legal1L3"/>
      </w:pPr>
      <w:r>
        <w:rPr>
          <w:u w:val="single"/>
        </w:rPr>
        <w:t>Clean Peak Resource</w:t>
      </w:r>
      <w:r w:rsidR="00D808ED" w:rsidRPr="00D90498">
        <w:rPr>
          <w:u w:val="single"/>
        </w:rPr>
        <w:t xml:space="preserve">, </w:t>
      </w:r>
      <w:r w:rsidR="00492FEE">
        <w:rPr>
          <w:u w:val="single"/>
        </w:rPr>
        <w:t xml:space="preserve">CES or </w:t>
      </w:r>
      <w:r w:rsidR="00D808ED" w:rsidRPr="00D90498">
        <w:rPr>
          <w:u w:val="single"/>
        </w:rPr>
        <w:t>RPS Class I Renewable Generation Unit, etc.</w:t>
      </w:r>
      <w:r w:rsidR="00D808ED" w:rsidRPr="00D90498">
        <w:t xml:space="preserve">  Seller shall be solely responsible at Seller’s cost for qualifying the Facility as a RPS Class I Renewable Generation Unit </w:t>
      </w:r>
      <w:r w:rsidR="00492FEE">
        <w:t xml:space="preserve">or a </w:t>
      </w:r>
      <w:r w:rsidR="009A7C1A">
        <w:t>Clean Peak Resource</w:t>
      </w:r>
      <w:r w:rsidR="00087FB3">
        <w:t xml:space="preserve"> or for qualifying the Facility for the CES</w:t>
      </w:r>
      <w:r w:rsidR="00D808ED" w:rsidRPr="00D90498">
        <w:t xml:space="preserve">, for </w:t>
      </w:r>
      <w:r w:rsidR="00D808ED" w:rsidRPr="00D90498">
        <w:rPr>
          <w:lang w:val="en-CA"/>
        </w:rPr>
        <w:t xml:space="preserve">satisfying all requirements in order to provide for unit-specific accounting of Environmental Attributes, </w:t>
      </w:r>
      <w:r w:rsidR="00087FB3">
        <w:rPr>
          <w:lang w:val="en-CA"/>
        </w:rPr>
        <w:t xml:space="preserve">enabling the Massachusetts Department of Environmental Protection to accurately account for the Energy in the state greenhouse gas emissions inventory </w:t>
      </w:r>
      <w:r w:rsidR="00D5204C">
        <w:rPr>
          <w:lang w:val="en-CA"/>
        </w:rPr>
        <w:t>created</w:t>
      </w:r>
      <w:r w:rsidR="00087FB3">
        <w:rPr>
          <w:lang w:val="en-CA"/>
        </w:rPr>
        <w:t xml:space="preserve"> under chapter 298 of the Acts of 2008, </w:t>
      </w:r>
      <w:r w:rsidR="00D808ED" w:rsidRPr="00D90498">
        <w:rPr>
          <w:lang w:val="en-CA"/>
        </w:rPr>
        <w:t>for arranging for providing meter data for the Facility to the Clean Peak Standard program administrator designated by DOER from time to time,</w:t>
      </w:r>
      <w:r w:rsidR="00D808ED" w:rsidRPr="00D90498">
        <w:t xml:space="preserve"> and for maintaining such qualifications throughout the Services Term.  Seller shall take all actions necessary to register for and maintain participation in the GIS to register, monitor, track, and transfer </w:t>
      </w:r>
      <w:r w:rsidR="002C7873">
        <w:t>all Environmental Attributes</w:t>
      </w:r>
      <w:r w:rsidR="00D808ED" w:rsidRPr="00D90498">
        <w:t xml:space="preserve">.  Seller shall provide such additional information as Buyer may reasonably request relating to such qualification and participation and the registration, monitoring, tracking and transfer of </w:t>
      </w:r>
      <w:r w:rsidR="002C7873">
        <w:t>Environmental Attributes</w:t>
      </w:r>
      <w:r w:rsidR="00F16E3F">
        <w:rPr>
          <w:u w:val="single"/>
        </w:rPr>
        <w:t>.</w:t>
      </w:r>
      <w:r w:rsidR="00087FB3" w:rsidRPr="00087FB3">
        <w:rPr>
          <w:rStyle w:val="FootnoteReference"/>
        </w:rPr>
        <w:t xml:space="preserve"> </w:t>
      </w:r>
      <w:r w:rsidR="00087FB3">
        <w:rPr>
          <w:rStyle w:val="FootnoteReference"/>
        </w:rPr>
        <w:footnoteReference w:id="6"/>
      </w:r>
      <w:r w:rsidR="0017660C" w:rsidRPr="008016B5">
        <w:t xml:space="preserve"> </w:t>
      </w:r>
      <w:r w:rsidR="005F0A11" w:rsidRPr="008016B5">
        <w:t xml:space="preserve">   </w:t>
      </w:r>
    </w:p>
    <w:p w14:paraId="1F87EE1B" w14:textId="04B1506E" w:rsidR="00E071AA" w:rsidRPr="008016B5" w:rsidRDefault="00E071AA" w:rsidP="00126B06">
      <w:pPr>
        <w:pStyle w:val="Legal1L3"/>
      </w:pPr>
      <w:r w:rsidRPr="008016B5">
        <w:rPr>
          <w:u w:val="single"/>
        </w:rPr>
        <w:t xml:space="preserve">Compliance </w:t>
      </w:r>
      <w:r w:rsidR="00F45FA1">
        <w:rPr>
          <w:u w:val="single"/>
        </w:rPr>
        <w:t xml:space="preserve">and Outage </w:t>
      </w:r>
      <w:r w:rsidRPr="008016B5">
        <w:rPr>
          <w:u w:val="single"/>
        </w:rPr>
        <w:t>Reporting</w:t>
      </w:r>
      <w:r w:rsidRPr="008016B5">
        <w:t xml:space="preserve">.  </w:t>
      </w:r>
      <w:r w:rsidR="00D10F11">
        <w:t>W</w:t>
      </w:r>
      <w:r w:rsidRPr="008016B5">
        <w:t xml:space="preserve">ithin </w:t>
      </w:r>
      <w:r w:rsidR="000434FF" w:rsidRPr="008016B5">
        <w:t>thirty (30)</w:t>
      </w:r>
      <w:r w:rsidRPr="008016B5">
        <w:t xml:space="preserve"> days following the end of each calendar quarter, </w:t>
      </w:r>
      <w:r w:rsidR="00B7252F">
        <w:t>Seller</w:t>
      </w:r>
      <w:r w:rsidRPr="008016B5">
        <w:t xml:space="preserve"> shall provide </w:t>
      </w:r>
      <w:r w:rsidR="00544409">
        <w:t>Buyer</w:t>
      </w:r>
      <w:r w:rsidRPr="008016B5">
        <w:t xml:space="preserve"> information pertaining to emissions</w:t>
      </w:r>
      <w:r w:rsidR="00A30439">
        <w:t xml:space="preserve">, </w:t>
      </w:r>
      <w:r w:rsidRPr="008016B5">
        <w:t xml:space="preserve">labor information and any other information </w:t>
      </w:r>
      <w:r w:rsidR="00AA0EBD">
        <w:t xml:space="preserve">related to the Facility </w:t>
      </w:r>
      <w:r w:rsidRPr="008016B5">
        <w:t xml:space="preserve">to the extent required by </w:t>
      </w:r>
      <w:r w:rsidR="00544409">
        <w:lastRenderedPageBreak/>
        <w:t>Buyer</w:t>
      </w:r>
      <w:r w:rsidRPr="008016B5">
        <w:t xml:space="preserve"> to comply with the </w:t>
      </w:r>
      <w:r w:rsidR="003B2C8F">
        <w:t xml:space="preserve">records, reporting or </w:t>
      </w:r>
      <w:r w:rsidRPr="008016B5">
        <w:t xml:space="preserve">disclosure requirements contained </w:t>
      </w:r>
      <w:r w:rsidR="00A9029E" w:rsidRPr="008016B5">
        <w:t xml:space="preserve">under applicable </w:t>
      </w:r>
      <w:r w:rsidR="00EE4DBF" w:rsidRPr="008016B5">
        <w:t>L</w:t>
      </w:r>
      <w:r w:rsidR="00A9029E" w:rsidRPr="008016B5">
        <w:t>aw</w:t>
      </w:r>
      <w:r w:rsidRPr="008016B5">
        <w:t xml:space="preserve"> and any other such disclosure regulations which may be imposed upon </w:t>
      </w:r>
      <w:r w:rsidR="00544409">
        <w:t>Buyer</w:t>
      </w:r>
      <w:r w:rsidRPr="008016B5">
        <w:t xml:space="preserve"> during the Term, which information requirements will be provided to </w:t>
      </w:r>
      <w:r w:rsidR="00B7252F">
        <w:t>Seller</w:t>
      </w:r>
      <w:r w:rsidRPr="008016B5">
        <w:t xml:space="preserve"> by </w:t>
      </w:r>
      <w:r w:rsidR="00544409">
        <w:t>Buyer</w:t>
      </w:r>
      <w:r w:rsidRPr="008016B5">
        <w:t xml:space="preserve"> at least fifteen (15) days before the beginning of the calendar quarter for which the information is required.  To the extent </w:t>
      </w:r>
      <w:r w:rsidR="00544409">
        <w:t>Buyer</w:t>
      </w:r>
      <w:r w:rsidRPr="008016B5">
        <w:t xml:space="preserve"> is subject to any other certification or compliance reporting requirement with respect to </w:t>
      </w:r>
      <w:r w:rsidR="00572372">
        <w:t>this Agreement</w:t>
      </w:r>
      <w:r w:rsidRPr="008016B5">
        <w:t xml:space="preserve">, </w:t>
      </w:r>
      <w:r w:rsidR="00B7252F">
        <w:t>Seller</w:t>
      </w:r>
      <w:r w:rsidRPr="008016B5">
        <w:t xml:space="preserve"> shall provide any information </w:t>
      </w:r>
      <w:r w:rsidR="00F45FA1">
        <w:t xml:space="preserve">accessible by </w:t>
      </w:r>
      <w:r w:rsidR="00B7252F">
        <w:t>Seller</w:t>
      </w:r>
      <w:r w:rsidR="00F45FA1">
        <w:t xml:space="preserve"> as</w:t>
      </w:r>
      <w:r w:rsidRPr="008016B5">
        <w:t xml:space="preserve"> requested by </w:t>
      </w:r>
      <w:r w:rsidR="00544409">
        <w:t>Buyer</w:t>
      </w:r>
      <w:r w:rsidRPr="008016B5">
        <w:t xml:space="preserve"> to permit </w:t>
      </w:r>
      <w:r w:rsidR="00544409">
        <w:t>Buyer</w:t>
      </w:r>
      <w:r w:rsidRPr="008016B5">
        <w:t xml:space="preserve"> to comply with any such reporting requirement. </w:t>
      </w:r>
      <w:r w:rsidR="00F45FA1">
        <w:t xml:space="preserve"> In addition, </w:t>
      </w:r>
      <w:r w:rsidR="00B7252F">
        <w:t>Seller</w:t>
      </w:r>
      <w:r w:rsidR="00F45FA1">
        <w:t xml:space="preserve"> shall promptly </w:t>
      </w:r>
      <w:r w:rsidR="001F26AA">
        <w:t xml:space="preserve">(within twelve (12) hours) </w:t>
      </w:r>
      <w:r w:rsidR="00F45FA1">
        <w:t xml:space="preserve">notify </w:t>
      </w:r>
      <w:r w:rsidR="00544409">
        <w:t>Buyer</w:t>
      </w:r>
      <w:r w:rsidR="00F45FA1">
        <w:t xml:space="preserve"> of any </w:t>
      </w:r>
      <w:r w:rsidR="00F76D64">
        <w:t>U</w:t>
      </w:r>
      <w:r w:rsidR="00F45FA1">
        <w:t xml:space="preserve">nplanned </w:t>
      </w:r>
      <w:r w:rsidR="00F76D64">
        <w:t>O</w:t>
      </w:r>
      <w:r w:rsidR="00F45FA1">
        <w:t>utage or significant limit on the capability of the Facility</w:t>
      </w:r>
      <w:r w:rsidR="001F26AA">
        <w:t xml:space="preserve"> to charge and discharge</w:t>
      </w:r>
      <w:r w:rsidR="00F45FA1">
        <w:t xml:space="preserve"> that extends for a period of seventy</w:t>
      </w:r>
      <w:r w:rsidR="001F26AA">
        <w:t>-</w:t>
      </w:r>
      <w:r w:rsidR="00F45FA1">
        <w:t xml:space="preserve">two (72) hours or more, and </w:t>
      </w:r>
      <w:r w:rsidR="00B7252F">
        <w:t>Seller</w:t>
      </w:r>
      <w:r w:rsidR="00F45FA1">
        <w:t xml:space="preserve"> shall provide such updates regarding any such events as </w:t>
      </w:r>
      <w:r w:rsidR="00544409">
        <w:t>Buyer</w:t>
      </w:r>
      <w:r w:rsidR="00F45FA1">
        <w:t xml:space="preserve"> may request.</w:t>
      </w:r>
    </w:p>
    <w:p w14:paraId="3CC64BFD" w14:textId="18807A96" w:rsidR="00E071AA" w:rsidRPr="008016B5" w:rsidRDefault="00E071AA" w:rsidP="00126B06">
      <w:pPr>
        <w:pStyle w:val="Legal1L3"/>
      </w:pPr>
      <w:r w:rsidRPr="008016B5">
        <w:rPr>
          <w:u w:val="single"/>
        </w:rPr>
        <w:t>Insurance</w:t>
      </w:r>
      <w:r w:rsidRPr="008016B5">
        <w:t xml:space="preserve">.  Throughout the Term, and without limiting any liabilities or any other obligations of </w:t>
      </w:r>
      <w:r w:rsidR="00B7252F">
        <w:t>Seller</w:t>
      </w:r>
      <w:r w:rsidRPr="008016B5">
        <w:t xml:space="preserve"> hereunder, </w:t>
      </w:r>
      <w:r w:rsidR="00B7252F">
        <w:t>Seller</w:t>
      </w:r>
      <w:r w:rsidRPr="008016B5">
        <w:t xml:space="preserve"> shall secure and continuously carry with an insurance company or companies rated not lower than “A-” by the A.M. Best Company</w:t>
      </w:r>
      <w:r w:rsidR="00BB470B" w:rsidRPr="008016B5">
        <w:t xml:space="preserve"> (or any successor thereto)</w:t>
      </w:r>
      <w:r w:rsidRPr="008016B5">
        <w:t xml:space="preserve"> the insurance coverage and with the deductibles that are customary for a generating facility of the type and size of the Facility and as otherwise legally required</w:t>
      </w:r>
      <w:r w:rsidR="00477DAD" w:rsidRPr="008016B5">
        <w:t xml:space="preserve">.  </w:t>
      </w:r>
      <w:r w:rsidR="00BB470B" w:rsidRPr="008016B5">
        <w:t>Upon the execution of this Agreement, and at each subsequent policy renewal date thereafter</w:t>
      </w:r>
      <w:r w:rsidRPr="008016B5">
        <w:t xml:space="preserve">, </w:t>
      </w:r>
      <w:r w:rsidR="00B7252F">
        <w:t>Seller</w:t>
      </w:r>
      <w:r w:rsidRPr="008016B5">
        <w:t xml:space="preserve"> shall provide </w:t>
      </w:r>
      <w:r w:rsidR="00544409">
        <w:t>Buyer</w:t>
      </w:r>
      <w:r w:rsidRPr="008016B5">
        <w:t xml:space="preserve"> with a certificate of insurance which (i) shall include </w:t>
      </w:r>
      <w:r w:rsidR="00544409">
        <w:t>Buyer</w:t>
      </w:r>
      <w:r w:rsidRPr="008016B5">
        <w:t xml:space="preserve"> as an additional insured on each policy, (ii) shall not include the legend “certificate is not evidence of coverage” or any statement with similar effect</w:t>
      </w:r>
      <w:r w:rsidR="00C256DD" w:rsidRPr="008016B5">
        <w:t xml:space="preserve">, if such evidence of insurance is not issued on a standard ACORD form, (iii) shall evidence a firm obligation of the insurer to provide </w:t>
      </w:r>
      <w:r w:rsidR="00544409">
        <w:t>Buyer</w:t>
      </w:r>
      <w:r w:rsidR="00C256DD" w:rsidRPr="008016B5">
        <w:t xml:space="preserve"> with thirty (30) days prior written notice of cancellation or non-renewal of coverage (for coverage modifications that may adversely affect </w:t>
      </w:r>
      <w:r w:rsidR="00544409">
        <w:t>Buyer</w:t>
      </w:r>
      <w:r w:rsidR="00C256DD" w:rsidRPr="008016B5">
        <w:t xml:space="preserve">, </w:t>
      </w:r>
      <w:r w:rsidR="00B7252F">
        <w:t>Seller</w:t>
      </w:r>
      <w:r w:rsidR="00C256DD" w:rsidRPr="008016B5">
        <w:t xml:space="preserve"> shall provide </w:t>
      </w:r>
      <w:r w:rsidR="00544409">
        <w:t>Buyer</w:t>
      </w:r>
      <w:r w:rsidR="00C256DD" w:rsidRPr="008016B5">
        <w:t xml:space="preserve"> with thirty (30) days prior written notice), and (iv) shall be endorsed by a Person who has authority to bind the insurer.  If any coverage is written on a “claims-made” basis, the certification accompanying the policy shall conspicuously state that the policy is “claims made</w:t>
      </w:r>
      <w:r w:rsidRPr="008016B5">
        <w:t xml:space="preserve">.” </w:t>
      </w:r>
    </w:p>
    <w:p w14:paraId="1E5DFC02" w14:textId="77777777" w:rsidR="00E071AA" w:rsidRPr="008016B5" w:rsidRDefault="00E071AA" w:rsidP="00126B06">
      <w:pPr>
        <w:pStyle w:val="Legal1L3"/>
      </w:pPr>
      <w:r w:rsidRPr="008016B5">
        <w:rPr>
          <w:u w:val="single"/>
        </w:rPr>
        <w:t>Contacts</w:t>
      </w:r>
      <w:r w:rsidRPr="008016B5">
        <w:t>.  Each Party shall identify a principal contact or contacts, which contact(s) shall have adequate authority and expertise to make day-to-day decisions with respect to the administration of this Agreement.</w:t>
      </w:r>
    </w:p>
    <w:p w14:paraId="16999D10" w14:textId="6834D545" w:rsidR="00E071AA" w:rsidRPr="008016B5" w:rsidRDefault="00E071AA" w:rsidP="00126B06">
      <w:pPr>
        <w:pStyle w:val="Legal1L3"/>
      </w:pPr>
      <w:r w:rsidRPr="008016B5">
        <w:rPr>
          <w:u w:val="single"/>
        </w:rPr>
        <w:t>Compliance with Law</w:t>
      </w:r>
      <w:r w:rsidRPr="008016B5">
        <w:t xml:space="preserve">.  Without limiting the generality of any other provision of this Agreement, </w:t>
      </w:r>
      <w:r w:rsidR="00B7252F">
        <w:t>Seller</w:t>
      </w:r>
      <w:r w:rsidRPr="008016B5">
        <w:t xml:space="preserve"> shall be responsible for complying with all applicable requirements of Law, including all applicable rules, procedures, operating policies, criteria, guidelines and requireme</w:t>
      </w:r>
      <w:r w:rsidRPr="00126B06">
        <w:t xml:space="preserve">nts imposed by FERC and any other Governmental Entity, whether imposed pursuant to existing Law or procedures or pursuant to changes enacted or implemented during the Term, including all risks of </w:t>
      </w:r>
      <w:r w:rsidR="00FE2DC2" w:rsidRPr="00126B06">
        <w:t xml:space="preserve">operational and </w:t>
      </w:r>
      <w:r w:rsidRPr="00126B06">
        <w:t xml:space="preserve">environmental matters relating to the Facility or the Facility site.  </w:t>
      </w:r>
      <w:r w:rsidR="00B7252F">
        <w:t>Seller</w:t>
      </w:r>
      <w:r w:rsidRPr="00126B06">
        <w:t xml:space="preserve"> shall indemnify </w:t>
      </w:r>
      <w:r w:rsidR="00544409">
        <w:t>Buyer</w:t>
      </w:r>
      <w:r w:rsidRPr="00126B06">
        <w:t xml:space="preserve"> against any and all claims arising out of or related to such environmental matters and against any costs imposed on </w:t>
      </w:r>
      <w:r w:rsidR="00544409">
        <w:t>Buyer</w:t>
      </w:r>
      <w:r w:rsidRPr="00126B06">
        <w:t xml:space="preserve"> </w:t>
      </w:r>
      <w:r w:rsidR="009306A7">
        <w:t>related to</w:t>
      </w:r>
      <w:r w:rsidRPr="00126B06">
        <w:t xml:space="preserve"> </w:t>
      </w:r>
      <w:r w:rsidR="009306A7">
        <w:t xml:space="preserve">such operational or environmental matters or </w:t>
      </w:r>
      <w:r w:rsidR="00B7252F">
        <w:t>Seller</w:t>
      </w:r>
      <w:r w:rsidRPr="00126B06">
        <w:t xml:space="preserve">’s violation of any applicable Law, or ISO-NE or NERC requirements.  For the avoidance of doubt, </w:t>
      </w:r>
      <w:r w:rsidR="00B7252F">
        <w:t>Seller</w:t>
      </w:r>
      <w:r w:rsidRPr="00126B06">
        <w:t xml:space="preserve"> shall be responsible for procuring, at its expense, all Permits and governmental approvals required for the construction and operation of the Facility in compliance with </w:t>
      </w:r>
      <w:r w:rsidR="00BB470B" w:rsidRPr="00126B06">
        <w:t xml:space="preserve">applicable requirements of </w:t>
      </w:r>
      <w:r w:rsidRPr="00126B06">
        <w:t>Law.</w:t>
      </w:r>
      <w:r w:rsidRPr="008016B5">
        <w:t xml:space="preserve">  </w:t>
      </w:r>
    </w:p>
    <w:p w14:paraId="1E2B3B77" w14:textId="7D9E9E37" w:rsidR="00E071AA" w:rsidRPr="008016B5" w:rsidRDefault="00E071AA">
      <w:pPr>
        <w:pStyle w:val="Legal1L3"/>
      </w:pPr>
      <w:r w:rsidRPr="008016B5">
        <w:rPr>
          <w:u w:val="single"/>
        </w:rPr>
        <w:lastRenderedPageBreak/>
        <w:t>FERC Status</w:t>
      </w:r>
      <w:r w:rsidRPr="008016B5">
        <w:t xml:space="preserve">. </w:t>
      </w:r>
      <w:r w:rsidR="00760C3F">
        <w:t xml:space="preserve"> </w:t>
      </w:r>
      <w:r w:rsidR="00B7252F">
        <w:t>Seller</w:t>
      </w:r>
      <w:r w:rsidR="00760C3F">
        <w:t xml:space="preserve"> shall be responsible for ensuring that it is in compliance with all FERC directives and requirements necessary for </w:t>
      </w:r>
      <w:r w:rsidR="00B7252F">
        <w:t>Seller</w:t>
      </w:r>
      <w:r w:rsidR="00760C3F">
        <w:t xml:space="preserve"> to fulfill its obligations under this Agreement.  As part of </w:t>
      </w:r>
      <w:r w:rsidR="00B7252F">
        <w:t>Seller</w:t>
      </w:r>
      <w:r w:rsidR="00760C3F">
        <w:t xml:space="preserve">’s satisfaction of this responsibility, </w:t>
      </w:r>
      <w:r w:rsidR="00B7252F">
        <w:t>Seller</w:t>
      </w:r>
      <w:r w:rsidR="00760C3F">
        <w:t xml:space="preserve"> shall </w:t>
      </w:r>
      <w:r w:rsidR="00087FB3">
        <w:t xml:space="preserve">maintain the status of the Facility as a QF or EWG at all times on and after the Commercial Operation Date and </w:t>
      </w:r>
      <w:r w:rsidR="00760C3F">
        <w:t>shall obtain and maintain any requisite authority to sell the output of the Facility at market-based rates, including market-based rate authority to the extent applicable.</w:t>
      </w:r>
      <w:r w:rsidRPr="008016B5">
        <w:t xml:space="preserve"> </w:t>
      </w:r>
      <w:r w:rsidR="00807148" w:rsidRPr="008016B5">
        <w:t xml:space="preserve">If </w:t>
      </w:r>
      <w:r w:rsidR="00B7252F">
        <w:t>Seller</w:t>
      </w:r>
      <w:r w:rsidR="004510A2" w:rsidRPr="008016B5">
        <w:t xml:space="preserve"> </w:t>
      </w:r>
      <w:r w:rsidR="00807148" w:rsidRPr="008016B5">
        <w:t xml:space="preserve">certifies the Facility as a QF, </w:t>
      </w:r>
      <w:r w:rsidR="00E77ACD" w:rsidRPr="008016B5">
        <w:t xml:space="preserve">for so long as this Agreement is in effect, </w:t>
      </w:r>
      <w:r w:rsidR="00B7252F">
        <w:t>Seller</w:t>
      </w:r>
      <w:r w:rsidR="004510A2" w:rsidRPr="008016B5">
        <w:t xml:space="preserve"> </w:t>
      </w:r>
      <w:r w:rsidR="00E77ACD" w:rsidRPr="008016B5">
        <w:t>w</w:t>
      </w:r>
      <w:r w:rsidR="00963F78" w:rsidRPr="008016B5">
        <w:t>aives, and agrees not to assert</w:t>
      </w:r>
      <w:r w:rsidR="00EF222B">
        <w:t xml:space="preserve"> </w:t>
      </w:r>
      <w:r w:rsidR="00807148" w:rsidRPr="008016B5">
        <w:t>any</w:t>
      </w:r>
      <w:r w:rsidR="00E77ACD" w:rsidRPr="008016B5">
        <w:t xml:space="preserve"> rights </w:t>
      </w:r>
      <w:r w:rsidR="00B7252F">
        <w:t>Seller</w:t>
      </w:r>
      <w:r w:rsidR="004510A2" w:rsidRPr="008016B5">
        <w:t xml:space="preserve"> </w:t>
      </w:r>
      <w:r w:rsidR="00E77ACD" w:rsidRPr="008016B5">
        <w:t xml:space="preserve">may have </w:t>
      </w:r>
      <w:r w:rsidR="00807148" w:rsidRPr="008016B5">
        <w:t xml:space="preserve">to require </w:t>
      </w:r>
      <w:r w:rsidR="00544409">
        <w:t>Buyer</w:t>
      </w:r>
      <w:r w:rsidR="004510A2" w:rsidRPr="008016B5">
        <w:t xml:space="preserve"> </w:t>
      </w:r>
      <w:r w:rsidR="00E77ACD" w:rsidRPr="008016B5">
        <w:t xml:space="preserve">to purchase or transmit </w:t>
      </w:r>
      <w:r w:rsidR="00807148" w:rsidRPr="008016B5">
        <w:t>electric power or to pay a specified price for electric power</w:t>
      </w:r>
      <w:r w:rsidR="00E77ACD" w:rsidRPr="008016B5">
        <w:t xml:space="preserve"> by virtue of the status of the Facility as a QF.</w:t>
      </w:r>
      <w:r w:rsidR="00963F78" w:rsidRPr="008016B5">
        <w:t xml:space="preserve"> </w:t>
      </w:r>
    </w:p>
    <w:p w14:paraId="7B951719" w14:textId="34F92A60" w:rsidR="00E071AA" w:rsidRPr="008016B5" w:rsidRDefault="00E071AA">
      <w:pPr>
        <w:pStyle w:val="Legal1L3"/>
      </w:pPr>
      <w:r w:rsidRPr="008016B5">
        <w:rPr>
          <w:u w:val="single"/>
        </w:rPr>
        <w:t>Emissions</w:t>
      </w:r>
      <w:r w:rsidRPr="008016B5">
        <w:t xml:space="preserve">.  </w:t>
      </w:r>
      <w:r w:rsidR="00B7252F">
        <w:t>Seller</w:t>
      </w:r>
      <w:r w:rsidRPr="008016B5">
        <w:t xml:space="preserve">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w:t>
      </w:r>
      <w:r w:rsidR="00B7252F">
        <w:t>Seller</w:t>
      </w:r>
      <w:r w:rsidRPr="008016B5">
        <w:t xml:space="preserve"> to procure emission reductions, offsets, allowances or similar items associated with the Facility’s emissions shall not constitute a Force Majeure.</w:t>
      </w:r>
    </w:p>
    <w:p w14:paraId="21A4163E" w14:textId="520F23CD" w:rsidR="00E77ACD" w:rsidRPr="00126B06" w:rsidRDefault="00E77ACD" w:rsidP="00126B06">
      <w:pPr>
        <w:pStyle w:val="Legal1L3"/>
      </w:pPr>
      <w:r w:rsidRPr="008016B5">
        <w:rPr>
          <w:u w:val="single"/>
        </w:rPr>
        <w:t>Maintenance</w:t>
      </w:r>
      <w:r w:rsidRPr="00126B06">
        <w:rPr>
          <w:u w:val="single"/>
        </w:rPr>
        <w:t>.</w:t>
      </w:r>
      <w:r w:rsidRPr="008016B5">
        <w:t xml:space="preserve">  No later than (a) the Commercial Operation Date and (b) two months prior to the end of each calendar year thereafter during the Term, </w:t>
      </w:r>
      <w:r w:rsidR="00B7252F">
        <w:t>Seller</w:t>
      </w:r>
      <w:r w:rsidRPr="008016B5">
        <w:t xml:space="preserve"> shall submit to </w:t>
      </w:r>
      <w:r w:rsidR="00544409">
        <w:t>Buyer</w:t>
      </w:r>
      <w:r w:rsidRPr="008016B5">
        <w:t xml:space="preserve"> a schedule of planned maintenance for the following calendar year for the Facility.  Throughout the Term, </w:t>
      </w:r>
      <w:r w:rsidR="00B7252F">
        <w:t>Seller</w:t>
      </w:r>
      <w:r w:rsidRPr="008016B5">
        <w:t xml:space="preserve"> shall coordinate all planned maintenance with ISO-NE, consistent with ISO-NE Rules, and shall promptly provide applicable information concerning scheduled </w:t>
      </w:r>
      <w:r w:rsidR="00F76D64">
        <w:t>O</w:t>
      </w:r>
      <w:r w:rsidRPr="008016B5">
        <w:t>utages</w:t>
      </w:r>
      <w:r w:rsidR="004612E9">
        <w:t xml:space="preserve"> (“</w:t>
      </w:r>
      <w:r w:rsidR="004612E9" w:rsidRPr="00DC4A45">
        <w:rPr>
          <w:b/>
          <w:bCs/>
          <w:u w:val="single"/>
        </w:rPr>
        <w:t>Planned Outages</w:t>
      </w:r>
      <w:r w:rsidR="004612E9">
        <w:t>”)</w:t>
      </w:r>
      <w:r w:rsidRPr="008016B5">
        <w:t xml:space="preserve">, as determined by ISO-NE, to </w:t>
      </w:r>
      <w:r w:rsidR="00544409">
        <w:t>Buyer</w:t>
      </w:r>
      <w:r w:rsidRPr="008016B5">
        <w:t xml:space="preserve">. </w:t>
      </w:r>
      <w:r w:rsidR="003849FF" w:rsidRPr="008016B5">
        <w:t xml:space="preserve"> </w:t>
      </w:r>
      <w:r w:rsidR="00B7252F">
        <w:t>Seller</w:t>
      </w:r>
      <w:r w:rsidRPr="008016B5">
        <w:t xml:space="preserve"> shall not schedule maintenance of the Facility during the months of </w:t>
      </w:r>
      <w:r w:rsidR="00463698">
        <w:t>[_______________]</w:t>
      </w:r>
      <w:r w:rsidR="00C740DB">
        <w:t>.</w:t>
      </w:r>
    </w:p>
    <w:p w14:paraId="2EF5FB40" w14:textId="55B6F6CA" w:rsidR="00E071AA" w:rsidRPr="008016B5" w:rsidRDefault="00E071AA" w:rsidP="00126B06">
      <w:pPr>
        <w:pStyle w:val="Legal1L2"/>
        <w:keepNext/>
      </w:pPr>
      <w:bookmarkStart w:id="47" w:name="_Toc238900425"/>
      <w:r w:rsidRPr="008016B5">
        <w:rPr>
          <w:u w:val="single"/>
        </w:rPr>
        <w:t>Interconnection and Delivery Services</w:t>
      </w:r>
      <w:r w:rsidRPr="008016B5">
        <w:rPr>
          <w:u w:val="single"/>
        </w:rPr>
        <w:fldChar w:fldCharType="begin"/>
      </w:r>
      <w:r w:rsidRPr="008016B5">
        <w:instrText xml:space="preserve"> TC "</w:instrText>
      </w:r>
      <w:bookmarkStart w:id="48" w:name="_Toc238900426"/>
      <w:bookmarkStart w:id="49" w:name="_Toc516824866"/>
      <w:bookmarkStart w:id="50" w:name="_Toc161037716"/>
      <w:bookmarkStart w:id="51" w:name="_Toc204246855"/>
      <w:r w:rsidRPr="008016B5">
        <w:instrText>3.6</w:instrText>
      </w:r>
      <w:r w:rsidRPr="008016B5">
        <w:tab/>
        <w:instrText>Interconnection and Delivery Services</w:instrText>
      </w:r>
      <w:bookmarkEnd w:id="48"/>
      <w:bookmarkEnd w:id="49"/>
      <w:bookmarkEnd w:id="50"/>
      <w:bookmarkEnd w:id="51"/>
      <w:r w:rsidRPr="008016B5">
        <w:instrText>" \l "2" \y</w:instrText>
      </w:r>
      <w:r w:rsidRPr="008016B5">
        <w:rPr>
          <w:u w:val="single"/>
        </w:rPr>
        <w:fldChar w:fldCharType="end"/>
      </w:r>
      <w:r w:rsidRPr="008016B5">
        <w:t>.</w:t>
      </w:r>
      <w:bookmarkEnd w:id="47"/>
    </w:p>
    <w:p w14:paraId="2DB49EF7" w14:textId="4DE6B3D9" w:rsidR="00E071AA" w:rsidRPr="008016B5" w:rsidRDefault="00B7252F" w:rsidP="00126B06">
      <w:pPr>
        <w:pStyle w:val="Legal1L3"/>
      </w:pPr>
      <w:r>
        <w:t>Seller</w:t>
      </w:r>
      <w:r w:rsidR="00E071AA" w:rsidRPr="008016B5">
        <w:t xml:space="preserve"> shall be responsible for all costs associated with </w:t>
      </w:r>
      <w:r w:rsidR="00AC35A7">
        <w:t>Network Upgrades</w:t>
      </w:r>
      <w:r w:rsidR="00887798">
        <w:t xml:space="preserve">, including, but not limited to, </w:t>
      </w:r>
      <w:r w:rsidR="00E071AA" w:rsidRPr="008016B5">
        <w:t>interconnection of the Facility at the Interconnection Point</w:t>
      </w:r>
      <w:r w:rsidR="006346A6" w:rsidRPr="008016B5">
        <w:t xml:space="preserve"> at a level that is capable of satisfying </w:t>
      </w:r>
      <w:r w:rsidR="00887798">
        <w:t xml:space="preserve">both the Network Capability Interconnection Standard and </w:t>
      </w:r>
      <w:r w:rsidR="006346A6" w:rsidRPr="008016B5">
        <w:t xml:space="preserve">the Capacity Capability Interconnection Standard under the ISO-NE Rules </w:t>
      </w:r>
      <w:r w:rsidR="00283320">
        <w:t xml:space="preserve">(including the construction of those facilities described in Exhibit </w:t>
      </w:r>
      <w:r w:rsidR="00EB283B">
        <w:t>E</w:t>
      </w:r>
      <w:r w:rsidR="00283320">
        <w:t>)</w:t>
      </w:r>
      <w:r w:rsidR="00E071AA" w:rsidRPr="008016B5">
        <w:t>, consistent with all standards and requirements set forth by the FERC, ISO-NE, any other applicable Governmental Entity and the Interconnecting Utility.</w:t>
      </w:r>
      <w:r w:rsidR="00807148" w:rsidRPr="008016B5">
        <w:t xml:space="preserve">  </w:t>
      </w:r>
      <w:r>
        <w:t>Seller</w:t>
      </w:r>
      <w:r w:rsidR="00807148" w:rsidRPr="008016B5">
        <w:t xml:space="preserve"> shall be responsible for procuring delivery service </w:t>
      </w:r>
      <w:r w:rsidR="00483962" w:rsidRPr="00483962">
        <w:t xml:space="preserve">to and at the Delivery Point </w:t>
      </w:r>
      <w:r w:rsidR="00807148" w:rsidRPr="008016B5">
        <w:t>and all costs associated with it.</w:t>
      </w:r>
      <w:r w:rsidR="00E071AA" w:rsidRPr="008016B5">
        <w:t xml:space="preserve">  </w:t>
      </w:r>
    </w:p>
    <w:p w14:paraId="054345F9" w14:textId="4046C480" w:rsidR="00E071AA" w:rsidRPr="008016B5" w:rsidRDefault="00B7252F" w:rsidP="00126B06">
      <w:pPr>
        <w:pStyle w:val="Legal1L3"/>
      </w:pPr>
      <w:r>
        <w:t>Seller</w:t>
      </w:r>
      <w:r w:rsidR="00E071AA" w:rsidRPr="008016B5">
        <w:t xml:space="preserve"> shall defend, indemnify and hold </w:t>
      </w:r>
      <w:r w:rsidR="00544409">
        <w:t>Buyer</w:t>
      </w:r>
      <w:r w:rsidR="00E071AA" w:rsidRPr="008016B5">
        <w:t xml:space="preserve"> harmless against any </w:t>
      </w:r>
      <w:r w:rsidR="00E77ACD" w:rsidRPr="008016B5">
        <w:t xml:space="preserve">and all </w:t>
      </w:r>
      <w:r w:rsidR="00E071AA" w:rsidRPr="008016B5">
        <w:t>liabilit</w:t>
      </w:r>
      <w:r w:rsidR="00E77ACD" w:rsidRPr="008016B5">
        <w:t>ies, fees, costs and expenses, including but not limited to reasonable attorneys’ fees</w:t>
      </w:r>
      <w:r w:rsidR="00E071AA" w:rsidRPr="008016B5">
        <w:t xml:space="preserve"> </w:t>
      </w:r>
      <w:r w:rsidR="003B2C8F">
        <w:t xml:space="preserve">relating to or </w:t>
      </w:r>
      <w:r w:rsidR="00E071AA" w:rsidRPr="008016B5">
        <w:t xml:space="preserve">arising due to </w:t>
      </w:r>
      <w:r>
        <w:t>Seller</w:t>
      </w:r>
      <w:r w:rsidR="00E071AA" w:rsidRPr="008016B5">
        <w:t>’s performance or failure to perform under the Interconnection Agreement</w:t>
      </w:r>
      <w:r w:rsidR="00807148" w:rsidRPr="008016B5">
        <w:t xml:space="preserve"> or any agreement for delivery service associated with </w:t>
      </w:r>
      <w:r>
        <w:t>Seller</w:t>
      </w:r>
      <w:r w:rsidR="00807148" w:rsidRPr="008016B5">
        <w:t xml:space="preserve">’s performance of </w:t>
      </w:r>
      <w:r w:rsidR="006346A6" w:rsidRPr="008016B5">
        <w:t xml:space="preserve">its obligations under </w:t>
      </w:r>
      <w:r w:rsidR="00807148" w:rsidRPr="008016B5">
        <w:t>this Agreement</w:t>
      </w:r>
      <w:r w:rsidR="00E071AA" w:rsidRPr="008016B5">
        <w:t xml:space="preserve">.  </w:t>
      </w:r>
    </w:p>
    <w:p w14:paraId="3EE94F5D" w14:textId="75ED40FB" w:rsidR="00075CAA" w:rsidRDefault="00075CAA" w:rsidP="009A020D">
      <w:pPr>
        <w:pStyle w:val="Legal1L2"/>
        <w:tabs>
          <w:tab w:val="clear" w:pos="1440"/>
          <w:tab w:val="left" w:pos="720"/>
          <w:tab w:val="left" w:pos="810"/>
        </w:tabs>
        <w:ind w:left="720" w:firstLine="0"/>
      </w:pPr>
      <w:r w:rsidRPr="00075CAA">
        <w:rPr>
          <w:u w:val="single"/>
        </w:rPr>
        <w:t>Forward Capacity Market Participation</w:t>
      </w:r>
      <w:r w:rsidRPr="00075CAA">
        <w:rPr>
          <w:u w:val="single"/>
        </w:rPr>
        <w:fldChar w:fldCharType="begin"/>
      </w:r>
      <w:r w:rsidRPr="008016B5">
        <w:instrText>tc "</w:instrText>
      </w:r>
      <w:bookmarkStart w:id="52" w:name="_Toc204246856"/>
      <w:r w:rsidRPr="008016B5">
        <w:instrText>7.4</w:instrText>
      </w:r>
      <w:r w:rsidRPr="008016B5">
        <w:tab/>
        <w:instrText>Forward Capacity Market Participation</w:instrText>
      </w:r>
      <w:bookmarkEnd w:id="52"/>
      <w:r w:rsidRPr="008016B5">
        <w:instrText>" \l 2</w:instrText>
      </w:r>
      <w:r w:rsidRPr="00075CAA">
        <w:rPr>
          <w:u w:val="single"/>
        </w:rPr>
        <w:fldChar w:fldCharType="end"/>
      </w:r>
      <w:r w:rsidRPr="008016B5">
        <w:t xml:space="preserve">.  </w:t>
      </w:r>
    </w:p>
    <w:p w14:paraId="17D1D1F7" w14:textId="644A1D8B" w:rsidR="00C239D9" w:rsidRPr="00C239D9" w:rsidRDefault="00C239D9" w:rsidP="009A020D">
      <w:pPr>
        <w:pStyle w:val="Legal1L2"/>
        <w:numPr>
          <w:ilvl w:val="0"/>
          <w:numId w:val="0"/>
        </w:numPr>
        <w:tabs>
          <w:tab w:val="clear" w:pos="1440"/>
          <w:tab w:val="left" w:pos="0"/>
        </w:tabs>
        <w:rPr>
          <w:b/>
          <w:i/>
        </w:rPr>
      </w:pPr>
      <w:r w:rsidRPr="00C239D9">
        <w:t>Seller shall participate in ISO-NE’s Forward Capacity Auction Qualification (“</w:t>
      </w:r>
      <w:r w:rsidRPr="00C239D9">
        <w:rPr>
          <w:b/>
          <w:u w:val="single"/>
        </w:rPr>
        <w:t>FCAQ</w:t>
      </w:r>
      <w:r w:rsidRPr="00C239D9">
        <w:t>”)</w:t>
      </w:r>
      <w:r w:rsidRPr="009A020D">
        <w:t>, or any substantially similar successor program,</w:t>
      </w:r>
      <w:r w:rsidRPr="00C239D9">
        <w:t xml:space="preserve"> process for, and take all other necessary and appropriate actions to qualify for, the Forward Capacity Auction (“</w:t>
      </w:r>
      <w:r w:rsidRPr="00C239D9">
        <w:rPr>
          <w:b/>
          <w:u w:val="single"/>
        </w:rPr>
        <w:t>FCA</w:t>
      </w:r>
      <w:r w:rsidRPr="00C239D9">
        <w:t>”)</w:t>
      </w:r>
      <w:r w:rsidRPr="009A020D">
        <w:t xml:space="preserve"> , or any substantially similar </w:t>
      </w:r>
      <w:r w:rsidRPr="009A020D">
        <w:lastRenderedPageBreak/>
        <w:t>successor program,</w:t>
      </w:r>
      <w:r w:rsidRPr="00C239D9">
        <w:t xml:space="preserve"> for the first full Capacity Commitment Period during the Services Term with a summer Seasonal Claimed Capability and a winter Seasonal Claimed Capability in each case not less than the respective maximum Seasonal Claimed Capabilities as determined by ISO-NE for Seller’s project as described in the Bid, including qualifying the Seasonal Claimed Capabilities described in the Bid for Capacity Capability Interconnection Standard interconnection.  Notwithstanding the above, actual Seller participation in any FCA</w:t>
      </w:r>
      <w:r w:rsidRPr="009A020D">
        <w:t>, or any substantially similar successor program,</w:t>
      </w:r>
      <w:r w:rsidRPr="00C239D9">
        <w:t xml:space="preserve"> or obtaining a Capacity Supply Obligation shall not be required, but may be pursued at the option of Seller.  Seller will provide Buyer with copies of all technical reports and studies provided to and/or by ISO-NE as part of the FCAQ</w:t>
      </w:r>
      <w:r w:rsidRPr="009A020D">
        <w:t>, or any substantially similar successor program,</w:t>
      </w:r>
      <w:r w:rsidRPr="00C239D9">
        <w:t xml:space="preserve"> process for the Facility, as described in this Section 3.7, at the same time when those materials are provided to and/or by ISO-NE.  Seller shall use commercially reasonable efforts, consistent with Good Utility Practice, to maximize the summer and winter Seasonal Claimed Capabilities for the Facility consistent with the technical reports and studies provided to and/or by ISO-NE and with the Bid.  Seller will provide Buyer with written notice of the summer and winter Seasonal Claimed Capabilities for the Facility and the Network Upgrades required to satisfy both the Network Capability Interconnection Standard and  the Capacity Capability Interconnection Standard at the Interconnection Point at those Seasonal Claimed Capabilities within fifteen (15) days after the determination thereof by ISO-NE.</w:t>
      </w:r>
    </w:p>
    <w:p w14:paraId="00E00594" w14:textId="7EA9B657" w:rsidR="00E071AA" w:rsidRPr="00126B06" w:rsidRDefault="00E071AA" w:rsidP="00126B06">
      <w:pPr>
        <w:pStyle w:val="Legal1L1"/>
        <w:keepNext/>
        <w:rPr>
          <w:rFonts w:ascii="Times New Roman" w:hAnsi="Times New Roman"/>
        </w:rPr>
      </w:pPr>
      <w:bookmarkStart w:id="53" w:name="_Toc238900427"/>
      <w:r w:rsidRPr="00126B06">
        <w:rPr>
          <w:rFonts w:ascii="Times New Roman" w:hAnsi="Times New Roman"/>
        </w:rPr>
        <w:t xml:space="preserve">DELIVERY OF </w:t>
      </w:r>
      <w:r w:rsidR="006F68FD">
        <w:rPr>
          <w:rFonts w:ascii="Times New Roman" w:hAnsi="Times New Roman"/>
        </w:rPr>
        <w:t>RECs</w:t>
      </w:r>
      <w:r w:rsidR="00553062">
        <w:rPr>
          <w:rFonts w:ascii="Times New Roman" w:hAnsi="Times New Roman"/>
        </w:rPr>
        <w:t xml:space="preserve"> </w:t>
      </w:r>
      <w:r w:rsidRPr="008016B5">
        <w:rPr>
          <w:rFonts w:ascii="Times New Roman" w:hAnsi="Times New Roman"/>
        </w:rPr>
        <w:fldChar w:fldCharType="begin"/>
      </w:r>
      <w:r w:rsidRPr="008016B5">
        <w:rPr>
          <w:rFonts w:ascii="Times New Roman" w:hAnsi="Times New Roman"/>
        </w:rPr>
        <w:instrText xml:space="preserve"> TC "</w:instrText>
      </w:r>
      <w:bookmarkStart w:id="54" w:name="_Toc238900428"/>
      <w:bookmarkStart w:id="55" w:name="_Toc516824867"/>
      <w:bookmarkStart w:id="56" w:name="_Toc161037717"/>
      <w:bookmarkStart w:id="57" w:name="_Toc204246857"/>
      <w:r w:rsidRPr="008016B5">
        <w:rPr>
          <w:rFonts w:ascii="Times New Roman" w:hAnsi="Times New Roman"/>
        </w:rPr>
        <w:instrText>4.</w:instrText>
      </w:r>
      <w:r w:rsidRPr="008016B5">
        <w:rPr>
          <w:rFonts w:ascii="Times New Roman" w:hAnsi="Times New Roman"/>
        </w:rPr>
        <w:tab/>
        <w:instrText xml:space="preserve">DELIVERY OF </w:instrText>
      </w:r>
      <w:bookmarkEnd w:id="54"/>
      <w:bookmarkEnd w:id="55"/>
      <w:bookmarkEnd w:id="56"/>
      <w:r w:rsidR="00C60E27">
        <w:rPr>
          <w:rFonts w:ascii="Times New Roman" w:hAnsi="Times New Roman"/>
        </w:rPr>
        <w:instrText>RECs/ ENVIRONMENTAL ATTRIBUTES</w:instrText>
      </w:r>
      <w:bookmarkEnd w:id="57"/>
      <w:r w:rsidRPr="008016B5">
        <w:rPr>
          <w:rFonts w:ascii="Times New Roman" w:hAnsi="Times New Roman"/>
        </w:rPr>
        <w:instrText>" \l "1" \y</w:instrText>
      </w:r>
      <w:r w:rsidRPr="008016B5">
        <w:rPr>
          <w:rFonts w:ascii="Times New Roman" w:hAnsi="Times New Roman"/>
        </w:rPr>
        <w:fldChar w:fldCharType="end"/>
      </w:r>
      <w:bookmarkEnd w:id="53"/>
    </w:p>
    <w:p w14:paraId="351CB402" w14:textId="45C860E1" w:rsidR="00712FA3" w:rsidRDefault="00E071AA" w:rsidP="00712FA3">
      <w:pPr>
        <w:pStyle w:val="Legal1L2"/>
        <w:keepNext/>
        <w:ind w:left="720" w:hanging="360"/>
      </w:pPr>
      <w:bookmarkStart w:id="58" w:name="_Toc238900429"/>
      <w:r w:rsidRPr="00712FA3">
        <w:rPr>
          <w:u w:val="single"/>
        </w:rPr>
        <w:t xml:space="preserve">Obligation to Sell and Purchase </w:t>
      </w:r>
      <w:r w:rsidR="00D5204C">
        <w:rPr>
          <w:u w:val="single"/>
        </w:rPr>
        <w:t>RE</w:t>
      </w:r>
      <w:r w:rsidR="00C60E27">
        <w:rPr>
          <w:u w:val="single"/>
        </w:rPr>
        <w:t>Cs</w:t>
      </w:r>
      <w:r w:rsidR="009B1210" w:rsidDel="009B1210">
        <w:rPr>
          <w:u w:val="single"/>
        </w:rPr>
        <w:t xml:space="preserve"> </w:t>
      </w:r>
      <w:r w:rsidRPr="00712FA3">
        <w:rPr>
          <w:u w:val="single"/>
        </w:rPr>
        <w:fldChar w:fldCharType="begin"/>
      </w:r>
      <w:r w:rsidRPr="008016B5">
        <w:instrText xml:space="preserve"> TC "</w:instrText>
      </w:r>
      <w:bookmarkStart w:id="59" w:name="_Toc238900430"/>
      <w:bookmarkStart w:id="60" w:name="_Toc516824868"/>
      <w:bookmarkStart w:id="61" w:name="_Toc161037718"/>
      <w:bookmarkStart w:id="62" w:name="_Toc204246858"/>
      <w:r w:rsidRPr="008016B5">
        <w:instrText>4.1</w:instrText>
      </w:r>
      <w:r w:rsidRPr="008016B5">
        <w:tab/>
        <w:instrText xml:space="preserve">Obligation to Sell and Purchase </w:instrText>
      </w:r>
      <w:bookmarkEnd w:id="59"/>
      <w:bookmarkEnd w:id="60"/>
      <w:bookmarkEnd w:id="61"/>
      <w:r w:rsidR="00C60E27">
        <w:instrText>RECs</w:instrText>
      </w:r>
      <w:bookmarkEnd w:id="62"/>
      <w:r w:rsidR="006F68FD" w:rsidDel="006F68FD">
        <w:instrText xml:space="preserve"> </w:instrText>
      </w:r>
      <w:r w:rsidRPr="008016B5">
        <w:instrText>" \l "2" \y</w:instrText>
      </w:r>
      <w:r w:rsidRPr="00712FA3">
        <w:rPr>
          <w:u w:val="single"/>
        </w:rPr>
        <w:fldChar w:fldCharType="end"/>
      </w:r>
      <w:r w:rsidRPr="008016B5">
        <w:t>.</w:t>
      </w:r>
      <w:bookmarkEnd w:id="58"/>
      <w:r w:rsidR="007D7617" w:rsidRPr="007D7617">
        <w:t xml:space="preserve"> </w:t>
      </w:r>
    </w:p>
    <w:p w14:paraId="7C8E0AB2" w14:textId="0A5C5011" w:rsidR="00712FA3" w:rsidRDefault="00712FA3" w:rsidP="00712FA3">
      <w:pPr>
        <w:pStyle w:val="Legal1L3"/>
        <w:ind w:left="1800" w:hanging="360"/>
      </w:pPr>
      <w:r>
        <w:t xml:space="preserve">Beginning on the Commercial Operation Date, </w:t>
      </w:r>
      <w:r w:rsidR="00B7252F">
        <w:t>Seller</w:t>
      </w:r>
      <w:r>
        <w:t xml:space="preserve"> shall sell and Deliver, and </w:t>
      </w:r>
      <w:r w:rsidR="00544409">
        <w:t>Buyer</w:t>
      </w:r>
      <w:r>
        <w:t xml:space="preserve"> shall purchase and receive all right, title and interest in and to, </w:t>
      </w:r>
      <w:r w:rsidR="00544409">
        <w:t>Buyer</w:t>
      </w:r>
      <w:r>
        <w:t xml:space="preserve">’s Percentage Entitlement of the </w:t>
      </w:r>
      <w:r w:rsidR="006F68FD">
        <w:t>RECs</w:t>
      </w:r>
      <w:r>
        <w:t xml:space="preserve"> in accordance with the terms and conditions of this Agreement.  </w:t>
      </w:r>
      <w:r w:rsidR="00F14C39">
        <w:t>Subject to Section 9.2(c), t</w:t>
      </w:r>
      <w:r>
        <w:t xml:space="preserve">he obligations for </w:t>
      </w:r>
      <w:r w:rsidR="00B7252F">
        <w:t>Seller</w:t>
      </w:r>
      <w:r>
        <w:t xml:space="preserve"> to sell and Deliver the </w:t>
      </w:r>
      <w:r w:rsidR="006F68FD">
        <w:t>RECs</w:t>
      </w:r>
      <w:r w:rsidR="00C60E27" w:rsidRPr="00C60E27">
        <w:t xml:space="preserve"> </w:t>
      </w:r>
      <w:r>
        <w:t xml:space="preserve">and for </w:t>
      </w:r>
      <w:r w:rsidR="00544409">
        <w:t>Buyer</w:t>
      </w:r>
      <w:r>
        <w:t xml:space="preserve"> to purchase and receive the same hereunder are Unit Contingent and shall be subject to the operation of the Facility.  </w:t>
      </w:r>
      <w:r w:rsidR="00B7252F">
        <w:t>Seller</w:t>
      </w:r>
      <w:r>
        <w:t xml:space="preserve"> agrees that </w:t>
      </w:r>
      <w:r w:rsidR="00B7252F">
        <w:t>Seller</w:t>
      </w:r>
      <w:r>
        <w:t xml:space="preserve"> will not curtail or otherwise reduce deliveries of the </w:t>
      </w:r>
      <w:r w:rsidR="006F68FD">
        <w:t>RECs</w:t>
      </w:r>
      <w:r w:rsidR="00C60E27" w:rsidRPr="00C60E27">
        <w:t xml:space="preserve"> </w:t>
      </w:r>
      <w:r w:rsidR="00C60E27">
        <w:t>i</w:t>
      </w:r>
      <w:r>
        <w:t xml:space="preserve">n order to sell such </w:t>
      </w:r>
      <w:r w:rsidR="006F68FD">
        <w:t>RECs</w:t>
      </w:r>
      <w:r w:rsidR="00367203">
        <w:t xml:space="preserve"> </w:t>
      </w:r>
      <w:r>
        <w:t xml:space="preserve">to other purchasers.  </w:t>
      </w:r>
    </w:p>
    <w:p w14:paraId="6797C148" w14:textId="53F24EB9" w:rsidR="00712FA3" w:rsidRDefault="00544409" w:rsidP="00712FA3">
      <w:pPr>
        <w:pStyle w:val="Legal1L3"/>
        <w:ind w:left="1800" w:hanging="360"/>
      </w:pPr>
      <w:r>
        <w:t>Buyer</w:t>
      </w:r>
      <w:r w:rsidR="00543E5D">
        <w:t xml:space="preserve"> shall have no purchase or payment obligation t</w:t>
      </w:r>
      <w:r w:rsidR="00712FA3">
        <w:t xml:space="preserve">o the extent </w:t>
      </w:r>
      <w:r w:rsidR="0003090C">
        <w:t xml:space="preserve">the </w:t>
      </w:r>
      <w:r w:rsidR="006F68FD">
        <w:t>R</w:t>
      </w:r>
      <w:r w:rsidR="00C60E27">
        <w:t>ECs</w:t>
      </w:r>
      <w:r w:rsidR="00712FA3">
        <w:t xml:space="preserve"> provided by </w:t>
      </w:r>
      <w:r w:rsidR="00B7252F">
        <w:t>Seller</w:t>
      </w:r>
      <w:r w:rsidR="00712FA3">
        <w:t xml:space="preserve"> to </w:t>
      </w:r>
      <w:r>
        <w:t>Buyer</w:t>
      </w:r>
      <w:r w:rsidR="00712FA3">
        <w:t xml:space="preserve"> </w:t>
      </w:r>
      <w:r w:rsidR="0003090C">
        <w:t xml:space="preserve">fail </w:t>
      </w:r>
      <w:r w:rsidR="00712FA3">
        <w:t xml:space="preserve">to qualify and meet the requirements of the RPS, the CES </w:t>
      </w:r>
      <w:r w:rsidR="006F68FD">
        <w:t>or</w:t>
      </w:r>
      <w:r w:rsidR="00712FA3">
        <w:t xml:space="preserve"> the Clean Peak Standard as provided above</w:t>
      </w:r>
      <w:r w:rsidR="00543E5D">
        <w:t xml:space="preserve">.  </w:t>
      </w:r>
      <w:r w:rsidR="00712FA3">
        <w:t xml:space="preserve">The foregoing shall not be construed to limit any of </w:t>
      </w:r>
      <w:r>
        <w:t>Buyer</w:t>
      </w:r>
      <w:r w:rsidR="00712FA3">
        <w:t>’s rights under Sections 9.2 (j), (k) or (l) and Section 9.3 of this Agreement.</w:t>
      </w:r>
      <w:r w:rsidR="00D32492">
        <w:rPr>
          <w:rStyle w:val="FootnoteReference"/>
        </w:rPr>
        <w:footnoteReference w:id="7"/>
      </w:r>
      <w:r w:rsidR="00712FA3">
        <w:t xml:space="preserve"> </w:t>
      </w:r>
    </w:p>
    <w:p w14:paraId="07AE8732" w14:textId="3DF1B043" w:rsidR="00712FA3" w:rsidRDefault="00B7252F" w:rsidP="00712FA3">
      <w:pPr>
        <w:pStyle w:val="Legal1L3"/>
        <w:ind w:left="1800" w:hanging="360"/>
      </w:pPr>
      <w:r>
        <w:t>Seller</w:t>
      </w:r>
      <w:r w:rsidR="00712FA3">
        <w:t xml:space="preserve"> shall Deliver </w:t>
      </w:r>
      <w:r w:rsidR="00544409">
        <w:t>Buyer</w:t>
      </w:r>
      <w:r w:rsidR="00712FA3">
        <w:t xml:space="preserve">’s Percentage Entitlement of the </w:t>
      </w:r>
      <w:r w:rsidR="00D32492">
        <w:t xml:space="preserve">RECs </w:t>
      </w:r>
      <w:r w:rsidR="00712FA3">
        <w:t>produced by or associated with the Facility, up to and including the Contract Maximum Amount</w:t>
      </w:r>
      <w:r w:rsidR="00A46AFE">
        <w:t xml:space="preserve"> consistent with the Delivery Schedule attached as Exhibit </w:t>
      </w:r>
      <w:r w:rsidR="00110AA8">
        <w:t xml:space="preserve">G, </w:t>
      </w:r>
      <w:r w:rsidR="00712FA3">
        <w:t xml:space="preserve">exclusively to </w:t>
      </w:r>
      <w:r w:rsidR="00544409">
        <w:t>Buyer</w:t>
      </w:r>
      <w:r w:rsidR="00712FA3">
        <w:t xml:space="preserve">, and </w:t>
      </w:r>
      <w:r>
        <w:t>Seller</w:t>
      </w:r>
      <w:r w:rsidR="00712FA3">
        <w:t xml:space="preserve"> shall not sell, divert, grant, transfer or assign such </w:t>
      </w:r>
      <w:r w:rsidR="00D32492">
        <w:t>R</w:t>
      </w:r>
      <w:r w:rsidR="00C60E27">
        <w:t>ECs</w:t>
      </w:r>
      <w:r w:rsidR="00712FA3">
        <w:t xml:space="preserve"> or any right, claim, certificate or other attribute associated with such </w:t>
      </w:r>
      <w:r w:rsidR="00D32492">
        <w:t>R</w:t>
      </w:r>
      <w:r w:rsidR="00C60E27">
        <w:t>ECs</w:t>
      </w:r>
      <w:r w:rsidR="00712FA3">
        <w:t xml:space="preserve"> to any Person other than </w:t>
      </w:r>
      <w:r w:rsidR="00544409">
        <w:t>Buyer</w:t>
      </w:r>
      <w:r w:rsidR="00712FA3">
        <w:t xml:space="preserve"> during the Term.  </w:t>
      </w:r>
      <w:r>
        <w:t>Seller</w:t>
      </w:r>
      <w:r w:rsidR="00712FA3">
        <w:t xml:space="preserve"> shall not </w:t>
      </w:r>
      <w:r w:rsidR="00712FA3">
        <w:lastRenderedPageBreak/>
        <w:t xml:space="preserve">enter into any agreement or arrangement under which such </w:t>
      </w:r>
      <w:r w:rsidR="00C60E27">
        <w:t>RECs</w:t>
      </w:r>
      <w:r w:rsidR="00712FA3">
        <w:t xml:space="preserve"> can be claimed by any Person other than </w:t>
      </w:r>
      <w:r w:rsidR="00544409">
        <w:t>Buyer</w:t>
      </w:r>
      <w:r w:rsidR="00712FA3">
        <w:t xml:space="preserve">.  </w:t>
      </w:r>
      <w:r w:rsidR="00544409">
        <w:t>Buyer</w:t>
      </w:r>
      <w:r w:rsidR="00712FA3">
        <w:t xml:space="preserve"> shall have the exclusive right to resell or convey the </w:t>
      </w:r>
      <w:r w:rsidR="00D32492">
        <w:t>R</w:t>
      </w:r>
      <w:r w:rsidR="00C60E27">
        <w:t>ECs</w:t>
      </w:r>
      <w:r w:rsidR="00712FA3">
        <w:t xml:space="preserve"> in its sole discretion.  </w:t>
      </w:r>
      <w:r w:rsidR="00D32492">
        <w:t>Environmental Attributes</w:t>
      </w:r>
      <w:r w:rsidR="00712FA3">
        <w:t xml:space="preserve"> in excess of the Contract Maximum Amount shall not be deemed </w:t>
      </w:r>
      <w:r w:rsidR="00D32492">
        <w:t>R</w:t>
      </w:r>
      <w:r w:rsidR="00C60E27">
        <w:t>ECs</w:t>
      </w:r>
      <w:r w:rsidR="00D32492">
        <w:t xml:space="preserve"> to be sold and purchased under this Agreement,</w:t>
      </w:r>
      <w:r w:rsidR="00446998">
        <w:t xml:space="preserve"> and Buyer shall have no obligation to purchase the same.</w:t>
      </w:r>
    </w:p>
    <w:p w14:paraId="693CAD13" w14:textId="7F2A2C93" w:rsidR="00712FA3" w:rsidRDefault="00712FA3" w:rsidP="00712FA3">
      <w:pPr>
        <w:pStyle w:val="Legal1L3"/>
        <w:ind w:left="1800" w:hanging="360"/>
      </w:pPr>
      <w:r>
        <w:t xml:space="preserve">To the extent that </w:t>
      </w:r>
      <w:r w:rsidR="00B7252F">
        <w:t>Seller</w:t>
      </w:r>
      <w:r>
        <w:t xml:space="preserve"> receives any payment or other consideration for any </w:t>
      </w:r>
      <w:r w:rsidR="00D32492">
        <w:t>REC</w:t>
      </w:r>
      <w:r>
        <w:t xml:space="preserve">s to be purchased under this Agreement directly from any other Person, </w:t>
      </w:r>
      <w:r w:rsidR="00B7252F">
        <w:t>Seller</w:t>
      </w:r>
      <w:r>
        <w:t xml:space="preserve"> shall hold such payment or other consideration in trust for the benefit of </w:t>
      </w:r>
      <w:r w:rsidR="00544409">
        <w:t>Buyer</w:t>
      </w:r>
      <w:r>
        <w:t xml:space="preserve"> and shall promptly remit such payment or other consideration to </w:t>
      </w:r>
      <w:r w:rsidR="00544409">
        <w:t>Buyer</w:t>
      </w:r>
      <w:r>
        <w:t xml:space="preserve"> in the form so received, or if not transferrable in such form, in the cash equivalent of such form.</w:t>
      </w:r>
    </w:p>
    <w:p w14:paraId="2D42A102" w14:textId="3E470A74" w:rsidR="00E071AA" w:rsidRPr="008016B5" w:rsidRDefault="00544409" w:rsidP="00300E7B">
      <w:pPr>
        <w:pStyle w:val="Legal1L3"/>
        <w:keepNext/>
        <w:ind w:left="1800" w:hanging="360"/>
      </w:pPr>
      <w:r>
        <w:t>Buyer</w:t>
      </w:r>
      <w:r w:rsidR="007D7617" w:rsidRPr="008016B5">
        <w:t xml:space="preserve"> shall have no obligation to purchase any </w:t>
      </w:r>
      <w:r w:rsidR="007D7617" w:rsidRPr="00B23B0F">
        <w:t>Products</w:t>
      </w:r>
      <w:r w:rsidR="003A0803">
        <w:t xml:space="preserve"> </w:t>
      </w:r>
      <w:r w:rsidR="007D7617" w:rsidRPr="008016B5">
        <w:t xml:space="preserve">during the </w:t>
      </w:r>
      <w:r w:rsidR="007D7617">
        <w:t>Term</w:t>
      </w:r>
      <w:r w:rsidR="007D7617" w:rsidRPr="008016B5">
        <w:t xml:space="preserve">, and </w:t>
      </w:r>
      <w:r w:rsidR="00B7252F">
        <w:t>Seller</w:t>
      </w:r>
      <w:r w:rsidR="007D7617" w:rsidRPr="008016B5">
        <w:t xml:space="preserve"> shall have the right to sell all </w:t>
      </w:r>
      <w:r w:rsidR="003E0F9A">
        <w:t xml:space="preserve">other </w:t>
      </w:r>
      <w:r w:rsidR="007D7617" w:rsidRPr="008016B5">
        <w:t xml:space="preserve">Products generated during the </w:t>
      </w:r>
      <w:r w:rsidR="007D7617">
        <w:t>Term</w:t>
      </w:r>
      <w:r w:rsidR="007D7617" w:rsidRPr="008016B5">
        <w:t xml:space="preserve"> to other parties</w:t>
      </w:r>
      <w:r w:rsidR="007D7617">
        <w:t>.</w:t>
      </w:r>
    </w:p>
    <w:p w14:paraId="4AFA1478" w14:textId="0ADBFB99" w:rsidR="00E071AA" w:rsidRPr="00D4550B" w:rsidRDefault="001578DF" w:rsidP="00126B06">
      <w:pPr>
        <w:pStyle w:val="Legal1L2"/>
        <w:keepNext/>
      </w:pPr>
      <w:r w:rsidRPr="00D4550B">
        <w:rPr>
          <w:u w:val="single"/>
        </w:rPr>
        <w:t>Delivery</w:t>
      </w:r>
      <w:r w:rsidRPr="00D4550B">
        <w:t>.</w:t>
      </w:r>
      <w:bookmarkStart w:id="63" w:name="_Toc238900431"/>
      <w:r w:rsidR="00E071AA" w:rsidRPr="00D4550B">
        <w:rPr>
          <w:u w:val="single"/>
        </w:rPr>
        <w:fldChar w:fldCharType="begin"/>
      </w:r>
      <w:r w:rsidR="00E071AA" w:rsidRPr="00D4550B">
        <w:instrText xml:space="preserve"> TC "</w:instrText>
      </w:r>
      <w:bookmarkStart w:id="64" w:name="_Toc238900432"/>
      <w:bookmarkStart w:id="65" w:name="_Toc516824869"/>
      <w:bookmarkStart w:id="66" w:name="_Toc161037719"/>
      <w:bookmarkStart w:id="67" w:name="_Toc204246859"/>
      <w:r w:rsidR="00E071AA" w:rsidRPr="00D4550B">
        <w:instrText>4.2</w:instrText>
      </w:r>
      <w:r w:rsidR="00E071AA" w:rsidRPr="00D4550B">
        <w:tab/>
        <w:instrText>Delivery</w:instrText>
      </w:r>
      <w:bookmarkEnd w:id="64"/>
      <w:bookmarkEnd w:id="65"/>
      <w:bookmarkEnd w:id="66"/>
      <w:bookmarkEnd w:id="67"/>
      <w:r w:rsidR="00E071AA" w:rsidRPr="00D4550B">
        <w:instrText>" \l "2" \y</w:instrText>
      </w:r>
      <w:r w:rsidR="00E071AA" w:rsidRPr="00D4550B">
        <w:rPr>
          <w:u w:val="single"/>
        </w:rPr>
        <w:fldChar w:fldCharType="end"/>
      </w:r>
      <w:r w:rsidR="00E071AA" w:rsidRPr="00D4550B">
        <w:t xml:space="preserve">  </w:t>
      </w:r>
      <w:bookmarkEnd w:id="63"/>
    </w:p>
    <w:p w14:paraId="76F019E1" w14:textId="6AE649A8" w:rsidR="00E071AA" w:rsidRPr="008016B5" w:rsidRDefault="00E071AA" w:rsidP="00126B06">
      <w:pPr>
        <w:pStyle w:val="Legal1L3"/>
      </w:pPr>
      <w:r w:rsidRPr="008016B5">
        <w:t>During the Services Term</w:t>
      </w:r>
      <w:r w:rsidR="009D2B8A" w:rsidRPr="008016B5">
        <w:t xml:space="preserve"> and in accordance with Section 4.1</w:t>
      </w:r>
      <w:r w:rsidRPr="008016B5">
        <w:t xml:space="preserve">, </w:t>
      </w:r>
      <w:r w:rsidR="00B7252F">
        <w:t>Seller</w:t>
      </w:r>
      <w:r w:rsidRPr="008016B5">
        <w:t xml:space="preserve"> shall </w:t>
      </w:r>
      <w:r w:rsidR="006346A6" w:rsidRPr="008016B5">
        <w:t xml:space="preserve">Deliver </w:t>
      </w:r>
      <w:r w:rsidR="009A4CFD">
        <w:t>the</w:t>
      </w:r>
      <w:r w:rsidR="00C65AA4">
        <w:t xml:space="preserve"> </w:t>
      </w:r>
      <w:r w:rsidR="00D32492">
        <w:t>RECs</w:t>
      </w:r>
      <w:r w:rsidR="00C65AA4">
        <w:t xml:space="preserve"> </w:t>
      </w:r>
      <w:r w:rsidR="00D32492">
        <w:t xml:space="preserve">to be sold and purchased </w:t>
      </w:r>
      <w:r w:rsidRPr="008016B5">
        <w:t xml:space="preserve">hereunder </w:t>
      </w:r>
      <w:r w:rsidR="00D32492">
        <w:t>within the GIS</w:t>
      </w:r>
      <w:r w:rsidR="004048FA">
        <w:t xml:space="preserve"> </w:t>
      </w:r>
      <w:r w:rsidRPr="008016B5">
        <w:t>in accordance with this Agreement</w:t>
      </w:r>
      <w:r w:rsidR="00291E0C" w:rsidRPr="008016B5">
        <w:t xml:space="preserve"> and</w:t>
      </w:r>
      <w:r w:rsidRPr="008016B5">
        <w:t xml:space="preserve"> all </w:t>
      </w:r>
      <w:r w:rsidR="002A0B28">
        <w:t xml:space="preserve">GIS Operating </w:t>
      </w:r>
      <w:r w:rsidRPr="008016B5">
        <w:t>Rules</w:t>
      </w:r>
      <w:r w:rsidRPr="0099475F">
        <w:rPr>
          <w:rStyle w:val="DeltaViewDeletion"/>
          <w:rFonts w:eastAsia="MS Mincho"/>
          <w:strike w:val="0"/>
          <w:color w:val="auto"/>
        </w:rPr>
        <w:t>.</w:t>
      </w:r>
      <w:r w:rsidRPr="008016B5">
        <w:rPr>
          <w:rStyle w:val="DeltaViewDeletion"/>
          <w:rFonts w:eastAsia="MS Mincho"/>
          <w:strike w:val="0"/>
        </w:rPr>
        <w:t xml:space="preserve">  </w:t>
      </w:r>
      <w:r w:rsidRPr="00126B06">
        <w:rPr>
          <w:rStyle w:val="DeltaViewDeletion"/>
          <w:rFonts w:eastAsia="MS Mincho"/>
          <w:strike w:val="0"/>
          <w:color w:val="auto"/>
        </w:rPr>
        <w:t xml:space="preserve">  </w:t>
      </w:r>
    </w:p>
    <w:p w14:paraId="0EDEBAC5" w14:textId="6EE5B85B" w:rsidR="000F6963" w:rsidRPr="00126B06" w:rsidRDefault="00E071AA" w:rsidP="00126B06">
      <w:pPr>
        <w:pStyle w:val="Legal1L3"/>
      </w:pPr>
      <w:r w:rsidRPr="008016B5">
        <w:t xml:space="preserve">Without limiting the generality of this Section 4.2, </w:t>
      </w:r>
      <w:r w:rsidR="00B7252F">
        <w:t>Seller</w:t>
      </w:r>
      <w:r w:rsidRPr="008016B5">
        <w:t xml:space="preserve"> or the party with whom </w:t>
      </w:r>
      <w:r w:rsidR="00B7252F">
        <w:t>Seller</w:t>
      </w:r>
      <w:r w:rsidRPr="008016B5">
        <w:t xml:space="preserve"> contracts pursuant to Section 3.5(e) shall at all times during the Services Term be designated </w:t>
      </w:r>
      <w:r w:rsidR="006346A6" w:rsidRPr="008016B5">
        <w:t xml:space="preserve">with ISO-NE </w:t>
      </w:r>
      <w:r w:rsidRPr="008016B5">
        <w:t>as the “Lead Market Participant” (or any successor designation) for the Facility and shall be solely responsible for any obligations and liabilities</w:t>
      </w:r>
      <w:r w:rsidR="00A3533A" w:rsidRPr="008016B5">
        <w:t xml:space="preserve"> imposed by </w:t>
      </w:r>
      <w:r w:rsidR="00557719" w:rsidRPr="008016B5">
        <w:t xml:space="preserve">NERC, </w:t>
      </w:r>
      <w:r w:rsidR="000A3E6C" w:rsidRPr="008016B5">
        <w:rPr>
          <w:rStyle w:val="CommentReference"/>
          <w:sz w:val="24"/>
          <w:szCs w:val="24"/>
        </w:rPr>
        <w:t xml:space="preserve">the Interconnecting Utility, </w:t>
      </w:r>
      <w:r w:rsidR="00A3533A" w:rsidRPr="008016B5">
        <w:t>ISO-NE</w:t>
      </w:r>
      <w:r w:rsidR="002E7AFA" w:rsidRPr="008016B5">
        <w:t xml:space="preserve"> </w:t>
      </w:r>
      <w:r w:rsidR="00A3533A" w:rsidRPr="008016B5">
        <w:t>or under the ISO-NE Rules and ISO-NE Practices with respect to the Facility</w:t>
      </w:r>
      <w:r w:rsidRPr="008016B5">
        <w:t>, including all charges, penalties</w:t>
      </w:r>
      <w:r w:rsidR="00A3533A" w:rsidRPr="008016B5">
        <w:t>,</w:t>
      </w:r>
      <w:r w:rsidRPr="008016B5">
        <w:t xml:space="preserve"> financial assurance obligations,</w:t>
      </w:r>
      <w:r w:rsidR="00A3533A" w:rsidRPr="008016B5">
        <w:t xml:space="preserve"> losses, transmission charges, ancillary service charges, line losses, congestion charges and other ISO-NE</w:t>
      </w:r>
      <w:r w:rsidR="00AA3108" w:rsidRPr="008016B5">
        <w:t xml:space="preserve"> </w:t>
      </w:r>
      <w:r w:rsidR="00A3533A" w:rsidRPr="008016B5">
        <w:t xml:space="preserve">or applicable system costs or charges associated with </w:t>
      </w:r>
      <w:r w:rsidR="007867E9" w:rsidRPr="008016B5">
        <w:t xml:space="preserve">distribution and </w:t>
      </w:r>
      <w:r w:rsidR="00A3533A" w:rsidRPr="008016B5">
        <w:t xml:space="preserve">transmission.  To the extent </w:t>
      </w:r>
      <w:r w:rsidR="00544409">
        <w:t>Buyer</w:t>
      </w:r>
      <w:r w:rsidR="00A3533A" w:rsidRPr="008016B5">
        <w:t xml:space="preserve"> incurs such costs, charges, penalties or losses which are the responsibility of </w:t>
      </w:r>
      <w:r w:rsidR="00B7252F">
        <w:t>Seller</w:t>
      </w:r>
      <w:r w:rsidR="00A3533A" w:rsidRPr="008016B5">
        <w:t>, (including amount</w:t>
      </w:r>
      <w:r w:rsidR="00953FEB" w:rsidRPr="008016B5">
        <w:t>s</w:t>
      </w:r>
      <w:r w:rsidR="00A3533A" w:rsidRPr="008016B5">
        <w:t xml:space="preserve"> </w:t>
      </w:r>
      <w:r w:rsidR="00953FEB" w:rsidRPr="008016B5">
        <w:t>not</w:t>
      </w:r>
      <w:r w:rsidR="00A3533A" w:rsidRPr="008016B5">
        <w:t xml:space="preserve"> credit</w:t>
      </w:r>
      <w:r w:rsidR="00953FEB" w:rsidRPr="008016B5">
        <w:t>ed</w:t>
      </w:r>
      <w:r w:rsidR="00A3533A" w:rsidRPr="008016B5">
        <w:t xml:space="preserve"> </w:t>
      </w:r>
      <w:r w:rsidR="00953FEB" w:rsidRPr="008016B5">
        <w:t xml:space="preserve">to </w:t>
      </w:r>
      <w:r w:rsidR="00544409">
        <w:t>Buyer</w:t>
      </w:r>
      <w:r w:rsidR="00953FEB" w:rsidRPr="008016B5">
        <w:t xml:space="preserve"> as described</w:t>
      </w:r>
      <w:r w:rsidR="00A3533A" w:rsidRPr="008016B5">
        <w:t xml:space="preserve"> in Section 4.2(a)), </w:t>
      </w:r>
      <w:r w:rsidR="00B7252F">
        <w:t>Seller</w:t>
      </w:r>
      <w:r w:rsidR="005E3B11" w:rsidRPr="008016B5">
        <w:t xml:space="preserve"> shall reimburse </w:t>
      </w:r>
      <w:r w:rsidR="00544409">
        <w:t>Buyer</w:t>
      </w:r>
      <w:r w:rsidR="005E3B11" w:rsidRPr="008016B5">
        <w:t xml:space="preserve"> for the</w:t>
      </w:r>
      <w:r w:rsidR="000F6963" w:rsidRPr="008016B5">
        <w:t xml:space="preserve"> same.</w:t>
      </w:r>
    </w:p>
    <w:p w14:paraId="656F003E" w14:textId="54B545B1" w:rsidR="00E071AA" w:rsidRPr="008016B5" w:rsidRDefault="00E071AA" w:rsidP="00126B06">
      <w:pPr>
        <w:pStyle w:val="Legal1L2"/>
        <w:keepNext/>
      </w:pPr>
      <w:bookmarkStart w:id="68" w:name="_Toc238900437"/>
      <w:r w:rsidRPr="008016B5">
        <w:rPr>
          <w:u w:val="single"/>
        </w:rPr>
        <w:t>Delivery Point</w:t>
      </w:r>
      <w:r w:rsidRPr="008016B5">
        <w:rPr>
          <w:u w:val="single"/>
        </w:rPr>
        <w:fldChar w:fldCharType="begin"/>
      </w:r>
      <w:r w:rsidRPr="008016B5">
        <w:instrText xml:space="preserve"> TC "</w:instrText>
      </w:r>
      <w:bookmarkStart w:id="69" w:name="_Toc238900438"/>
      <w:bookmarkStart w:id="70" w:name="_Toc516824872"/>
      <w:bookmarkStart w:id="71" w:name="_Toc161037720"/>
      <w:bookmarkStart w:id="72" w:name="_Toc204246860"/>
      <w:r w:rsidRPr="008016B5">
        <w:instrText>4.</w:instrText>
      </w:r>
      <w:r w:rsidR="00C91414">
        <w:instrText>3</w:instrText>
      </w:r>
      <w:r w:rsidRPr="008016B5">
        <w:tab/>
        <w:instrText>Delivery Point</w:instrText>
      </w:r>
      <w:bookmarkEnd w:id="69"/>
      <w:bookmarkEnd w:id="70"/>
      <w:bookmarkEnd w:id="71"/>
      <w:bookmarkEnd w:id="72"/>
      <w:r w:rsidRPr="008016B5">
        <w:instrText>" \l "2" \y</w:instrText>
      </w:r>
      <w:r w:rsidRPr="008016B5">
        <w:rPr>
          <w:u w:val="single"/>
        </w:rPr>
        <w:fldChar w:fldCharType="end"/>
      </w:r>
      <w:r w:rsidRPr="008016B5">
        <w:t>.</w:t>
      </w:r>
      <w:bookmarkEnd w:id="68"/>
    </w:p>
    <w:p w14:paraId="6E6944F4" w14:textId="1278453D" w:rsidR="00E071AA" w:rsidRPr="008016B5" w:rsidRDefault="00E071AA" w:rsidP="00126B06">
      <w:pPr>
        <w:pStyle w:val="Legal1L3"/>
      </w:pPr>
      <w:r w:rsidRPr="008016B5">
        <w:t xml:space="preserve">All Energy shall be Delivered by </w:t>
      </w:r>
      <w:r w:rsidR="00B7252F">
        <w:t>Seller</w:t>
      </w:r>
      <w:r w:rsidRPr="008016B5">
        <w:t xml:space="preserve"> at the Delivery Point.  </w:t>
      </w:r>
      <w:r w:rsidR="00B7252F">
        <w:t>Seller</w:t>
      </w:r>
      <w:r w:rsidRPr="008016B5">
        <w:t xml:space="preserve"> shall be responsible for the costs of delivering its Energy to the Delivery Point consistent with all standards and requirements set forth by the FERC, ISO-NE</w:t>
      </w:r>
      <w:r w:rsidR="00AA3108" w:rsidRPr="008016B5">
        <w:t xml:space="preserve">, </w:t>
      </w:r>
      <w:r w:rsidRPr="008016B5">
        <w:t xml:space="preserve">and any other applicable Governmental Entity or </w:t>
      </w:r>
      <w:r w:rsidR="000B3840" w:rsidRPr="008016B5">
        <w:t xml:space="preserve">applicable </w:t>
      </w:r>
      <w:r w:rsidRPr="008016B5">
        <w:t>tariff.</w:t>
      </w:r>
    </w:p>
    <w:p w14:paraId="57873D33" w14:textId="70159C4F" w:rsidR="00E071AA" w:rsidRDefault="00B7252F" w:rsidP="00126B06">
      <w:pPr>
        <w:pStyle w:val="Legal1L3"/>
      </w:pPr>
      <w:r>
        <w:t>Seller</w:t>
      </w:r>
      <w:r w:rsidR="00E071AA" w:rsidRPr="008016B5">
        <w:t xml:space="preserve"> shall be responsible for all applicable charges associated with </w:t>
      </w:r>
      <w:r w:rsidR="00557719" w:rsidRPr="008016B5">
        <w:t xml:space="preserve">distribution or </w:t>
      </w:r>
      <w:r w:rsidR="00E071AA" w:rsidRPr="008016B5">
        <w:t>transmission interconnection, service and delivery charges, including all related ISO</w:t>
      </w:r>
      <w:r w:rsidR="00E071AA" w:rsidRPr="008016B5">
        <w:noBreakHyphen/>
        <w:t>NE administrative fees</w:t>
      </w:r>
      <w:r w:rsidR="00807148" w:rsidRPr="008016B5">
        <w:t>, uplift, socialized charges,</w:t>
      </w:r>
      <w:r w:rsidR="00E071AA" w:rsidRPr="008016B5">
        <w:t xml:space="preserve"> </w:t>
      </w:r>
      <w:r w:rsidR="000B3840" w:rsidRPr="008016B5">
        <w:t xml:space="preserve">all costs for Network Upgrades, </w:t>
      </w:r>
      <w:r w:rsidR="00E071AA" w:rsidRPr="008016B5">
        <w:t xml:space="preserve">and </w:t>
      </w:r>
      <w:r w:rsidR="00807148" w:rsidRPr="008016B5">
        <w:t xml:space="preserve">all </w:t>
      </w:r>
      <w:r w:rsidR="00E071AA" w:rsidRPr="008016B5">
        <w:t xml:space="preserve">other charges in connection with the </w:t>
      </w:r>
      <w:r w:rsidR="005F4EEC" w:rsidRPr="008016B5">
        <w:t xml:space="preserve">satisfaction of </w:t>
      </w:r>
      <w:r>
        <w:t>Seller</w:t>
      </w:r>
      <w:r w:rsidR="005F4EEC" w:rsidRPr="008016B5">
        <w:t xml:space="preserve">’s obligations hereunder, including </w:t>
      </w:r>
      <w:r w:rsidR="005F4EEC" w:rsidRPr="008016B5">
        <w:lastRenderedPageBreak/>
        <w:t xml:space="preserve">without limitation the </w:t>
      </w:r>
      <w:r w:rsidR="00E071AA" w:rsidRPr="008016B5">
        <w:t>Delivery of Energy to and at the Delivery Point.</w:t>
      </w:r>
      <w:r w:rsidR="00807148" w:rsidRPr="008016B5">
        <w:t xml:space="preserve">  </w:t>
      </w:r>
      <w:r w:rsidR="00E879F7" w:rsidRPr="00F0239C">
        <w:t xml:space="preserve">Consistent with the foregoing, the amount to be paid for any </w:t>
      </w:r>
      <w:r w:rsidR="00E879F7">
        <w:t>RECs</w:t>
      </w:r>
      <w:r w:rsidR="00E879F7" w:rsidRPr="00F0239C">
        <w:t xml:space="preserve"> hereunder will be reduced to reflect any Regionalized Transmission Costs </w:t>
      </w:r>
      <w:r w:rsidR="00E879F7" w:rsidRPr="00A65C09">
        <w:t xml:space="preserve">as provided in Exhibit D.  </w:t>
      </w:r>
      <w:r>
        <w:t>Seller</w:t>
      </w:r>
      <w:r w:rsidR="00807148" w:rsidRPr="008016B5">
        <w:t xml:space="preserve"> shall indemnify and hold harmless </w:t>
      </w:r>
      <w:r w:rsidR="00544409">
        <w:t>Buyer</w:t>
      </w:r>
      <w:r w:rsidR="00807148" w:rsidRPr="008016B5">
        <w:t xml:space="preserve"> for any such charges, fees, </w:t>
      </w:r>
      <w:r w:rsidR="000B3840" w:rsidRPr="008016B5">
        <w:t xml:space="preserve">costs </w:t>
      </w:r>
      <w:r w:rsidR="00807148" w:rsidRPr="008016B5">
        <w:t xml:space="preserve">or expenses imposed upon </w:t>
      </w:r>
      <w:r w:rsidR="00544409">
        <w:t>Buyer</w:t>
      </w:r>
      <w:r w:rsidR="00807148" w:rsidRPr="008016B5">
        <w:t xml:space="preserve"> by operation of ISO-NE </w:t>
      </w:r>
      <w:r w:rsidR="005D7C92" w:rsidRPr="008016B5">
        <w:t xml:space="preserve">Rules </w:t>
      </w:r>
      <w:r w:rsidR="00807148" w:rsidRPr="008016B5">
        <w:t xml:space="preserve">or otherwise in connection with </w:t>
      </w:r>
      <w:r>
        <w:t>Seller</w:t>
      </w:r>
      <w:r w:rsidR="00807148" w:rsidRPr="008016B5">
        <w:t>’s performance of its obligations hereunder.</w:t>
      </w:r>
      <w:r w:rsidR="00E071AA" w:rsidRPr="008016B5">
        <w:t xml:space="preserve"> </w:t>
      </w:r>
    </w:p>
    <w:p w14:paraId="7A43B167" w14:textId="24066B2E" w:rsidR="00E071AA" w:rsidRPr="008016B5" w:rsidRDefault="00E071AA">
      <w:pPr>
        <w:pStyle w:val="Legal1L2"/>
        <w:keepNext/>
      </w:pPr>
      <w:bookmarkStart w:id="73" w:name="_Toc238900439"/>
      <w:r w:rsidRPr="008016B5">
        <w:rPr>
          <w:u w:val="single"/>
        </w:rPr>
        <w:t>Metering</w:t>
      </w:r>
      <w:r w:rsidRPr="008016B5">
        <w:rPr>
          <w:u w:val="single"/>
        </w:rPr>
        <w:fldChar w:fldCharType="begin"/>
      </w:r>
      <w:r w:rsidRPr="008016B5">
        <w:instrText xml:space="preserve"> TC "</w:instrText>
      </w:r>
      <w:bookmarkStart w:id="74" w:name="_Toc238900440"/>
      <w:bookmarkStart w:id="75" w:name="_Toc516824873"/>
      <w:bookmarkStart w:id="76" w:name="_Toc161037721"/>
      <w:bookmarkStart w:id="77" w:name="_Toc204246861"/>
      <w:r w:rsidRPr="008016B5">
        <w:instrText>4.</w:instrText>
      </w:r>
      <w:r w:rsidR="00C91414">
        <w:instrText>4</w:instrText>
      </w:r>
      <w:r w:rsidRPr="008016B5">
        <w:tab/>
        <w:instrText>Metering</w:instrText>
      </w:r>
      <w:bookmarkEnd w:id="74"/>
      <w:bookmarkEnd w:id="75"/>
      <w:bookmarkEnd w:id="76"/>
      <w:bookmarkEnd w:id="77"/>
      <w:r w:rsidRPr="008016B5">
        <w:instrText>" \l "2" \y</w:instrText>
      </w:r>
      <w:r w:rsidRPr="008016B5">
        <w:rPr>
          <w:u w:val="single"/>
        </w:rPr>
        <w:fldChar w:fldCharType="end"/>
      </w:r>
      <w:r w:rsidRPr="008016B5">
        <w:t>.</w:t>
      </w:r>
      <w:bookmarkEnd w:id="73"/>
    </w:p>
    <w:p w14:paraId="11F9C17E" w14:textId="60F6B5AD" w:rsidR="00E071AA" w:rsidRPr="008016B5" w:rsidRDefault="00E071AA" w:rsidP="00126B06">
      <w:pPr>
        <w:pStyle w:val="Legal1L3"/>
      </w:pPr>
      <w:r w:rsidRPr="008016B5">
        <w:rPr>
          <w:u w:val="single"/>
        </w:rPr>
        <w:t>Metering</w:t>
      </w:r>
      <w:r w:rsidRPr="008016B5">
        <w:t xml:space="preserve">.  All electric metering associated with the Facility, including the meter </w:t>
      </w:r>
      <w:r w:rsidR="00F14C39">
        <w:t xml:space="preserve">at the Delivery Point </w:t>
      </w:r>
      <w:r w:rsidRPr="008016B5">
        <w:t xml:space="preserve">and any other real-time meters, billing meters and back-up meters (collectively, the </w:t>
      </w:r>
      <w:r w:rsidRPr="00126B06">
        <w:rPr>
          <w:b/>
        </w:rPr>
        <w:t>“</w:t>
      </w:r>
      <w:r w:rsidRPr="008016B5">
        <w:rPr>
          <w:b/>
          <w:u w:val="single"/>
        </w:rPr>
        <w:t>Meters</w:t>
      </w:r>
      <w:r w:rsidRPr="00126B06">
        <w:rPr>
          <w:b/>
        </w:rPr>
        <w:t>”</w:t>
      </w:r>
      <w:r w:rsidRPr="008016B5">
        <w:t xml:space="preserve">), shall be installed, operated, maintained and tested at </w:t>
      </w:r>
      <w:r w:rsidR="00B7252F">
        <w:t>Seller</w:t>
      </w:r>
      <w:r w:rsidRPr="008016B5">
        <w:t>’s expense in accordance with Good Utility Practice and any applicable requirements and standards issued by NERC, the Interconnecting Utility, ISO-NE</w:t>
      </w:r>
      <w:r w:rsidR="00F14C39">
        <w:t>, DOER, and the Massachusetts Clean Energy Technology Center and any other Program Administrator under the Clean Peak Standard</w:t>
      </w:r>
      <w:r w:rsidRPr="008016B5">
        <w:t xml:space="preserve">; provided that each Meter shall be tested at </w:t>
      </w:r>
      <w:r w:rsidR="00B7252F">
        <w:t>Seller</w:t>
      </w:r>
      <w:r w:rsidRPr="008016B5">
        <w:t xml:space="preserve">’s expense once each Contract Year.  </w:t>
      </w:r>
      <w:r w:rsidR="00B06479" w:rsidRPr="008016B5">
        <w:t xml:space="preserve">All Meters used to provide data for the </w:t>
      </w:r>
      <w:r w:rsidR="00B035FB">
        <w:t>creat</w:t>
      </w:r>
      <w:r w:rsidR="00F14C39">
        <w:t>ion</w:t>
      </w:r>
      <w:r w:rsidR="00B035FB">
        <w:t xml:space="preserve"> of RECs</w:t>
      </w:r>
      <w:r w:rsidR="00B06479" w:rsidRPr="008016B5">
        <w:t xml:space="preserve"> shall be sealed and </w:t>
      </w:r>
      <w:r w:rsidR="00B7252F">
        <w:t>Seller</w:t>
      </w:r>
      <w:r w:rsidR="00B06479" w:rsidRPr="008016B5">
        <w:t xml:space="preserve"> shall break the seal only when such Meters are to be inspected and tested (or adjusted) in accordance with this Section 4.</w:t>
      </w:r>
      <w:r w:rsidR="005A5771">
        <w:t>4</w:t>
      </w:r>
      <w:r w:rsidR="00B06479" w:rsidRPr="008016B5">
        <w:t>.</w:t>
      </w:r>
      <w:r w:rsidRPr="008016B5">
        <w:t xml:space="preserve">  </w:t>
      </w:r>
      <w:r w:rsidR="00B7252F">
        <w:t>Seller</w:t>
      </w:r>
      <w:r w:rsidRPr="008016B5">
        <w:t xml:space="preserve"> shall provide </w:t>
      </w:r>
      <w:r w:rsidR="00544409">
        <w:t>Buyer</w:t>
      </w:r>
      <w:r w:rsidRPr="008016B5">
        <w:t xml:space="preserve"> with a copy of all metering and calibration information and documents regarding the Meters promptly following receipt thereof by </w:t>
      </w:r>
      <w:r w:rsidR="00B7252F">
        <w:t>Seller</w:t>
      </w:r>
      <w:r w:rsidRPr="008016B5">
        <w:t xml:space="preserve">. </w:t>
      </w:r>
      <w:r w:rsidR="00855046">
        <w:t xml:space="preserve"> Upon request, </w:t>
      </w:r>
      <w:r w:rsidR="00B7252F">
        <w:t>Seller</w:t>
      </w:r>
      <w:r w:rsidR="00F9585F">
        <w:t xml:space="preserve"> </w:t>
      </w:r>
      <w:r w:rsidR="00855046">
        <w:t xml:space="preserve">shall provide </w:t>
      </w:r>
      <w:r w:rsidR="00F14C39">
        <w:t xml:space="preserve">Buyer with </w:t>
      </w:r>
      <w:r w:rsidR="00855046">
        <w:t xml:space="preserve">additional information regarding the </w:t>
      </w:r>
      <w:r w:rsidR="00B035FB">
        <w:t>metering of C</w:t>
      </w:r>
      <w:r w:rsidR="00F9585F">
        <w:t>harging E</w:t>
      </w:r>
      <w:r w:rsidR="00855046">
        <w:t xml:space="preserve">nergy </w:t>
      </w:r>
      <w:r w:rsidR="00B035FB">
        <w:t>and Discharged Energy</w:t>
      </w:r>
      <w:r w:rsidR="00855046">
        <w:t>.</w:t>
      </w:r>
    </w:p>
    <w:p w14:paraId="3580C907" w14:textId="52ACAAFF" w:rsidR="00E071AA" w:rsidRPr="008016B5" w:rsidRDefault="00E071AA" w:rsidP="00891B04">
      <w:pPr>
        <w:pStyle w:val="Legal1L3"/>
      </w:pPr>
      <w:r w:rsidRPr="008016B5">
        <w:rPr>
          <w:u w:val="single"/>
        </w:rPr>
        <w:t>Measurements</w:t>
      </w:r>
      <w:r w:rsidRPr="008016B5">
        <w:t xml:space="preserve">.  Readings of the Meters at the </w:t>
      </w:r>
      <w:r w:rsidR="00F14C39">
        <w:t>Delivery Point</w:t>
      </w:r>
      <w:r w:rsidR="00F14C39" w:rsidRPr="008016B5">
        <w:t xml:space="preserve"> </w:t>
      </w:r>
      <w:r w:rsidRPr="008016B5">
        <w:t xml:space="preserve">by the Interconnecting Utility (or an independent Person mutually acceptable to the Parties) shall be conclusive as to the amount of </w:t>
      </w:r>
      <w:r w:rsidR="0042277E">
        <w:t xml:space="preserve">Discharged </w:t>
      </w:r>
      <w:r w:rsidRPr="008016B5">
        <w:t>Energy</w:t>
      </w:r>
      <w:r w:rsidR="005F4F6D">
        <w:t xml:space="preserve"> discharged by,</w:t>
      </w:r>
      <w:r w:rsidR="0042277E">
        <w:t xml:space="preserve"> and Charging Energy</w:t>
      </w:r>
      <w:r w:rsidRPr="008016B5">
        <w:t xml:space="preserve"> </w:t>
      </w:r>
      <w:r w:rsidR="005F4F6D">
        <w:t xml:space="preserve">used </w:t>
      </w:r>
      <w:r w:rsidRPr="008016B5">
        <w:t>by</w:t>
      </w:r>
      <w:r w:rsidR="005F4F6D">
        <w:t>,</w:t>
      </w:r>
      <w:r w:rsidRPr="008016B5">
        <w:t xml:space="preserve"> the Facility; provided however, that </w:t>
      </w:r>
      <w:r w:rsidR="00B7252F">
        <w:t>Seller</w:t>
      </w:r>
      <w:r w:rsidRPr="008016B5">
        <w:t xml:space="preserve">, upon request of </w:t>
      </w:r>
      <w:r w:rsidR="00544409">
        <w:t>Buyer</w:t>
      </w:r>
      <w:r w:rsidRPr="008016B5">
        <w:t xml:space="preserve"> and at </w:t>
      </w:r>
      <w:r w:rsidR="00544409">
        <w:t>Buyer</w:t>
      </w:r>
      <w:r w:rsidRPr="008016B5">
        <w:t>’s expense (if more frequently than annually as provided for in Section 4.</w:t>
      </w:r>
      <w:r w:rsidR="005A5771">
        <w:t>4</w:t>
      </w:r>
      <w:r w:rsidRPr="008016B5">
        <w:t>(a)), shall cause the Meters to be tested by the Interconnecting Utility</w:t>
      </w:r>
      <w:r w:rsidRPr="00740C9C">
        <w:t xml:space="preserve">, and if any Meter is out of service or is determined to be registering inaccurately by more than two percent (2%), (i) the measurement of </w:t>
      </w:r>
      <w:r w:rsidR="005F4F6D">
        <w:t xml:space="preserve">Discharged </w:t>
      </w:r>
      <w:r w:rsidR="005F4F6D" w:rsidRPr="008016B5">
        <w:t>Energy</w:t>
      </w:r>
      <w:r w:rsidR="005F4F6D">
        <w:t xml:space="preserve"> discharged by, and Charging Energy</w:t>
      </w:r>
      <w:r w:rsidR="005F4F6D" w:rsidRPr="008016B5">
        <w:t xml:space="preserve"> </w:t>
      </w:r>
      <w:r w:rsidR="005F4F6D">
        <w:t xml:space="preserve">used </w:t>
      </w:r>
      <w:r w:rsidR="005F4F6D" w:rsidRPr="008016B5">
        <w:t>by</w:t>
      </w:r>
      <w:r w:rsidR="005F4F6D">
        <w:t>,</w:t>
      </w:r>
      <w:r w:rsidR="005F4F6D" w:rsidRPr="008016B5">
        <w:t xml:space="preserve"> </w:t>
      </w:r>
      <w:r w:rsidRPr="00740C9C">
        <w:t>the Facility shall be adjusted as far back as can reasonably be ascertained, but in no event shall such period exceed six (6) months from the date that such inaccuracy was discovered,</w:t>
      </w:r>
      <w:r w:rsidRPr="008016B5">
        <w:t xml:space="preserve"> in accordance with the filed tariff of such Interconnecting Utility</w:t>
      </w:r>
      <w:r w:rsidR="0032450C" w:rsidRPr="008016B5">
        <w:t xml:space="preserve"> or the ISO-NE Tariff, whichever is applicable</w:t>
      </w:r>
      <w:r w:rsidRPr="008016B5">
        <w:t xml:space="preserve">, and </w:t>
      </w:r>
      <w:r w:rsidR="00B035FB">
        <w:t>Seller shall cause the RECs to be adjusted in the GIS to reflect any correction to the meter data pursuant to the GIS Operating Rules</w:t>
      </w:r>
      <w:r w:rsidRPr="008016B5">
        <w:t xml:space="preserve">.  </w:t>
      </w:r>
      <w:r w:rsidR="00B7252F">
        <w:t>Seller</w:t>
      </w:r>
      <w:r w:rsidRPr="008016B5">
        <w:t xml:space="preserve"> shall make recorded meter data available monthly to the </w:t>
      </w:r>
      <w:r w:rsidR="00544409">
        <w:t>Buyer</w:t>
      </w:r>
      <w:r w:rsidRPr="008016B5">
        <w:t xml:space="preserve"> at no cost. </w:t>
      </w:r>
    </w:p>
    <w:p w14:paraId="28ACEB9C" w14:textId="4AA39E0B" w:rsidR="00E071AA" w:rsidRPr="008016B5" w:rsidRDefault="00E071AA" w:rsidP="00891B04">
      <w:pPr>
        <w:pStyle w:val="Legal1L3"/>
      </w:pPr>
      <w:r w:rsidRPr="008016B5">
        <w:rPr>
          <w:u w:val="single"/>
        </w:rPr>
        <w:t>Inspection, Testing and Calibration</w:t>
      </w:r>
      <w:r w:rsidRPr="008016B5">
        <w:t xml:space="preserve">.  </w:t>
      </w:r>
      <w:r w:rsidR="00544409">
        <w:t>Buyer</w:t>
      </w:r>
      <w:r w:rsidRPr="008016B5">
        <w:t xml:space="preserve"> shall have the right to inspect and test </w:t>
      </w:r>
      <w:r w:rsidR="00C3519F" w:rsidRPr="008016B5">
        <w:t xml:space="preserve">(at its own expense) </w:t>
      </w:r>
      <w:r w:rsidRPr="008016B5">
        <w:t xml:space="preserve">any of the Meters at reasonable times and upon reasonable notice from </w:t>
      </w:r>
      <w:r w:rsidR="00544409">
        <w:t>Buyer</w:t>
      </w:r>
      <w:r w:rsidRPr="008016B5">
        <w:t xml:space="preserve"> to </w:t>
      </w:r>
      <w:r w:rsidR="00B7252F">
        <w:t>Seller</w:t>
      </w:r>
      <w:r w:rsidRPr="008016B5">
        <w:t xml:space="preserve">.  </w:t>
      </w:r>
      <w:r w:rsidR="00544409">
        <w:t>Buyer</w:t>
      </w:r>
      <w:r w:rsidRPr="008016B5">
        <w:t xml:space="preserve"> shall have the right to have a representative present during any testing or calibration of the Meters by </w:t>
      </w:r>
      <w:r w:rsidR="00B7252F">
        <w:t>Seller</w:t>
      </w:r>
      <w:r w:rsidRPr="008016B5">
        <w:t xml:space="preserve">.  </w:t>
      </w:r>
      <w:r w:rsidR="00B7252F">
        <w:t>Seller</w:t>
      </w:r>
      <w:r w:rsidRPr="008016B5">
        <w:t xml:space="preserve"> shall provide </w:t>
      </w:r>
      <w:r w:rsidR="00544409">
        <w:t>Buyer</w:t>
      </w:r>
      <w:r w:rsidRPr="008016B5">
        <w:t xml:space="preserve"> with timely notice of any such testing or calibration.</w:t>
      </w:r>
    </w:p>
    <w:p w14:paraId="0CD77FE4" w14:textId="5A1B32AC" w:rsidR="00E071AA" w:rsidRPr="008016B5" w:rsidRDefault="00E071AA" w:rsidP="00891B04">
      <w:pPr>
        <w:pStyle w:val="Legal1L3"/>
      </w:pPr>
      <w:r w:rsidRPr="008016B5">
        <w:rPr>
          <w:u w:val="single"/>
        </w:rPr>
        <w:t>Audit of Meters</w:t>
      </w:r>
      <w:r w:rsidRPr="008016B5">
        <w:t xml:space="preserve">.  </w:t>
      </w:r>
      <w:r w:rsidR="00544409">
        <w:t>Buyer</w:t>
      </w:r>
      <w:r w:rsidRPr="008016B5">
        <w:t xml:space="preserve"> shall have access to the Meters and the right to audit all information and test data related to such Meters. </w:t>
      </w:r>
    </w:p>
    <w:p w14:paraId="4251F47E" w14:textId="0456D9E1" w:rsidR="00E071AA" w:rsidRPr="008016B5" w:rsidRDefault="00E071AA" w:rsidP="00891B04">
      <w:pPr>
        <w:pStyle w:val="Legal1L3"/>
      </w:pPr>
      <w:r w:rsidRPr="008016B5">
        <w:rPr>
          <w:u w:val="single"/>
        </w:rPr>
        <w:lastRenderedPageBreak/>
        <w:t>Notice of Malfunction</w:t>
      </w:r>
      <w:r w:rsidRPr="008016B5">
        <w:t xml:space="preserve">.  </w:t>
      </w:r>
      <w:r w:rsidR="00B7252F">
        <w:t>Seller</w:t>
      </w:r>
      <w:r w:rsidRPr="008016B5">
        <w:t xml:space="preserve"> shall provide </w:t>
      </w:r>
      <w:r w:rsidR="00544409">
        <w:t>Buyer</w:t>
      </w:r>
      <w:r w:rsidRPr="008016B5">
        <w:t xml:space="preserve">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w:t>
      </w:r>
      <w:r w:rsidR="00B7252F">
        <w:t>Seller</w:t>
      </w:r>
      <w:r w:rsidRPr="008016B5">
        <w:t xml:space="preserve"> to </w:t>
      </w:r>
      <w:r w:rsidR="00544409">
        <w:t>Buyer</w:t>
      </w:r>
      <w:r w:rsidRPr="008016B5">
        <w:t xml:space="preserve"> hereunder.</w:t>
      </w:r>
    </w:p>
    <w:p w14:paraId="47FB1F47" w14:textId="6D018823" w:rsidR="00CA3EC8" w:rsidRDefault="00E071AA" w:rsidP="00891B04">
      <w:pPr>
        <w:pStyle w:val="Legal1L3"/>
      </w:pPr>
      <w:r w:rsidRPr="005A5771">
        <w:rPr>
          <w:u w:val="single"/>
        </w:rPr>
        <w:t>Telemetry</w:t>
      </w:r>
      <w:r w:rsidRPr="008016B5">
        <w:t xml:space="preserve">.  The Meters shall be capable of sending meter telemetry data, and </w:t>
      </w:r>
      <w:r w:rsidR="00B7252F">
        <w:t>Seller</w:t>
      </w:r>
      <w:r w:rsidRPr="008016B5">
        <w:t xml:space="preserve"> shall provide </w:t>
      </w:r>
      <w:r w:rsidR="00544409">
        <w:t>Buyer</w:t>
      </w:r>
      <w:r w:rsidRPr="008016B5">
        <w:t xml:space="preserve"> with simultaneous access to such data at no additional cost to </w:t>
      </w:r>
      <w:r w:rsidR="00544409">
        <w:t>Buyer</w:t>
      </w:r>
      <w:r w:rsidRPr="008016B5">
        <w:t xml:space="preserve">.  This provision is in addition to </w:t>
      </w:r>
      <w:r w:rsidR="00B7252F">
        <w:t>Seller</w:t>
      </w:r>
      <w:r w:rsidRPr="008016B5">
        <w:t>’s requirements under ISO-NE Rules and Practices, including ISO-NE Operating Procedure No. 18</w:t>
      </w:r>
      <w:r w:rsidR="00745C4B">
        <w:t>.</w:t>
      </w:r>
    </w:p>
    <w:p w14:paraId="75268017" w14:textId="0362B285" w:rsidR="001925DA" w:rsidRPr="007E3562" w:rsidRDefault="004048FA" w:rsidP="007E3562">
      <w:pPr>
        <w:pStyle w:val="Legal1L2"/>
        <w:ind w:left="720" w:hanging="360"/>
      </w:pPr>
      <w:r>
        <w:rPr>
          <w:u w:val="single"/>
        </w:rPr>
        <w:t>Delivery of R</w:t>
      </w:r>
      <w:r w:rsidR="000161E8">
        <w:rPr>
          <w:u w:val="single"/>
        </w:rPr>
        <w:t>ECs</w:t>
      </w:r>
      <w:r w:rsidR="00E12AF8" w:rsidRPr="007E3562">
        <w:rPr>
          <w:u w:val="single"/>
        </w:rPr>
        <w:t>.</w:t>
      </w:r>
      <w:r w:rsidR="00370D16" w:rsidRPr="00370D16">
        <w:rPr>
          <w:u w:val="single"/>
        </w:rPr>
        <w:t xml:space="preserve"> </w:t>
      </w:r>
      <w:r w:rsidR="00370D16" w:rsidRPr="008016B5">
        <w:rPr>
          <w:u w:val="single"/>
        </w:rPr>
        <w:fldChar w:fldCharType="begin"/>
      </w:r>
      <w:r w:rsidR="00370D16" w:rsidRPr="008016B5">
        <w:instrText xml:space="preserve"> TC "</w:instrText>
      </w:r>
      <w:bookmarkStart w:id="78" w:name="_Toc204246862"/>
      <w:r w:rsidR="00370D16">
        <w:instrText>4.5</w:instrText>
      </w:r>
      <w:r w:rsidR="00370D16" w:rsidRPr="008016B5">
        <w:tab/>
      </w:r>
      <w:r w:rsidR="00370D16">
        <w:instrText>RECs</w:instrText>
      </w:r>
      <w:bookmarkEnd w:id="78"/>
      <w:r w:rsidR="00370D16" w:rsidRPr="008016B5">
        <w:instrText>" \l "2" \y</w:instrText>
      </w:r>
      <w:r w:rsidR="00370D16" w:rsidRPr="008016B5">
        <w:rPr>
          <w:u w:val="single"/>
        </w:rPr>
        <w:fldChar w:fldCharType="end"/>
      </w:r>
      <w:r w:rsidR="00E12AF8" w:rsidRPr="007E3562">
        <w:t xml:space="preserve">  </w:t>
      </w:r>
    </w:p>
    <w:p w14:paraId="760E6B1D" w14:textId="539DBBC0" w:rsidR="00261AA3" w:rsidRDefault="00AC4D4A" w:rsidP="00AC4D4A">
      <w:pPr>
        <w:pStyle w:val="Legal1L3"/>
        <w:tabs>
          <w:tab w:val="clear" w:pos="2160"/>
          <w:tab w:val="left" w:pos="1440"/>
        </w:tabs>
      </w:pPr>
      <w:r w:rsidRPr="00AC4D4A">
        <w:t>Seller shall transfer to Buyer all of the right, title and interest in and to Buyer’s Percentage Entitlement of the</w:t>
      </w:r>
      <w:r w:rsidR="00A46AFE">
        <w:t xml:space="preserve"> RECs and</w:t>
      </w:r>
      <w:r w:rsidRPr="00AC4D4A">
        <w:t xml:space="preserve"> Environmental Attributes</w:t>
      </w:r>
      <w:r w:rsidR="00A46AFE">
        <w:t xml:space="preserve"> produced by </w:t>
      </w:r>
      <w:r w:rsidRPr="00AC4D4A">
        <w:t>the Facility during the Services Term in accordance with the terms of this Section 4.</w:t>
      </w:r>
      <w:r>
        <w:t>5</w:t>
      </w:r>
      <w:r w:rsidRPr="00AC4D4A">
        <w:t>.</w:t>
      </w:r>
    </w:p>
    <w:p w14:paraId="4F857E9C" w14:textId="06BAAB4B" w:rsidR="00B105EA" w:rsidRPr="00B105EA" w:rsidRDefault="00227545" w:rsidP="00AC4D4A">
      <w:pPr>
        <w:pStyle w:val="Legal1L3"/>
        <w:tabs>
          <w:tab w:val="clear" w:pos="2160"/>
          <w:tab w:val="left" w:pos="1440"/>
        </w:tabs>
      </w:pPr>
      <w:r>
        <w:t xml:space="preserve">All </w:t>
      </w:r>
      <w:r w:rsidR="004048FA">
        <w:t>R</w:t>
      </w:r>
      <w:r w:rsidR="000161E8">
        <w:t>ECs</w:t>
      </w:r>
      <w:r w:rsidR="00B105EA" w:rsidRPr="00B105EA">
        <w:t xml:space="preserve"> provided by Seller to Buyer from the Facility under this Agreement shall meet the requirements for eligibility pursuant to the RPS, the CES </w:t>
      </w:r>
      <w:r w:rsidR="004048FA">
        <w:t>or</w:t>
      </w:r>
      <w:r w:rsidR="004048FA" w:rsidRPr="00B105EA">
        <w:t xml:space="preserve"> </w:t>
      </w:r>
      <w:r w:rsidR="00B105EA" w:rsidRPr="00B105EA">
        <w:t>the Clean Peak Energy Standard</w:t>
      </w:r>
      <w:r w:rsidR="00B105EA">
        <w:rPr>
          <w:rFonts w:asciiTheme="minorHAnsi" w:hAnsiTheme="minorHAnsi" w:cstheme="minorHAnsi"/>
        </w:rPr>
        <w:t>.</w:t>
      </w:r>
      <w:r w:rsidR="004048FA">
        <w:rPr>
          <w:rStyle w:val="FootnoteReference"/>
          <w:rFonts w:asciiTheme="minorHAnsi" w:hAnsiTheme="minorHAnsi" w:cstheme="minorHAnsi"/>
        </w:rPr>
        <w:footnoteReference w:id="8"/>
      </w:r>
    </w:p>
    <w:p w14:paraId="651151DF" w14:textId="6538A97D" w:rsidR="002E2425" w:rsidRPr="002E2425" w:rsidRDefault="00AC4D4A" w:rsidP="00AC4D4A">
      <w:pPr>
        <w:pStyle w:val="Legal1L3"/>
        <w:tabs>
          <w:tab w:val="clear" w:pos="2160"/>
          <w:tab w:val="left" w:pos="1440"/>
        </w:tabs>
      </w:pPr>
      <w:r w:rsidRPr="00AC4D4A">
        <w:t xml:space="preserve"> </w:t>
      </w:r>
      <w:r w:rsidR="002E2425" w:rsidRPr="002E2425">
        <w:t xml:space="preserve">At </w:t>
      </w:r>
      <w:r w:rsidR="00137165">
        <w:t>Buyer’s request and at</w:t>
      </w:r>
      <w:r w:rsidR="002E2425" w:rsidRPr="002E2425">
        <w:t xml:space="preserve"> Seller’s sole cost, Seller shall also obtain and maintain throughout the Services Term qualification </w:t>
      </w:r>
      <w:r w:rsidR="0040096F">
        <w:t>under any clean energy standard, energy storage standard</w:t>
      </w:r>
      <w:r w:rsidR="00137165">
        <w:t>,</w:t>
      </w:r>
      <w:r w:rsidR="0040096F">
        <w:t xml:space="preserve"> </w:t>
      </w:r>
      <w:r w:rsidR="002E2425" w:rsidRPr="002E2425">
        <w:t>renewable portfolio standard or similar law</w:t>
      </w:r>
      <w:r w:rsidR="00137165">
        <w:t xml:space="preserve"> or program</w:t>
      </w:r>
      <w:r w:rsidR="002E2425" w:rsidRPr="002E2425">
        <w:t xml:space="preserve"> of each of Connecticut, Maine, Massachusetts, New Hampshire, New York and Rhode Island and any federal </w:t>
      </w:r>
      <w:r w:rsidR="00137165">
        <w:t xml:space="preserve">clean energy, stored energy or </w:t>
      </w:r>
      <w:r w:rsidR="002E2425" w:rsidRPr="002E2425">
        <w:t>renewable energy standard</w:t>
      </w:r>
      <w:r w:rsidR="00137165">
        <w:t>, law or program</w:t>
      </w:r>
      <w:r w:rsidR="002E2425" w:rsidRPr="002E2425">
        <w:t>, in each case to the extent the Facility is eligible under standard or similar law or program.  Seller shall use commercially reasonable efforts, consistent with Good Utility Practice, to maintain such qualifications at all times during the Services Term unless otherwise agreed by Buyer.  Seller shall submit to Buyer or as directed by Buyer any information required by any state or federal agency with regard to administration of its rules regarding Environmental Attributes or its renewable energy standard, clean energy standard or renewable portfolio standard or Seller’s qualification under the foregoing.</w:t>
      </w:r>
    </w:p>
    <w:p w14:paraId="7DA9BA6F" w14:textId="5732222E" w:rsidR="007E3562" w:rsidRPr="002A6596" w:rsidRDefault="00AC4D4A" w:rsidP="00AC4D4A">
      <w:pPr>
        <w:pStyle w:val="Legal1L3"/>
        <w:tabs>
          <w:tab w:val="clear" w:pos="2160"/>
          <w:tab w:val="left" w:pos="1440"/>
        </w:tabs>
      </w:pPr>
      <w:r w:rsidRPr="00AC4D4A">
        <w:t xml:space="preserve"> </w:t>
      </w:r>
      <w:r w:rsidR="002A6596" w:rsidRPr="002A6596">
        <w:t xml:space="preserve">Seller shall comply with all GIS Operating Rules, including without limitation such Rules relating to the creation, tracking, recording and transfer of all </w:t>
      </w:r>
      <w:r w:rsidR="00021AF0">
        <w:t>R</w:t>
      </w:r>
      <w:r w:rsidR="002A6596" w:rsidRPr="002A6596">
        <w:t xml:space="preserve">ECs to be purchased by Buyer under this Agreement.  In addition, at Buyer’s request, Seller shall (i) request that all </w:t>
      </w:r>
      <w:r w:rsidR="00021AF0">
        <w:t>R</w:t>
      </w:r>
      <w:r w:rsidR="002A6596" w:rsidRPr="002A6596">
        <w:t xml:space="preserve">ECs to be purchased by Buyer reflect hourly or other settlement interval-specific information to the extent available in the GIS and (ii) register with and comply with the rules and requirements of any other tracking system or program that tracks, monetizes or </w:t>
      </w:r>
      <w:r w:rsidR="002A6596" w:rsidRPr="002A6596">
        <w:lastRenderedPageBreak/>
        <w:t>otherwise creates or enhances value for Environmental Attributes, which compliance shall be at Seller’s sole cost.</w:t>
      </w:r>
    </w:p>
    <w:p w14:paraId="790F3586" w14:textId="1A3EDEA8" w:rsidR="002A6596" w:rsidRPr="00FF5542" w:rsidRDefault="004D5F44" w:rsidP="002A6596">
      <w:pPr>
        <w:pStyle w:val="Legal1L3"/>
        <w:tabs>
          <w:tab w:val="clear" w:pos="2160"/>
          <w:tab w:val="left" w:pos="1440"/>
        </w:tabs>
      </w:pPr>
      <w:r w:rsidRPr="00FF5542">
        <w:t xml:space="preserve">Prior to the delivery of any </w:t>
      </w:r>
      <w:r w:rsidR="00021AF0">
        <w:t>R</w:t>
      </w:r>
      <w:r w:rsidR="00FF5542">
        <w:t>ECs</w:t>
      </w:r>
      <w:r w:rsidRPr="00FF5542">
        <w:t xml:space="preserve"> hereunder, either (i) Seller shall cause Buyer to be registered in the GIS as the initial owner of all Certificates to be Delivered hereunder to Buyer or (ii) Seller and Buyer shall effect an irrevocable Forward Certificate Transfer (as defined in the GIS Operating Rules)</w:t>
      </w:r>
      <w:r w:rsidR="000D5A17">
        <w:t xml:space="preserve"> to the extent available </w:t>
      </w:r>
      <w:r w:rsidRPr="00FF5542">
        <w:t>of the Certificates to be Delivered hereunder to Buyer in the GIS for the Services Term;</w:t>
      </w:r>
      <w:r w:rsidR="000D5A17">
        <w:t xml:space="preserve"> in the event that a Forward Certificate Transfer is not available</w:t>
      </w:r>
      <w:r w:rsidR="0088642F">
        <w:t>,</w:t>
      </w:r>
      <w:r w:rsidR="000D5A17">
        <w:t xml:space="preserve"> </w:t>
      </w:r>
      <w:r w:rsidR="000C4D12" w:rsidRPr="000C4D12">
        <w:t xml:space="preserve">Seller shall utilize the GIS to transfer </w:t>
      </w:r>
      <w:r w:rsidR="0088642F">
        <w:t xml:space="preserve">the </w:t>
      </w:r>
      <w:r w:rsidR="000C4D12" w:rsidRPr="000C4D12">
        <w:t xml:space="preserve">Certificates required to be transferred hereunder to the </w:t>
      </w:r>
      <w:r w:rsidR="0088642F">
        <w:t xml:space="preserve">GIS account designated </w:t>
      </w:r>
      <w:r w:rsidR="000C4D12" w:rsidRPr="000C4D12">
        <w:t xml:space="preserve">by the Buyer on or before the 10th Business Day </w:t>
      </w:r>
      <w:r w:rsidR="003057F0">
        <w:t>after</w:t>
      </w:r>
      <w:r w:rsidR="000C4D12" w:rsidRPr="000C4D12">
        <w:t xml:space="preserve"> the applicable GIS Trading Period</w:t>
      </w:r>
      <w:r w:rsidR="003057F0">
        <w:t xml:space="preserve"> opens</w:t>
      </w:r>
      <w:r w:rsidR="000C4D12" w:rsidRPr="000C4D12">
        <w:t>.</w:t>
      </w:r>
      <w:r w:rsidR="000D5A17">
        <w:t xml:space="preserve">  Further</w:t>
      </w:r>
      <w:r w:rsidRPr="00FF5542">
        <w:t xml:space="preserve"> provided, however, no payment shall be due to Seller for any </w:t>
      </w:r>
      <w:r w:rsidR="00021AF0">
        <w:t>R</w:t>
      </w:r>
      <w:r w:rsidRPr="00FF5542">
        <w:t>ECs</w:t>
      </w:r>
      <w:r w:rsidR="0088642F">
        <w:t xml:space="preserve"> </w:t>
      </w:r>
      <w:r w:rsidRPr="00FF5542">
        <w:t>until the Certificates are actually deposited in</w:t>
      </w:r>
      <w:r w:rsidR="0088642F">
        <w:t>to the</w:t>
      </w:r>
      <w:r w:rsidRPr="00FF5542">
        <w:t xml:space="preserve"> GIS account designated by Buyer to Seller in writing.</w:t>
      </w:r>
    </w:p>
    <w:p w14:paraId="0574F0F7" w14:textId="38F3A5BB" w:rsidR="004D5F44" w:rsidRPr="001A4CD1" w:rsidRDefault="001A4CD1" w:rsidP="004D5F44">
      <w:pPr>
        <w:pStyle w:val="Legal1L3"/>
        <w:tabs>
          <w:tab w:val="clear" w:pos="2160"/>
          <w:tab w:val="left" w:pos="1440"/>
        </w:tabs>
      </w:pPr>
      <w:r w:rsidRPr="001A4CD1">
        <w:t xml:space="preserve">The Parties intend for the transactions entered into hereunder to be physically settled, meaning that the </w:t>
      </w:r>
      <w:r w:rsidR="00021AF0">
        <w:t>R</w:t>
      </w:r>
      <w:r w:rsidRPr="001A4CD1">
        <w:t>ECs are intended to be Delivered in the GIS account of Buyer or its designee as set forth in this Section 4.</w:t>
      </w:r>
      <w:r>
        <w:t>5</w:t>
      </w:r>
      <w:r w:rsidRPr="001A4CD1">
        <w:t>.</w:t>
      </w:r>
    </w:p>
    <w:p w14:paraId="19051228" w14:textId="6D83C3A6" w:rsidR="001A4CD1" w:rsidRPr="00CD1C70" w:rsidRDefault="00CD1C70" w:rsidP="001A4CD1">
      <w:pPr>
        <w:pStyle w:val="Legal1L3"/>
        <w:tabs>
          <w:tab w:val="clear" w:pos="2160"/>
          <w:tab w:val="left" w:pos="1440"/>
        </w:tabs>
      </w:pPr>
      <w:r w:rsidRPr="00CD1C70">
        <w:t>For the avoidance of doubt, the Parties intend that Seller shall Deliver to Buyer or otherwise cause Buyer to receive the maximum value of any Environmental Attributes.  Promptly following a request by Buyer, and at Seller’s sole cost, Seller shall execute, deliver, register, qualify, file, and take any other action that may be necessary or desirable for Seller to Deliver the Environmental Attributes to Buyer or to enable Buyer to receive and use the maximum value of the Environmental Attributes.</w:t>
      </w:r>
    </w:p>
    <w:p w14:paraId="1591C57B" w14:textId="6E0F9493" w:rsidR="00E071AA" w:rsidRPr="00126B06" w:rsidRDefault="00E071AA" w:rsidP="00126B06">
      <w:pPr>
        <w:pStyle w:val="Legal1L1"/>
        <w:keepNext/>
        <w:rPr>
          <w:rFonts w:ascii="Times New Roman" w:hAnsi="Times New Roman"/>
        </w:rPr>
      </w:pPr>
      <w:bookmarkStart w:id="79" w:name="_Toc238900445"/>
      <w:r w:rsidRPr="00126B06">
        <w:rPr>
          <w:rFonts w:ascii="Times New Roman" w:hAnsi="Times New Roman"/>
        </w:rPr>
        <w:t xml:space="preserve">PRICE AND PAYMENTS </w:t>
      </w:r>
      <w:r w:rsidRPr="008016B5">
        <w:rPr>
          <w:rFonts w:ascii="Times New Roman" w:hAnsi="Times New Roman"/>
        </w:rPr>
        <w:fldChar w:fldCharType="begin"/>
      </w:r>
      <w:r w:rsidRPr="008016B5">
        <w:rPr>
          <w:rFonts w:ascii="Times New Roman" w:hAnsi="Times New Roman"/>
        </w:rPr>
        <w:instrText xml:space="preserve"> TC "</w:instrText>
      </w:r>
      <w:bookmarkStart w:id="80" w:name="_Toc161037722"/>
      <w:bookmarkStart w:id="81" w:name="_Toc204246863"/>
      <w:bookmarkStart w:id="82" w:name="_Toc238900446"/>
      <w:bookmarkStart w:id="83" w:name="_Toc516824875"/>
      <w:r w:rsidRPr="008016B5">
        <w:rPr>
          <w:rFonts w:ascii="Times New Roman" w:hAnsi="Times New Roman"/>
        </w:rPr>
        <w:instrText>5.</w:instrText>
      </w:r>
      <w:r w:rsidRPr="008016B5">
        <w:rPr>
          <w:rFonts w:ascii="Times New Roman" w:hAnsi="Times New Roman"/>
        </w:rPr>
        <w:tab/>
        <w:instrText>PRICE AND PAYMENTS</w:instrText>
      </w:r>
      <w:bookmarkEnd w:id="80"/>
      <w:bookmarkEnd w:id="81"/>
      <w:r w:rsidRPr="008016B5">
        <w:rPr>
          <w:rFonts w:ascii="Times New Roman" w:hAnsi="Times New Roman"/>
        </w:rPr>
        <w:instrText xml:space="preserve"> </w:instrText>
      </w:r>
      <w:bookmarkEnd w:id="82"/>
      <w:bookmarkEnd w:id="83"/>
      <w:r w:rsidRPr="008016B5">
        <w:rPr>
          <w:rFonts w:ascii="Times New Roman" w:hAnsi="Times New Roman"/>
        </w:rPr>
        <w:instrText>" \l "1" \y</w:instrText>
      </w:r>
      <w:r w:rsidRPr="008016B5">
        <w:rPr>
          <w:rFonts w:ascii="Times New Roman" w:hAnsi="Times New Roman"/>
        </w:rPr>
        <w:fldChar w:fldCharType="end"/>
      </w:r>
      <w:bookmarkEnd w:id="79"/>
    </w:p>
    <w:p w14:paraId="1451B75C" w14:textId="1F40C0D5" w:rsidR="00E071AA" w:rsidRPr="008016B5" w:rsidRDefault="00F72CD9" w:rsidP="0058642A">
      <w:pPr>
        <w:pStyle w:val="Legal1L2"/>
      </w:pPr>
      <w:bookmarkStart w:id="84" w:name="_Toc238900447"/>
      <w:r>
        <w:rPr>
          <w:u w:val="single"/>
        </w:rPr>
        <w:t xml:space="preserve">Price for </w:t>
      </w:r>
      <w:r w:rsidR="00021AF0">
        <w:rPr>
          <w:u w:val="single"/>
        </w:rPr>
        <w:t>R</w:t>
      </w:r>
      <w:r>
        <w:rPr>
          <w:u w:val="single"/>
        </w:rPr>
        <w:t>ECs</w:t>
      </w:r>
      <w:r w:rsidR="00E071AA" w:rsidRPr="008016B5">
        <w:rPr>
          <w:u w:val="single"/>
        </w:rPr>
        <w:fldChar w:fldCharType="begin"/>
      </w:r>
      <w:r w:rsidR="00E071AA" w:rsidRPr="008016B5">
        <w:instrText xml:space="preserve"> TC "</w:instrText>
      </w:r>
      <w:bookmarkStart w:id="85" w:name="_Toc238900448"/>
      <w:bookmarkStart w:id="86" w:name="_Toc516824876"/>
      <w:bookmarkStart w:id="87" w:name="_Toc161037723"/>
      <w:bookmarkStart w:id="88" w:name="_Toc204246864"/>
      <w:r w:rsidR="00E071AA" w:rsidRPr="008016B5">
        <w:instrText>5.1</w:instrText>
      </w:r>
      <w:r w:rsidR="00E071AA" w:rsidRPr="008016B5">
        <w:tab/>
      </w:r>
      <w:bookmarkEnd w:id="85"/>
      <w:bookmarkEnd w:id="86"/>
      <w:bookmarkEnd w:id="87"/>
      <w:r>
        <w:instrText>Price for RECs</w:instrText>
      </w:r>
      <w:r w:rsidR="00E071AA" w:rsidRPr="008016B5">
        <w:instrText xml:space="preserve"> \l</w:instrText>
      </w:r>
      <w:bookmarkEnd w:id="88"/>
      <w:r w:rsidR="00E071AA" w:rsidRPr="008016B5">
        <w:instrText xml:space="preserve"> "2" \y</w:instrText>
      </w:r>
      <w:r w:rsidR="00E071AA" w:rsidRPr="008016B5">
        <w:rPr>
          <w:u w:val="single"/>
        </w:rPr>
        <w:fldChar w:fldCharType="end"/>
      </w:r>
      <w:r w:rsidR="00E071AA" w:rsidRPr="008016B5">
        <w:t xml:space="preserve">.  </w:t>
      </w:r>
      <w:r w:rsidR="00543E5D" w:rsidRPr="00543E5D">
        <w:t xml:space="preserve">All </w:t>
      </w:r>
      <w:r w:rsidR="00192442">
        <w:t>R</w:t>
      </w:r>
      <w:r w:rsidR="00543E5D">
        <w:t xml:space="preserve">ECs </w:t>
      </w:r>
      <w:r w:rsidR="00543E5D" w:rsidRPr="00543E5D">
        <w:t xml:space="preserve">Delivered to </w:t>
      </w:r>
      <w:r w:rsidR="00544409">
        <w:t>Buyer</w:t>
      </w:r>
      <w:r w:rsidR="00543E5D" w:rsidRPr="00543E5D">
        <w:t xml:space="preserve"> in accordance with this Agreement shall be purchased by </w:t>
      </w:r>
      <w:r w:rsidR="00544409">
        <w:t>Buyer</w:t>
      </w:r>
      <w:r w:rsidR="00543E5D" w:rsidRPr="00543E5D">
        <w:t xml:space="preserve"> at the Price</w:t>
      </w:r>
      <w:r w:rsidR="001748C8">
        <w:t xml:space="preserve"> per </w:t>
      </w:r>
      <w:r w:rsidR="0000710F">
        <w:t>R</w:t>
      </w:r>
      <w:r w:rsidR="001748C8">
        <w:t>EC Delivered as</w:t>
      </w:r>
      <w:r w:rsidR="00543E5D" w:rsidRPr="00543E5D">
        <w:t xml:space="preserve"> specified in Exhibit D</w:t>
      </w:r>
      <w:r w:rsidR="00543E5D">
        <w:t xml:space="preserve">.  </w:t>
      </w:r>
      <w:r w:rsidR="001748C8">
        <w:t xml:space="preserve">The Price is firm and not subject to change or adjustment.  </w:t>
      </w:r>
      <w:r w:rsidR="00544409">
        <w:t>Buyer</w:t>
      </w:r>
      <w:r w:rsidR="00543E5D">
        <w:t xml:space="preserve"> shall have no obligation to purchase </w:t>
      </w:r>
      <w:r w:rsidR="00192442">
        <w:t>R</w:t>
      </w:r>
      <w:r w:rsidR="0064075A">
        <w:t>EC</w:t>
      </w:r>
      <w:r w:rsidR="00390756">
        <w:t>s</w:t>
      </w:r>
      <w:r w:rsidR="00781F67">
        <w:t xml:space="preserve"> </w:t>
      </w:r>
      <w:r w:rsidR="00496A34">
        <w:t>that do not</w:t>
      </w:r>
      <w:r w:rsidR="00543E5D" w:rsidRPr="00543E5D">
        <w:t xml:space="preserve"> qualify and meet the requirements of the RPS, the CES </w:t>
      </w:r>
      <w:r w:rsidR="00496A34">
        <w:t>or</w:t>
      </w:r>
      <w:r w:rsidR="00543E5D" w:rsidRPr="00543E5D">
        <w:t xml:space="preserve"> the Clean Peak Standard.</w:t>
      </w:r>
      <w:r w:rsidR="00496A34">
        <w:rPr>
          <w:rStyle w:val="FootnoteReference"/>
        </w:rPr>
        <w:footnoteReference w:id="9"/>
      </w:r>
      <w:r w:rsidR="00543E5D" w:rsidRPr="00543E5D">
        <w:t xml:space="preserve"> </w:t>
      </w:r>
      <w:r w:rsidR="00543E5D">
        <w:t xml:space="preserve"> </w:t>
      </w:r>
      <w:r w:rsidR="00E071AA" w:rsidRPr="008016B5">
        <w:t>Other than the (i) payment under this Section 5.1, (ii) payments related to Meter malfunctions under Section 4.</w:t>
      </w:r>
      <w:r w:rsidR="005A5771">
        <w:t>4</w:t>
      </w:r>
      <w:r w:rsidR="00E071AA" w:rsidRPr="008016B5">
        <w:t>(e), (</w:t>
      </w:r>
      <w:r w:rsidR="00C961D9">
        <w:t>iii</w:t>
      </w:r>
      <w:r w:rsidR="00E071AA" w:rsidRPr="008016B5">
        <w:t>) payment of interest on late payments under Section 5.3, (</w:t>
      </w:r>
      <w:r w:rsidR="00C961D9">
        <w:t>i</w:t>
      </w:r>
      <w:r w:rsidR="00E071AA" w:rsidRPr="008016B5">
        <w:t xml:space="preserve">v) payments for reimbursement of </w:t>
      </w:r>
      <w:r w:rsidR="00544409">
        <w:t>Buyer</w:t>
      </w:r>
      <w:r w:rsidR="00E071AA" w:rsidRPr="008016B5">
        <w:t>’s Taxes under Section 5.4(a), (v) return of any Credit Support under Section 6.3, and (</w:t>
      </w:r>
      <w:r w:rsidR="00D369D5">
        <w:t>vi</w:t>
      </w:r>
      <w:r w:rsidR="00E071AA" w:rsidRPr="008016B5">
        <w:t xml:space="preserve">) payment of any Termination Payment due from </w:t>
      </w:r>
      <w:r w:rsidR="00544409">
        <w:t>Buyer</w:t>
      </w:r>
      <w:r w:rsidR="00E071AA" w:rsidRPr="008016B5">
        <w:t xml:space="preserve"> under Section 9.3, </w:t>
      </w:r>
      <w:r w:rsidR="00544409">
        <w:t>Buyer</w:t>
      </w:r>
      <w:r w:rsidR="00E071AA" w:rsidRPr="008016B5">
        <w:t xml:space="preserve"> shall not be required to make any other payments to </w:t>
      </w:r>
      <w:r w:rsidR="00B7252F">
        <w:t>Seller</w:t>
      </w:r>
      <w:r w:rsidR="00E071AA" w:rsidRPr="008016B5">
        <w:t xml:space="preserve"> under this Agreement, and </w:t>
      </w:r>
      <w:r w:rsidR="00B7252F">
        <w:t>Seller</w:t>
      </w:r>
      <w:r w:rsidR="00E071AA" w:rsidRPr="008016B5">
        <w:t xml:space="preserve"> shall be solely responsible for all costs</w:t>
      </w:r>
      <w:r w:rsidR="001579EE" w:rsidRPr="008016B5">
        <w:t xml:space="preserve"> and losses</w:t>
      </w:r>
      <w:r w:rsidR="00E071AA" w:rsidRPr="008016B5">
        <w:t xml:space="preserve"> incurred by it in connection with the performance of its obligations under this Agreement. </w:t>
      </w:r>
      <w:bookmarkEnd w:id="84"/>
      <w:r w:rsidR="00C558E9" w:rsidRPr="008016B5">
        <w:t xml:space="preserve"> </w:t>
      </w:r>
    </w:p>
    <w:p w14:paraId="1DF3F654" w14:textId="60EE8303" w:rsidR="00E071AA" w:rsidRPr="008016B5" w:rsidRDefault="00E071AA" w:rsidP="00126B06">
      <w:pPr>
        <w:pStyle w:val="Legal1L2"/>
        <w:keepNext/>
      </w:pPr>
      <w:bookmarkStart w:id="89" w:name="_Toc238900449"/>
      <w:r w:rsidRPr="008016B5">
        <w:rPr>
          <w:u w:val="single"/>
        </w:rPr>
        <w:t>Payment and Netting</w:t>
      </w:r>
      <w:r w:rsidRPr="008016B5">
        <w:rPr>
          <w:u w:val="single"/>
        </w:rPr>
        <w:fldChar w:fldCharType="begin"/>
      </w:r>
      <w:r w:rsidRPr="008016B5">
        <w:instrText xml:space="preserve"> TC "</w:instrText>
      </w:r>
      <w:bookmarkStart w:id="90" w:name="_Toc238900450"/>
      <w:bookmarkStart w:id="91" w:name="_Toc516824877"/>
      <w:bookmarkStart w:id="92" w:name="_Toc161037724"/>
      <w:bookmarkStart w:id="93" w:name="_Toc204246865"/>
      <w:r w:rsidRPr="008016B5">
        <w:instrText>5.2</w:instrText>
      </w:r>
      <w:r w:rsidRPr="008016B5">
        <w:tab/>
        <w:instrText>Payment and Netting</w:instrText>
      </w:r>
      <w:bookmarkEnd w:id="90"/>
      <w:bookmarkEnd w:id="91"/>
      <w:bookmarkEnd w:id="92"/>
      <w:bookmarkEnd w:id="93"/>
      <w:r w:rsidRPr="008016B5">
        <w:instrText>" \l "2" \y</w:instrText>
      </w:r>
      <w:r w:rsidRPr="008016B5">
        <w:rPr>
          <w:u w:val="single"/>
        </w:rPr>
        <w:fldChar w:fldCharType="end"/>
      </w:r>
      <w:r w:rsidRPr="008016B5">
        <w:t>.</w:t>
      </w:r>
      <w:bookmarkEnd w:id="89"/>
    </w:p>
    <w:p w14:paraId="333DA6F2" w14:textId="177B640F" w:rsidR="00E071AA" w:rsidRPr="008016B5" w:rsidRDefault="00E071AA" w:rsidP="00126B06">
      <w:pPr>
        <w:pStyle w:val="Legal1L3"/>
      </w:pPr>
      <w:r w:rsidRPr="008016B5">
        <w:rPr>
          <w:u w:val="single"/>
        </w:rPr>
        <w:t>Billing Period</w:t>
      </w:r>
      <w:r w:rsidRPr="008016B5">
        <w:t xml:space="preserve">.  The calendar </w:t>
      </w:r>
      <w:r w:rsidR="00661141">
        <w:t>quarter</w:t>
      </w:r>
      <w:r w:rsidR="00661141" w:rsidRPr="008016B5">
        <w:t xml:space="preserve"> </w:t>
      </w:r>
      <w:r w:rsidRPr="008016B5">
        <w:t xml:space="preserve">shall be the standard period for all </w:t>
      </w:r>
      <w:r w:rsidR="009452AC" w:rsidRPr="008016B5">
        <w:t xml:space="preserve">charges and </w:t>
      </w:r>
      <w:r w:rsidRPr="008016B5">
        <w:t xml:space="preserve">payments under this Agreement.  On or before the </w:t>
      </w:r>
      <w:r w:rsidR="00661141">
        <w:t>thirtieth</w:t>
      </w:r>
      <w:r w:rsidRPr="008016B5">
        <w:t xml:space="preserve"> (</w:t>
      </w:r>
      <w:r w:rsidR="00661141">
        <w:t>30</w:t>
      </w:r>
      <w:r w:rsidRPr="008016B5">
        <w:t xml:space="preserve">th) day of each </w:t>
      </w:r>
      <w:r w:rsidR="00661141">
        <w:t>calendar quarter</w:t>
      </w:r>
      <w:r w:rsidRPr="008016B5">
        <w:t>,</w:t>
      </w:r>
      <w:r w:rsidR="00C3387A">
        <w:t xml:space="preserve"> </w:t>
      </w:r>
      <w:r w:rsidR="00B7252F">
        <w:t>Seller</w:t>
      </w:r>
      <w:r w:rsidR="00175C61" w:rsidRPr="008016B5">
        <w:t xml:space="preserve"> shall render to</w:t>
      </w:r>
      <w:r w:rsidR="00175C61">
        <w:t xml:space="preserve"> </w:t>
      </w:r>
      <w:r w:rsidR="00544409">
        <w:t>Buyer</w:t>
      </w:r>
      <w:r w:rsidR="00175C61" w:rsidRPr="008016B5">
        <w:t xml:space="preserve"> an invoice for the payment obligations incurred </w:t>
      </w:r>
      <w:r w:rsidR="00175C61" w:rsidRPr="008016B5">
        <w:lastRenderedPageBreak/>
        <w:t xml:space="preserve">hereunder, </w:t>
      </w:r>
      <w:r w:rsidR="00BB3080">
        <w:t>based on</w:t>
      </w:r>
      <w:r w:rsidR="00175C61" w:rsidRPr="008016B5">
        <w:t xml:space="preserve"> </w:t>
      </w:r>
      <w:r w:rsidR="00661141">
        <w:t>the Certificate</w:t>
      </w:r>
      <w:r w:rsidR="00BB3080">
        <w:t xml:space="preserve">s deposited in Buyer’s GIS account or a GIS account designated by Buyer to Seller in writing </w:t>
      </w:r>
      <w:r w:rsidR="00661141">
        <w:t>prior to or on the fifteenth (15</w:t>
      </w:r>
      <w:r w:rsidR="00661141" w:rsidRPr="00A05978">
        <w:rPr>
          <w:vertAlign w:val="superscript"/>
        </w:rPr>
        <w:t>th</w:t>
      </w:r>
      <w:r w:rsidR="00661141">
        <w:t>) day of such calendar quarter</w:t>
      </w:r>
      <w:r w:rsidR="00BB3080">
        <w:t xml:space="preserve">.  </w:t>
      </w:r>
      <w:r w:rsidR="00175C61" w:rsidRPr="008016B5">
        <w:t xml:space="preserve">Such invoice shall contain supporting detail for all charges reflected on the invoice, and </w:t>
      </w:r>
      <w:r w:rsidR="00B7252F">
        <w:t>Seller</w:t>
      </w:r>
      <w:r w:rsidR="00175C61" w:rsidRPr="008016B5">
        <w:t xml:space="preserve"> shall provide </w:t>
      </w:r>
      <w:r w:rsidR="00544409">
        <w:t>Buyer</w:t>
      </w:r>
      <w:r w:rsidR="00175C61" w:rsidRPr="008016B5">
        <w:t xml:space="preserve"> with additional supporting documentation and information as </w:t>
      </w:r>
      <w:r w:rsidR="00544409">
        <w:t>Buyer</w:t>
      </w:r>
      <w:r w:rsidR="00175C61">
        <w:t xml:space="preserve"> </w:t>
      </w:r>
      <w:r w:rsidR="00175C61" w:rsidRPr="008016B5">
        <w:t>may request.</w:t>
      </w:r>
      <w:r w:rsidR="000F663C">
        <w:t xml:space="preserve">  Additionally, Seller shall provide to Buyer on a monthly basis by the 15</w:t>
      </w:r>
      <w:r w:rsidR="000F663C" w:rsidRPr="007568C9">
        <w:rPr>
          <w:vertAlign w:val="superscript"/>
        </w:rPr>
        <w:t>th</w:t>
      </w:r>
      <w:r w:rsidR="000F663C">
        <w:t xml:space="preserve"> day of each month during the </w:t>
      </w:r>
      <w:r w:rsidR="00120829">
        <w:t>Services Term</w:t>
      </w:r>
      <w:r w:rsidR="000F663C">
        <w:t xml:space="preserve"> the MWh of energy and REC production at the Facility during the immediately preceding month. </w:t>
      </w:r>
    </w:p>
    <w:p w14:paraId="5F3A4EC1" w14:textId="56980BD2" w:rsidR="00E071AA" w:rsidRPr="008016B5" w:rsidRDefault="00E071AA" w:rsidP="00126B06">
      <w:pPr>
        <w:pStyle w:val="Legal1L3"/>
      </w:pPr>
      <w:r w:rsidRPr="008016B5">
        <w:rPr>
          <w:u w:val="single"/>
        </w:rPr>
        <w:t>Timeliness of Payment</w:t>
      </w:r>
      <w:r w:rsidRPr="008016B5">
        <w:t xml:space="preserve">.  All undisputed charges shall be due and payable in accordance with each Party’s invoice instructions on or before the later of (x) fifteen (15) days from receipt of the applicable invoice or (y) the last day of the calendar month </w:t>
      </w:r>
      <w:r w:rsidR="00661141">
        <w:t xml:space="preserve">after the month </w:t>
      </w:r>
      <w:r w:rsidRPr="008016B5">
        <w:t xml:space="preserve">in which the applicable invoice was received (or in either event the next Business Day if such day is not a Business Day).  Each Party shall make payments </w:t>
      </w:r>
      <w:r w:rsidRPr="00126B06">
        <w:t>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w:t>
      </w:r>
      <w:r w:rsidR="0002447A" w:rsidRPr="008016B5">
        <w:t>,</w:t>
      </w:r>
      <w:r w:rsidRPr="008016B5">
        <w:t xml:space="preserve"> but excluding</w:t>
      </w:r>
      <w:r w:rsidR="0002447A" w:rsidRPr="008016B5">
        <w:t>,</w:t>
      </w:r>
      <w:r w:rsidRPr="008016B5">
        <w:t xml:space="preserve"> the date the delinquent amount is paid in full.</w:t>
      </w:r>
    </w:p>
    <w:p w14:paraId="5AEC2ED5" w14:textId="77777777" w:rsidR="00E071AA" w:rsidRPr="008016B5" w:rsidRDefault="00E071AA" w:rsidP="00126B06">
      <w:pPr>
        <w:pStyle w:val="Legal1L3"/>
        <w:keepNext/>
      </w:pPr>
      <w:r w:rsidRPr="008016B5">
        <w:rPr>
          <w:u w:val="single"/>
        </w:rPr>
        <w:t>Disputes and Adjustments of Invoices</w:t>
      </w:r>
      <w:r w:rsidRPr="008016B5">
        <w:t xml:space="preserve">.  </w:t>
      </w:r>
    </w:p>
    <w:p w14:paraId="3635DFE6" w14:textId="48664A1E" w:rsidR="00E071AA" w:rsidRPr="008016B5" w:rsidRDefault="00C34BDE" w:rsidP="009A020D">
      <w:pPr>
        <w:pStyle w:val="Legal1L4"/>
        <w:numPr>
          <w:ilvl w:val="0"/>
          <w:numId w:val="0"/>
        </w:numPr>
        <w:tabs>
          <w:tab w:val="clear" w:pos="2880"/>
        </w:tabs>
      </w:pPr>
      <w:r w:rsidRPr="008016B5">
        <w:t>Within twelve (12) months of the issuance of</w:t>
      </w:r>
      <w:r w:rsidR="00E071AA" w:rsidRPr="008016B5">
        <w:t xml:space="preserve"> an invoice </w:t>
      </w:r>
      <w:r w:rsidR="00AA3108" w:rsidRPr="008016B5">
        <w:t xml:space="preserve">the </w:t>
      </w:r>
      <w:r w:rsidR="00B7252F">
        <w:t>Seller</w:t>
      </w:r>
      <w:r w:rsidRPr="008016B5">
        <w:t xml:space="preserve"> </w:t>
      </w:r>
      <w:r w:rsidR="00195E85" w:rsidRPr="008016B5">
        <w:t xml:space="preserve">shall </w:t>
      </w:r>
      <w:r w:rsidR="00E071AA" w:rsidRPr="008016B5">
        <w:t xml:space="preserve">adjust any invoice for any arithmetic or computational error </w:t>
      </w:r>
      <w:r w:rsidRPr="008016B5">
        <w:t xml:space="preserve">and shall provide documentation and information supporting such adjustment to </w:t>
      </w:r>
      <w:r w:rsidR="00544409">
        <w:t>Buyer</w:t>
      </w:r>
      <w:r w:rsidRPr="008016B5">
        <w:t xml:space="preserve">.  Within </w:t>
      </w:r>
      <w:r w:rsidR="00F45FA1">
        <w:t>twenty-four</w:t>
      </w:r>
      <w:r w:rsidR="00F45FA1" w:rsidRPr="008016B5">
        <w:t xml:space="preserve"> </w:t>
      </w:r>
      <w:r w:rsidR="00E071AA" w:rsidRPr="008016B5">
        <w:t>(</w:t>
      </w:r>
      <w:r w:rsidR="00F45FA1">
        <w:t>24</w:t>
      </w:r>
      <w:r w:rsidR="00E071AA" w:rsidRPr="008016B5">
        <w:t xml:space="preserve">) months of the </w:t>
      </w:r>
      <w:r w:rsidRPr="008016B5">
        <w:t>receipt of an</w:t>
      </w:r>
      <w:r w:rsidR="00E071AA" w:rsidRPr="008016B5">
        <w:t xml:space="preserve"> invoice </w:t>
      </w:r>
      <w:r w:rsidRPr="008016B5">
        <w:t>(</w:t>
      </w:r>
      <w:r w:rsidR="00E071AA" w:rsidRPr="008016B5">
        <w:t xml:space="preserve">or </w:t>
      </w:r>
      <w:r w:rsidR="00AA3108" w:rsidRPr="008016B5">
        <w:t xml:space="preserve">an </w:t>
      </w:r>
      <w:r w:rsidR="00E071AA" w:rsidRPr="008016B5">
        <w:t>adjust</w:t>
      </w:r>
      <w:r w:rsidRPr="008016B5">
        <w:t>ed</w:t>
      </w:r>
      <w:r w:rsidR="00E071AA" w:rsidRPr="008016B5">
        <w:t xml:space="preserve"> invoice</w:t>
      </w:r>
      <w:r w:rsidR="00970EBA" w:rsidRPr="008016B5">
        <w:t>)</w:t>
      </w:r>
      <w:r w:rsidR="00E071AA" w:rsidRPr="008016B5">
        <w:t xml:space="preserve">, </w:t>
      </w:r>
      <w:r w:rsidRPr="008016B5">
        <w:t xml:space="preserve">the </w:t>
      </w:r>
      <w:r w:rsidR="00544409">
        <w:t>Buyer</w:t>
      </w:r>
      <w:r w:rsidRPr="008016B5">
        <w:t xml:space="preserve"> may dispute any charges on that invoice.  In the event of such a dispute, the </w:t>
      </w:r>
      <w:r w:rsidR="00544409">
        <w:t>Buyer</w:t>
      </w:r>
      <w:r w:rsidRPr="008016B5">
        <w:t xml:space="preserve"> shall give notice to the </w:t>
      </w:r>
      <w:r w:rsidR="00B7252F">
        <w:t>Seller</w:t>
      </w:r>
      <w:r w:rsidR="00E071AA" w:rsidRPr="008016B5">
        <w:t xml:space="preserve">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w:t>
      </w:r>
      <w:r w:rsidRPr="008016B5">
        <w:t>Any</w:t>
      </w:r>
      <w:r w:rsidR="00E071AA" w:rsidRPr="008016B5">
        <w:t xml:space="preserve"> claim </w:t>
      </w:r>
      <w:r w:rsidRPr="008016B5">
        <w:t xml:space="preserve">for </w:t>
      </w:r>
      <w:r w:rsidR="00E071AA" w:rsidRPr="008016B5">
        <w:t xml:space="preserve">additional payment is waived unless the </w:t>
      </w:r>
      <w:r w:rsidR="00B7252F">
        <w:t>Seller</w:t>
      </w:r>
      <w:r w:rsidRPr="008016B5">
        <w:t xml:space="preserve"> issues an adjusted invoice within</w:t>
      </w:r>
      <w:r w:rsidR="00E071AA" w:rsidRPr="008016B5">
        <w:t xml:space="preserve"> </w:t>
      </w:r>
      <w:r w:rsidR="00BB3080">
        <w:t>twenty four</w:t>
      </w:r>
      <w:r w:rsidR="00BB3080" w:rsidRPr="008016B5">
        <w:t xml:space="preserve"> </w:t>
      </w:r>
      <w:r w:rsidR="00E071AA" w:rsidRPr="008016B5">
        <w:t>(2</w:t>
      </w:r>
      <w:r w:rsidR="00BB3080">
        <w:t>4</w:t>
      </w:r>
      <w:r w:rsidR="00E071AA" w:rsidRPr="008016B5">
        <w:t>) month</w:t>
      </w:r>
      <w:r w:rsidRPr="008016B5">
        <w:t>s</w:t>
      </w:r>
      <w:r w:rsidR="00E071AA" w:rsidRPr="008016B5">
        <w:t xml:space="preserve"> </w:t>
      </w:r>
      <w:r w:rsidRPr="008016B5">
        <w:t>of issuance of the original invoice</w:t>
      </w:r>
      <w:r w:rsidR="00E071AA" w:rsidRPr="008016B5">
        <w:t>.</w:t>
      </w:r>
      <w:r w:rsidRPr="008016B5">
        <w:t xml:space="preserve">  Any dispute of charges is waived unless the </w:t>
      </w:r>
      <w:r w:rsidR="00544409">
        <w:t>Buyer</w:t>
      </w:r>
      <w:r w:rsidRPr="008016B5">
        <w:t xml:space="preserve"> provides notice of the dispute to the </w:t>
      </w:r>
      <w:r w:rsidR="00B7252F">
        <w:t>Seller</w:t>
      </w:r>
      <w:r w:rsidRPr="008016B5">
        <w:t xml:space="preserve"> within </w:t>
      </w:r>
      <w:r w:rsidR="00F45FA1">
        <w:t>twenty-four</w:t>
      </w:r>
      <w:r w:rsidR="00F45FA1" w:rsidRPr="008016B5">
        <w:t xml:space="preserve"> </w:t>
      </w:r>
      <w:r w:rsidRPr="008016B5">
        <w:t>(</w:t>
      </w:r>
      <w:r w:rsidR="00F45FA1">
        <w:t>24</w:t>
      </w:r>
      <w:r w:rsidRPr="008016B5">
        <w:t>) months of receipt of the invoi</w:t>
      </w:r>
      <w:r w:rsidR="00363F03" w:rsidRPr="008016B5">
        <w:t>c</w:t>
      </w:r>
      <w:r w:rsidRPr="008016B5">
        <w:t>e (or adjusted invoice) including such charges.</w:t>
      </w:r>
      <w:r w:rsidR="00E071AA" w:rsidRPr="008016B5">
        <w:t xml:space="preserve">  </w:t>
      </w:r>
    </w:p>
    <w:p w14:paraId="4BDB5A76" w14:textId="30A8BDEB" w:rsidR="00E071AA" w:rsidRPr="008016B5" w:rsidRDefault="00E071AA" w:rsidP="00126B06">
      <w:pPr>
        <w:pStyle w:val="Legal1L3"/>
      </w:pPr>
      <w:r w:rsidRPr="008016B5">
        <w:rPr>
          <w:u w:val="single"/>
        </w:rPr>
        <w:t>Netting of Payments</w:t>
      </w:r>
      <w:r w:rsidRPr="008016B5">
        <w:t>.  The Parties hereby agree that they may discharge mutual debts and payment obligations due and owing to each other under this Agreement on the same date through netting</w:t>
      </w:r>
      <w:r w:rsidR="0032450C" w:rsidRPr="008016B5">
        <w:t xml:space="preserve"> of such monetary obligations</w:t>
      </w:r>
      <w:r w:rsidRPr="008016B5">
        <w:t xml:space="preserve">, in which case all amounts owed by each Party to the other Party for the purchase and sale of </w:t>
      </w:r>
      <w:r w:rsidR="003E0F9A">
        <w:t>RECs</w:t>
      </w:r>
      <w:r w:rsidRPr="008016B5">
        <w:t xml:space="preserve"> during the </w:t>
      </w:r>
      <w:r w:rsidR="00661141">
        <w:t>quarterly</w:t>
      </w:r>
      <w:r w:rsidRPr="008016B5">
        <w:t xml:space="preserve">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w:t>
      </w:r>
      <w:r w:rsidR="00661141">
        <w:t>quarterly</w:t>
      </w:r>
      <w:r w:rsidR="00661141" w:rsidRPr="008016B5">
        <w:t xml:space="preserve"> </w:t>
      </w:r>
      <w:r w:rsidRPr="008016B5">
        <w:t>billing period, such Party shall pay such sum in full when due.  The Parties agree to provide each other with reasonable detail of such net payment or net payment request.</w:t>
      </w:r>
    </w:p>
    <w:p w14:paraId="392A4DE3" w14:textId="2E7A3AB7" w:rsidR="00E071AA" w:rsidRPr="008016B5" w:rsidRDefault="00E071AA" w:rsidP="00126B06">
      <w:pPr>
        <w:pStyle w:val="Legal1L2"/>
        <w:spacing w:before="240"/>
      </w:pPr>
      <w:bookmarkStart w:id="94" w:name="_Toc238900451"/>
      <w:r w:rsidRPr="008016B5">
        <w:rPr>
          <w:u w:val="single"/>
        </w:rPr>
        <w:t>Interest on Late Payment or Refund</w:t>
      </w:r>
      <w:r w:rsidRPr="008016B5">
        <w:rPr>
          <w:u w:val="single"/>
        </w:rPr>
        <w:fldChar w:fldCharType="begin"/>
      </w:r>
      <w:r w:rsidRPr="008016B5">
        <w:instrText xml:space="preserve"> TC "</w:instrText>
      </w:r>
      <w:bookmarkStart w:id="95" w:name="_Toc238900452"/>
      <w:bookmarkStart w:id="96" w:name="_Toc516824878"/>
      <w:bookmarkStart w:id="97" w:name="_Toc161037725"/>
      <w:bookmarkStart w:id="98" w:name="_Toc204246866"/>
      <w:r w:rsidRPr="008016B5">
        <w:instrText>5.3</w:instrText>
      </w:r>
      <w:r w:rsidRPr="008016B5">
        <w:tab/>
        <w:instrText>Interest on Late Payment or Refund</w:instrText>
      </w:r>
      <w:bookmarkEnd w:id="95"/>
      <w:bookmarkEnd w:id="96"/>
      <w:bookmarkEnd w:id="97"/>
      <w:bookmarkEnd w:id="98"/>
      <w:r w:rsidRPr="008016B5">
        <w:instrText>" \l "2" \y</w:instrText>
      </w:r>
      <w:r w:rsidRPr="008016B5">
        <w:rPr>
          <w:u w:val="single"/>
        </w:rPr>
        <w:fldChar w:fldCharType="end"/>
      </w:r>
      <w:r w:rsidRPr="008016B5">
        <w:t xml:space="preserve">.  A late payment charge shall accrue on any late payment or refund as specified above at the lesser of (a) the prime rate specified in the </w:t>
      </w:r>
      <w:r w:rsidRPr="008016B5">
        <w:lastRenderedPageBreak/>
        <w:t>“</w:t>
      </w:r>
      <w:r w:rsidR="0058712B" w:rsidRPr="008016B5">
        <w:t>Money &amp; Investing</w:t>
      </w:r>
      <w:r w:rsidRPr="008016B5">
        <w:t xml:space="preserve">” section of </w:t>
      </w:r>
      <w:r w:rsidRPr="008016B5">
        <w:rPr>
          <w:u w:val="single"/>
        </w:rPr>
        <w:t>The Wall Street Journal</w:t>
      </w:r>
      <w:r w:rsidRPr="008016B5">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sidRPr="00126B06">
        <w:rPr>
          <w:b/>
        </w:rPr>
        <w:t>“</w:t>
      </w:r>
      <w:r w:rsidRPr="008016B5">
        <w:rPr>
          <w:b/>
          <w:u w:val="single"/>
        </w:rPr>
        <w:t>Late Payment Rate</w:t>
      </w:r>
      <w:r w:rsidRPr="00126B06">
        <w:rPr>
          <w:b/>
        </w:rPr>
        <w:t>”</w:t>
      </w:r>
      <w:r w:rsidRPr="008016B5">
        <w:t>).</w:t>
      </w:r>
      <w:bookmarkEnd w:id="94"/>
    </w:p>
    <w:p w14:paraId="26FAE252" w14:textId="222B5A92" w:rsidR="00E071AA" w:rsidRPr="008016B5" w:rsidRDefault="00E071AA" w:rsidP="00126B06">
      <w:pPr>
        <w:pStyle w:val="Legal1L2"/>
        <w:keepNext/>
      </w:pPr>
      <w:bookmarkStart w:id="99" w:name="_Toc238900453"/>
      <w:r w:rsidRPr="008016B5">
        <w:rPr>
          <w:u w:val="single"/>
        </w:rPr>
        <w:t>Taxes, Fees and Levies</w:t>
      </w:r>
      <w:r w:rsidRPr="008016B5">
        <w:rPr>
          <w:u w:val="single"/>
        </w:rPr>
        <w:fldChar w:fldCharType="begin"/>
      </w:r>
      <w:r w:rsidRPr="008016B5">
        <w:instrText xml:space="preserve"> TC "</w:instrText>
      </w:r>
      <w:bookmarkStart w:id="100" w:name="_Toc238900454"/>
      <w:bookmarkStart w:id="101" w:name="_Toc516824879"/>
      <w:bookmarkStart w:id="102" w:name="_Toc161037726"/>
      <w:bookmarkStart w:id="103" w:name="_Toc204246867"/>
      <w:r w:rsidRPr="008016B5">
        <w:instrText>5.4</w:instrText>
      </w:r>
      <w:r w:rsidRPr="008016B5">
        <w:tab/>
        <w:instrText>Taxes, Fees and Levies</w:instrText>
      </w:r>
      <w:bookmarkEnd w:id="100"/>
      <w:bookmarkEnd w:id="101"/>
      <w:bookmarkEnd w:id="102"/>
      <w:bookmarkEnd w:id="103"/>
      <w:r w:rsidRPr="008016B5">
        <w:instrText>" \l "2" \y</w:instrText>
      </w:r>
      <w:r w:rsidRPr="008016B5">
        <w:rPr>
          <w:u w:val="single"/>
        </w:rPr>
        <w:fldChar w:fldCharType="end"/>
      </w:r>
      <w:r w:rsidRPr="008016B5">
        <w:t xml:space="preserve">.  </w:t>
      </w:r>
    </w:p>
    <w:p w14:paraId="01C92A00" w14:textId="536BF653" w:rsidR="00E071AA" w:rsidRPr="008016B5" w:rsidRDefault="00B7252F" w:rsidP="00126B06">
      <w:pPr>
        <w:pStyle w:val="Legal1L3"/>
      </w:pPr>
      <w:r>
        <w:t>Seller</w:t>
      </w:r>
      <w:r w:rsidR="00E071AA" w:rsidRPr="008016B5">
        <w:t xml:space="preserve"> shall be obligated to pay all present and future taxes, fees and levies, imposed on or associated with the Facility or </w:t>
      </w:r>
      <w:r w:rsidR="00BD48AB" w:rsidRPr="008016B5">
        <w:t xml:space="preserve">Delivery </w:t>
      </w:r>
      <w:r w:rsidR="00E071AA" w:rsidRPr="008016B5">
        <w:t xml:space="preserve">or sale of the </w:t>
      </w:r>
      <w:r w:rsidR="00E071AA" w:rsidRPr="007E2991">
        <w:t>Products</w:t>
      </w:r>
      <w:r w:rsidR="00E071AA" w:rsidRPr="008016B5">
        <w:t xml:space="preserve"> </w:t>
      </w:r>
      <w:r w:rsidR="00EA2DC3">
        <w:t xml:space="preserve">and the RECs </w:t>
      </w:r>
      <w:r w:rsidR="00E071AA" w:rsidRPr="008016B5">
        <w:t>(“</w:t>
      </w:r>
      <w:r>
        <w:rPr>
          <w:b/>
          <w:u w:val="single"/>
        </w:rPr>
        <w:t>Seller</w:t>
      </w:r>
      <w:r w:rsidR="00E071AA" w:rsidRPr="008016B5">
        <w:rPr>
          <w:b/>
          <w:u w:val="single"/>
        </w:rPr>
        <w:t>’s Taxes</w:t>
      </w:r>
      <w:r w:rsidR="00E071AA" w:rsidRPr="008016B5">
        <w:t xml:space="preserve">”).  In the event </w:t>
      </w:r>
      <w:r w:rsidR="00544409">
        <w:t>Buyer</w:t>
      </w:r>
      <w:r w:rsidR="00E071AA" w:rsidRPr="008016B5">
        <w:t xml:space="preserve"> shall be required by law or regulation to remit or pay any </w:t>
      </w:r>
      <w:r>
        <w:t>Seller</w:t>
      </w:r>
      <w:r w:rsidR="00E071AA" w:rsidRPr="008016B5">
        <w:t xml:space="preserve">’s Taxes, </w:t>
      </w:r>
      <w:r>
        <w:t>Seller</w:t>
      </w:r>
      <w:r w:rsidR="00E071AA" w:rsidRPr="008016B5">
        <w:t xml:space="preserve"> shall reimburse </w:t>
      </w:r>
      <w:r w:rsidR="00544409">
        <w:t>Buyer</w:t>
      </w:r>
      <w:r w:rsidR="00E071AA" w:rsidRPr="008016B5">
        <w:t xml:space="preserve"> for such payment, and </w:t>
      </w:r>
      <w:r w:rsidR="00544409">
        <w:t>Buyer</w:t>
      </w:r>
      <w:r w:rsidR="00E071AA" w:rsidRPr="008016B5">
        <w:t xml:space="preserve"> may</w:t>
      </w:r>
      <w:r w:rsidR="00856A1F" w:rsidRPr="008016B5">
        <w:t xml:space="preserve"> also </w:t>
      </w:r>
      <w:r w:rsidR="00856A1F" w:rsidRPr="00126B06">
        <w:t>elect</w:t>
      </w:r>
      <w:r w:rsidR="00856A1F" w:rsidRPr="008016B5">
        <w:t xml:space="preserve"> to</w:t>
      </w:r>
      <w:r w:rsidR="00E071AA" w:rsidRPr="008016B5">
        <w:t xml:space="preserve"> deduct any of the amount of any such </w:t>
      </w:r>
      <w:r>
        <w:t>Seller</w:t>
      </w:r>
      <w:r w:rsidR="00E071AA" w:rsidRPr="008016B5">
        <w:t xml:space="preserve">’s Taxes from the amount due to </w:t>
      </w:r>
      <w:r>
        <w:t>Seller</w:t>
      </w:r>
      <w:r w:rsidR="00E071AA" w:rsidRPr="008016B5">
        <w:t xml:space="preserve"> under Section 5.2.  </w:t>
      </w:r>
      <w:r w:rsidR="00EA2DC3">
        <w:t>Buyer</w:t>
      </w:r>
      <w:r w:rsidR="00EA2DC3" w:rsidRPr="008016B5">
        <w:t xml:space="preserve"> shall be obligated to pay all present and future taxes, fees and levies, imposed on or associated with </w:t>
      </w:r>
      <w:r w:rsidR="00EA2DC3">
        <w:t xml:space="preserve">the RECs after Delivery of the RECs to Buyer, or imposed on or associated with </w:t>
      </w:r>
      <w:r w:rsidR="00EA2DC3" w:rsidRPr="008016B5">
        <w:t xml:space="preserve">the </w:t>
      </w:r>
      <w:r w:rsidR="00EA2DC3">
        <w:t>purchase of the RECs by Buyer (other than ad valorem, franchise or income taxes which are related to the sale of the RECs and are therefore the responsibility of Seller</w:t>
      </w:r>
      <w:r w:rsidR="00BA61BD">
        <w:t>)</w:t>
      </w:r>
      <w:r w:rsidR="00EA2DC3">
        <w:t xml:space="preserve"> </w:t>
      </w:r>
      <w:r w:rsidR="00EA2DC3" w:rsidRPr="008016B5">
        <w:t>(“</w:t>
      </w:r>
      <w:r w:rsidR="00EA2DC3">
        <w:rPr>
          <w:b/>
          <w:u w:val="single"/>
        </w:rPr>
        <w:t>Buyer</w:t>
      </w:r>
      <w:r w:rsidR="00EA2DC3" w:rsidRPr="008016B5">
        <w:rPr>
          <w:b/>
          <w:u w:val="single"/>
        </w:rPr>
        <w:t>’s Taxes</w:t>
      </w:r>
      <w:r w:rsidR="00EA2DC3" w:rsidRPr="008016B5">
        <w:t xml:space="preserve">”).  In the event </w:t>
      </w:r>
      <w:r w:rsidR="0019258D">
        <w:t>Sell</w:t>
      </w:r>
      <w:r w:rsidR="00EA2DC3">
        <w:t>er</w:t>
      </w:r>
      <w:r w:rsidR="00EA2DC3" w:rsidRPr="008016B5">
        <w:t xml:space="preserve"> shall be required by law or regulation to remit or pay any </w:t>
      </w:r>
      <w:r w:rsidR="0019258D">
        <w:t>Buy</w:t>
      </w:r>
      <w:r w:rsidR="00EA2DC3">
        <w:t>er</w:t>
      </w:r>
      <w:r w:rsidR="00EA2DC3" w:rsidRPr="008016B5">
        <w:t xml:space="preserve">’s Taxes, </w:t>
      </w:r>
      <w:r w:rsidR="0019258D">
        <w:t>Buy</w:t>
      </w:r>
      <w:r w:rsidR="00EA2DC3">
        <w:t>er</w:t>
      </w:r>
      <w:r w:rsidR="00EA2DC3" w:rsidRPr="008016B5">
        <w:t xml:space="preserve"> shall reimburse </w:t>
      </w:r>
      <w:r w:rsidR="0019258D">
        <w:t>Sell</w:t>
      </w:r>
      <w:r w:rsidR="00EA2DC3">
        <w:t>er</w:t>
      </w:r>
      <w:r w:rsidR="00EA2DC3" w:rsidRPr="008016B5">
        <w:t xml:space="preserve"> for such payment</w:t>
      </w:r>
      <w:r w:rsidR="0019258D">
        <w:t xml:space="preserve">.  </w:t>
      </w:r>
      <w:r w:rsidR="00544409">
        <w:t>Buyer</w:t>
      </w:r>
      <w:r w:rsidR="00E071AA" w:rsidRPr="008016B5">
        <w:t xml:space="preserve"> shall have the right to all credits, deductions and other benefits associated with taxes paid by </w:t>
      </w:r>
      <w:r w:rsidR="00544409">
        <w:t>Buyer</w:t>
      </w:r>
      <w:r w:rsidR="00E071AA" w:rsidRPr="008016B5">
        <w:t xml:space="preserve"> or reimbursed to </w:t>
      </w:r>
      <w:r>
        <w:t>Seller</w:t>
      </w:r>
      <w:r w:rsidR="00E071AA" w:rsidRPr="008016B5">
        <w:t xml:space="preserve"> by </w:t>
      </w:r>
      <w:r w:rsidR="00544409">
        <w:t>Buyer</w:t>
      </w:r>
      <w:r w:rsidR="00E071AA" w:rsidRPr="008016B5">
        <w:t xml:space="preserve"> as described herein.  Nothing shall obligate or cause a Party to pay or be liable to pay any taxes, fees and levies for which it is exempt under law.</w:t>
      </w:r>
    </w:p>
    <w:p w14:paraId="1D5CFD0C" w14:textId="7F11A5CF" w:rsidR="00E071AA" w:rsidRPr="008016B5" w:rsidRDefault="00B7252F" w:rsidP="00126B06">
      <w:pPr>
        <w:pStyle w:val="Legal1L3"/>
      </w:pPr>
      <w:r>
        <w:t>Seller</w:t>
      </w:r>
      <w:r w:rsidR="00E071AA" w:rsidRPr="008016B5">
        <w:t xml:space="preserve"> shall bear all risks, financial and otherwise, throughout the Term, associated with </w:t>
      </w:r>
      <w:r>
        <w:t>Seller</w:t>
      </w:r>
      <w:r w:rsidR="00E071AA" w:rsidRPr="008016B5">
        <w:t xml:space="preserve">’s or the Facility’s eligibility to receive any federal or state tax credits, to qualify for accelerated depreciation for </w:t>
      </w:r>
      <w:r>
        <w:t>Seller</w:t>
      </w:r>
      <w:r w:rsidR="00E071AA" w:rsidRPr="008016B5">
        <w:t xml:space="preserve">’s accounting, reporting or tax purposes, or to receive any other </w:t>
      </w:r>
      <w:r w:rsidR="00C9072A" w:rsidRPr="008016B5">
        <w:t xml:space="preserve">favorable tax or accounting right or benefit, or any </w:t>
      </w:r>
      <w:r w:rsidR="00E071AA" w:rsidRPr="008016B5">
        <w:t>grant or subsidy from a Governmental Entity or other Per</w:t>
      </w:r>
      <w:r w:rsidR="00E071AA" w:rsidRPr="00126B06">
        <w:t xml:space="preserve">son.  </w:t>
      </w:r>
      <w:r>
        <w:t>Seller</w:t>
      </w:r>
      <w:r w:rsidR="00856A1F" w:rsidRPr="00126B06">
        <w:t xml:space="preserve">’s obligations under this Agreement </w:t>
      </w:r>
      <w:r w:rsidR="00E071AA" w:rsidRPr="00126B06">
        <w:t xml:space="preserve">shall be effective regardless of whether the </w:t>
      </w:r>
      <w:r w:rsidR="00856A1F" w:rsidRPr="00126B06">
        <w:t>Facility</w:t>
      </w:r>
      <w:r w:rsidR="00C9072A" w:rsidRPr="00126B06">
        <w:t xml:space="preserve"> is eligible for or receives</w:t>
      </w:r>
      <w:r w:rsidR="00856A1F" w:rsidRPr="00126B06">
        <w:t>, or the transactions contemplated under this Agreement are</w:t>
      </w:r>
      <w:r w:rsidR="00E071AA" w:rsidRPr="00126B06">
        <w:t xml:space="preserve"> eligible for or </w:t>
      </w:r>
      <w:r w:rsidR="00E071AA" w:rsidRPr="008016B5">
        <w:t xml:space="preserve">receives, any federal or state tax credits, grants or other subsidies or any particular accounting, reporting or tax treatment.  </w:t>
      </w:r>
      <w:bookmarkEnd w:id="99"/>
    </w:p>
    <w:p w14:paraId="13646DF0" w14:textId="72C861D9" w:rsidR="00E071AA" w:rsidRPr="00126B06" w:rsidRDefault="00E071AA" w:rsidP="00126B06">
      <w:pPr>
        <w:pStyle w:val="Legal1L1"/>
        <w:keepNext/>
        <w:rPr>
          <w:rFonts w:ascii="Times New Roman" w:hAnsi="Times New Roman"/>
        </w:rPr>
      </w:pPr>
      <w:bookmarkStart w:id="104" w:name="_Toc238900455"/>
      <w:r w:rsidRPr="00126B06">
        <w:rPr>
          <w:rFonts w:ascii="Times New Roman" w:hAnsi="Times New Roman"/>
        </w:rPr>
        <w:t xml:space="preserve">SECURITY FOR PERFORMANCE </w:t>
      </w:r>
      <w:r w:rsidRPr="008016B5">
        <w:rPr>
          <w:rFonts w:ascii="Times New Roman" w:hAnsi="Times New Roman"/>
        </w:rPr>
        <w:fldChar w:fldCharType="begin"/>
      </w:r>
      <w:r w:rsidRPr="008016B5">
        <w:rPr>
          <w:rFonts w:ascii="Times New Roman" w:hAnsi="Times New Roman"/>
        </w:rPr>
        <w:instrText xml:space="preserve"> TC "</w:instrText>
      </w:r>
      <w:bookmarkStart w:id="105" w:name="_Toc238900456"/>
      <w:bookmarkStart w:id="106" w:name="_Toc516824880"/>
      <w:bookmarkStart w:id="107" w:name="_Toc161037727"/>
      <w:bookmarkStart w:id="108" w:name="_Toc204246868"/>
      <w:r w:rsidRPr="008016B5">
        <w:rPr>
          <w:rFonts w:ascii="Times New Roman" w:hAnsi="Times New Roman"/>
        </w:rPr>
        <w:instrText>6.</w:instrText>
      </w:r>
      <w:r w:rsidRPr="008016B5">
        <w:rPr>
          <w:rFonts w:ascii="Times New Roman" w:hAnsi="Times New Roman"/>
        </w:rPr>
        <w:tab/>
        <w:instrText>SECURITY FOR PERFORMANCE</w:instrText>
      </w:r>
      <w:bookmarkEnd w:id="105"/>
      <w:bookmarkEnd w:id="106"/>
      <w:bookmarkEnd w:id="107"/>
      <w:bookmarkEnd w:id="108"/>
      <w:r w:rsidRPr="008016B5">
        <w:rPr>
          <w:rFonts w:ascii="Times New Roman" w:hAnsi="Times New Roman"/>
        </w:rPr>
        <w:instrText>" \l "1" \y</w:instrText>
      </w:r>
      <w:r w:rsidRPr="008016B5">
        <w:rPr>
          <w:rFonts w:ascii="Times New Roman" w:hAnsi="Times New Roman"/>
        </w:rPr>
        <w:fldChar w:fldCharType="end"/>
      </w:r>
      <w:bookmarkEnd w:id="104"/>
    </w:p>
    <w:p w14:paraId="0EDA39A0" w14:textId="1D4E8230" w:rsidR="00E071AA" w:rsidRPr="008016B5" w:rsidRDefault="00B7252F" w:rsidP="00126B06">
      <w:pPr>
        <w:pStyle w:val="Legal1L2"/>
        <w:keepNext/>
      </w:pPr>
      <w:bookmarkStart w:id="109" w:name="_Toc238900457"/>
      <w:r>
        <w:rPr>
          <w:u w:val="single"/>
        </w:rPr>
        <w:t>Seller</w:t>
      </w:r>
      <w:r w:rsidR="00E071AA" w:rsidRPr="008016B5">
        <w:rPr>
          <w:u w:val="single"/>
        </w:rPr>
        <w:t>’s Support</w:t>
      </w:r>
      <w:r w:rsidR="00E071AA" w:rsidRPr="008016B5">
        <w:rPr>
          <w:u w:val="single"/>
        </w:rPr>
        <w:fldChar w:fldCharType="begin"/>
      </w:r>
      <w:r w:rsidR="00E071AA" w:rsidRPr="008016B5">
        <w:instrText xml:space="preserve"> TC "</w:instrText>
      </w:r>
      <w:bookmarkStart w:id="110" w:name="_Toc238900458"/>
      <w:bookmarkStart w:id="111" w:name="_Toc516824881"/>
      <w:bookmarkStart w:id="112" w:name="_Toc161037728"/>
      <w:bookmarkStart w:id="113" w:name="_Toc204246869"/>
      <w:r w:rsidR="00E071AA" w:rsidRPr="008016B5">
        <w:instrText>6.1</w:instrText>
      </w:r>
      <w:r w:rsidR="00E071AA" w:rsidRPr="008016B5">
        <w:tab/>
      </w:r>
      <w:r w:rsidR="001C13A7">
        <w:instrText>Owner</w:instrText>
      </w:r>
      <w:r w:rsidR="00E071AA" w:rsidRPr="008016B5">
        <w:instrText>’s Support</w:instrText>
      </w:r>
      <w:bookmarkEnd w:id="110"/>
      <w:bookmarkEnd w:id="111"/>
      <w:bookmarkEnd w:id="112"/>
      <w:bookmarkEnd w:id="113"/>
      <w:r w:rsidR="00E071AA" w:rsidRPr="008016B5">
        <w:instrText>" \l "2" \y</w:instrText>
      </w:r>
      <w:r w:rsidR="00E071AA" w:rsidRPr="008016B5">
        <w:rPr>
          <w:u w:val="single"/>
        </w:rPr>
        <w:fldChar w:fldCharType="end"/>
      </w:r>
      <w:r w:rsidR="00E071AA" w:rsidRPr="008016B5">
        <w:t>.</w:t>
      </w:r>
      <w:bookmarkEnd w:id="109"/>
    </w:p>
    <w:p w14:paraId="64E173C2" w14:textId="3ED5A9B0" w:rsidR="00E071AA" w:rsidRPr="008016B5" w:rsidRDefault="00B7252F" w:rsidP="00126B06">
      <w:pPr>
        <w:pStyle w:val="Legal1L3"/>
      </w:pPr>
      <w:r>
        <w:t>Seller</w:t>
      </w:r>
      <w:r w:rsidR="00E071AA" w:rsidRPr="008016B5">
        <w:t xml:space="preserve"> shall be required to post Credit Support in the amount of </w:t>
      </w:r>
      <w:r w:rsidR="000A3E6C" w:rsidRPr="008016B5">
        <w:rPr>
          <w:b/>
        </w:rPr>
        <w:t>[</w:t>
      </w:r>
      <w:r w:rsidR="006C0932" w:rsidRPr="008016B5">
        <w:rPr>
          <w:b/>
        </w:rPr>
        <w:t>$</w:t>
      </w:r>
      <w:r w:rsidR="001D4E96">
        <w:rPr>
          <w:b/>
        </w:rPr>
        <w:t>40</w:t>
      </w:r>
      <w:r w:rsidR="006C0932" w:rsidRPr="00126B06">
        <w:rPr>
          <w:b/>
        </w:rPr>
        <w:t xml:space="preserve">,000.00 per </w:t>
      </w:r>
      <w:r w:rsidR="003A6C16">
        <w:rPr>
          <w:b/>
        </w:rPr>
        <w:t>MW of</w:t>
      </w:r>
      <w:r w:rsidR="00B613BA">
        <w:rPr>
          <w:b/>
        </w:rPr>
        <w:t xml:space="preserve"> </w:t>
      </w:r>
      <w:r w:rsidR="00B613BA" w:rsidRPr="009A020D">
        <w:rPr>
          <w:bCs/>
        </w:rPr>
        <w:t>the Proposed Facility Size</w:t>
      </w:r>
      <w:r w:rsidR="00B613BA">
        <w:rPr>
          <w:b/>
        </w:rPr>
        <w:t xml:space="preserve"> </w:t>
      </w:r>
      <w:r w:rsidR="00532F99" w:rsidRPr="008016B5">
        <w:rPr>
          <w:b/>
        </w:rPr>
        <w:t xml:space="preserve">– </w:t>
      </w:r>
      <w:r w:rsidR="00532F99" w:rsidRPr="008016B5">
        <w:rPr>
          <w:b/>
          <w:i/>
        </w:rPr>
        <w:t>Dollar amount will be and inserted into final contract.</w:t>
      </w:r>
      <w:r w:rsidR="000A3E6C" w:rsidRPr="008016B5">
        <w:rPr>
          <w:b/>
        </w:rPr>
        <w:t>]</w:t>
      </w:r>
      <w:r w:rsidR="00E071AA" w:rsidRPr="00126B06">
        <w:rPr>
          <w:b/>
        </w:rPr>
        <w:t xml:space="preserve"> </w:t>
      </w:r>
      <w:r w:rsidR="00E071AA" w:rsidRPr="008016B5">
        <w:t xml:space="preserve">to secure </w:t>
      </w:r>
      <w:r>
        <w:t>Seller</w:t>
      </w:r>
      <w:r w:rsidR="00E071AA" w:rsidRPr="008016B5">
        <w:t xml:space="preserve">’s obligations </w:t>
      </w:r>
      <w:r w:rsidR="00B31627" w:rsidRPr="00B31627">
        <w:t xml:space="preserve">under this Agreement </w:t>
      </w:r>
      <w:r w:rsidR="00E071AA" w:rsidRPr="008016B5">
        <w:t>in the period between the Effective Date and the Commercial Operation Date (</w:t>
      </w:r>
      <w:r w:rsidR="00E071AA" w:rsidRPr="00126B06">
        <w:rPr>
          <w:b/>
        </w:rPr>
        <w:t>“</w:t>
      </w:r>
      <w:r w:rsidR="00E071AA" w:rsidRPr="008016B5">
        <w:rPr>
          <w:b/>
          <w:u w:val="single"/>
        </w:rPr>
        <w:t>Development Period Security</w:t>
      </w:r>
      <w:r w:rsidR="00E071AA" w:rsidRPr="00126B06">
        <w:rPr>
          <w:b/>
        </w:rPr>
        <w:t>”</w:t>
      </w:r>
      <w:r w:rsidR="00E071AA" w:rsidRPr="008016B5">
        <w:t xml:space="preserve">).  </w:t>
      </w:r>
      <w:r w:rsidR="00CA55D8">
        <w:t>The</w:t>
      </w:r>
      <w:r w:rsidR="00E071AA" w:rsidRPr="008016B5">
        <w:t xml:space="preserve"> Development Period Security shall be provided to </w:t>
      </w:r>
      <w:r w:rsidR="00544409">
        <w:t>Buyer</w:t>
      </w:r>
      <w:r w:rsidR="00E071AA" w:rsidRPr="008016B5">
        <w:t xml:space="preserve"> on the Effective Date.  </w:t>
      </w:r>
      <w:r w:rsidR="007D7D2D">
        <w:t xml:space="preserve">If at any time, </w:t>
      </w:r>
      <w:r w:rsidR="00E071AA" w:rsidRPr="008016B5">
        <w:t xml:space="preserve">the amount of Development Period Security is reduced as a result of </w:t>
      </w:r>
      <w:r w:rsidR="00544409">
        <w:t>Buyer</w:t>
      </w:r>
      <w:r w:rsidR="00E071AA" w:rsidRPr="008016B5">
        <w:t xml:space="preserve">’s draw upon such Development Period Security to less than the amount of Development Period Security required to be provided by </w:t>
      </w:r>
      <w:r>
        <w:t>Seller</w:t>
      </w:r>
      <w:r w:rsidR="00E071AA" w:rsidRPr="008016B5">
        <w:t xml:space="preserve">, </w:t>
      </w:r>
      <w:r w:rsidR="001A0F73" w:rsidRPr="008016B5">
        <w:t xml:space="preserve">within five (5) </w:t>
      </w:r>
      <w:r w:rsidR="001A6152" w:rsidRPr="008016B5">
        <w:t>Business D</w:t>
      </w:r>
      <w:r w:rsidR="001A0F73" w:rsidRPr="008016B5">
        <w:t xml:space="preserve">ays of that draw </w:t>
      </w:r>
      <w:r>
        <w:t>Seller</w:t>
      </w:r>
      <w:r w:rsidR="00E071AA" w:rsidRPr="008016B5">
        <w:t xml:space="preserve"> shall replenish such Development Period Security to the amount of Development Period Security required to be provided by </w:t>
      </w:r>
      <w:r>
        <w:t>Seller</w:t>
      </w:r>
      <w:r w:rsidR="00E071AA" w:rsidRPr="008016B5">
        <w:t xml:space="preserve"> through the period ending fifteen (15) days after receipt of the Regulatory Approval.  </w:t>
      </w:r>
      <w:r w:rsidR="00544409">
        <w:t>Buyer</w:t>
      </w:r>
      <w:r w:rsidR="00E071AA" w:rsidRPr="008016B5">
        <w:t xml:space="preserve"> shall return any undrawn amount of the Development Period Security to </w:t>
      </w:r>
      <w:r>
        <w:t>Seller</w:t>
      </w:r>
      <w:r w:rsidR="00E071AA" w:rsidRPr="008016B5">
        <w:t xml:space="preserve"> within thirty (30) days after the later of (x) </w:t>
      </w:r>
      <w:r w:rsidR="00544409">
        <w:t>Buyer</w:t>
      </w:r>
      <w:r w:rsidR="00E071AA" w:rsidRPr="008016B5">
        <w:t xml:space="preserve">’s receipt of an undisputed notice from </w:t>
      </w:r>
      <w:r>
        <w:t>Seller</w:t>
      </w:r>
      <w:r w:rsidR="00E071AA" w:rsidRPr="008016B5">
        <w:t xml:space="preserve"> </w:t>
      </w:r>
      <w:r w:rsidR="00E071AA" w:rsidRPr="008016B5">
        <w:lastRenderedPageBreak/>
        <w:t xml:space="preserve">that the Commercial Operation Date has occurred or (y) </w:t>
      </w:r>
      <w:r w:rsidR="00544409">
        <w:t>Buyer</w:t>
      </w:r>
      <w:r w:rsidR="00E071AA" w:rsidRPr="008016B5">
        <w:t>’s receipt of the full amount of the Operating Period Security</w:t>
      </w:r>
      <w:r w:rsidR="00175C7F" w:rsidRPr="008016B5">
        <w:t xml:space="preserve"> (except to the extent that Development Period Security is converted into Operating Period Security as provided in Section 6.1(b))</w:t>
      </w:r>
      <w:r w:rsidR="00E071AA" w:rsidRPr="008016B5">
        <w:t xml:space="preserve">. </w:t>
      </w:r>
    </w:p>
    <w:p w14:paraId="3822C201" w14:textId="32737F61" w:rsidR="005D7C92" w:rsidRDefault="00E071AA" w:rsidP="00126B06">
      <w:pPr>
        <w:pStyle w:val="Legal1L3"/>
      </w:pPr>
      <w:r w:rsidRPr="008016B5">
        <w:t xml:space="preserve">Beginning not later than ten (10) days following the Commercial Operation Date, </w:t>
      </w:r>
      <w:r w:rsidR="00B7252F">
        <w:t>Seller</w:t>
      </w:r>
      <w:r w:rsidRPr="008016B5">
        <w:t xml:space="preserve"> shall provide </w:t>
      </w:r>
      <w:r w:rsidR="00544409">
        <w:t>Buyer</w:t>
      </w:r>
      <w:r w:rsidRPr="008016B5">
        <w:t xml:space="preserve"> with Credit Support to secure </w:t>
      </w:r>
      <w:r w:rsidR="00B7252F">
        <w:t>Seller</w:t>
      </w:r>
      <w:r w:rsidRPr="008016B5">
        <w:t xml:space="preserve">’s obligations under this Agreement after the Commercial Operation Date through and including the date that all of </w:t>
      </w:r>
      <w:r w:rsidR="00B7252F">
        <w:t>Seller</w:t>
      </w:r>
      <w:r w:rsidRPr="008016B5">
        <w:t>’s obligations under this Agreement are satisfied (</w:t>
      </w:r>
      <w:r w:rsidRPr="00126B06">
        <w:rPr>
          <w:b/>
        </w:rPr>
        <w:t>“</w:t>
      </w:r>
      <w:r w:rsidRPr="008016B5">
        <w:rPr>
          <w:b/>
          <w:u w:val="single"/>
        </w:rPr>
        <w:t>Operating Period Security</w:t>
      </w:r>
      <w:r w:rsidRPr="00126B06">
        <w:rPr>
          <w:b/>
        </w:rPr>
        <w:t>”</w:t>
      </w:r>
      <w:r w:rsidRPr="008016B5">
        <w:t xml:space="preserve">).  The Operating Period Security shall be </w:t>
      </w:r>
      <w:r w:rsidR="00AE55D0" w:rsidRPr="008016B5">
        <w:t xml:space="preserve">an amount equal to </w:t>
      </w:r>
      <w:r w:rsidR="00AE55D0" w:rsidRPr="00755E60">
        <w:rPr>
          <w:b/>
          <w:bCs/>
        </w:rPr>
        <w:t>$</w:t>
      </w:r>
      <w:r w:rsidR="00201F98">
        <w:rPr>
          <w:b/>
          <w:bCs/>
        </w:rPr>
        <w:t>4</w:t>
      </w:r>
      <w:r w:rsidR="00EF7419" w:rsidRPr="00755E60">
        <w:rPr>
          <w:b/>
          <w:bCs/>
        </w:rPr>
        <w:t>0</w:t>
      </w:r>
      <w:r w:rsidR="00AE55D0" w:rsidRPr="00755E60">
        <w:rPr>
          <w:b/>
          <w:bCs/>
        </w:rPr>
        <w:t>,000.00 per</w:t>
      </w:r>
      <w:r w:rsidR="00AE55D0" w:rsidRPr="008016B5">
        <w:t xml:space="preserve"> </w:t>
      </w:r>
      <w:r w:rsidR="003A6C16">
        <w:rPr>
          <w:b/>
        </w:rPr>
        <w:t>MW of</w:t>
      </w:r>
      <w:r w:rsidR="003A6C16" w:rsidRPr="009A020D">
        <w:t xml:space="preserve"> </w:t>
      </w:r>
      <w:r w:rsidR="00B613BA" w:rsidRPr="009A020D">
        <w:rPr>
          <w:bCs/>
        </w:rPr>
        <w:t>the</w:t>
      </w:r>
      <w:r w:rsidR="00B613BA">
        <w:rPr>
          <w:b/>
        </w:rPr>
        <w:t xml:space="preserve"> </w:t>
      </w:r>
      <w:r w:rsidR="00B613BA" w:rsidRPr="009A020D">
        <w:rPr>
          <w:bCs/>
        </w:rPr>
        <w:t>Proposed Facility Size</w:t>
      </w:r>
      <w:r w:rsidR="00382B10" w:rsidRPr="008016B5">
        <w:t xml:space="preserve"> as adjusted in accordance with Section 3.3(b)</w:t>
      </w:r>
      <w:r w:rsidRPr="008016B5">
        <w:t xml:space="preserve">.  If at any time on or after the Commercial Operation Date, the amount of Operating Period Security is reduced as a result of </w:t>
      </w:r>
      <w:r w:rsidR="00544409">
        <w:t>Buyer</w:t>
      </w:r>
      <w:r w:rsidRPr="008016B5">
        <w:t xml:space="preserve">’s draw upon such Operating Period Security, </w:t>
      </w:r>
      <w:r w:rsidR="001A0F73" w:rsidRPr="008016B5">
        <w:t xml:space="preserve">within five (5) Business Days of that draw </w:t>
      </w:r>
      <w:r w:rsidR="00B7252F">
        <w:t>Seller</w:t>
      </w:r>
      <w:r w:rsidRPr="008016B5">
        <w:t xml:space="preserve"> shall replenish such Operating Period Security to the total amount required under this Section 6.1(b).</w:t>
      </w:r>
    </w:p>
    <w:p w14:paraId="4DD41CC9" w14:textId="3985B7B4" w:rsidR="00D42580" w:rsidRPr="00D42580" w:rsidRDefault="00D42580" w:rsidP="00D42580">
      <w:pPr>
        <w:pStyle w:val="Legal1Cont3"/>
        <w:rPr>
          <w:b/>
        </w:rPr>
      </w:pPr>
      <w:r w:rsidRPr="00D42580">
        <w:rPr>
          <w:rStyle w:val="DeltaViewInsertion"/>
          <w:rFonts w:eastAsia="MS Mincho"/>
          <w:b w:val="0"/>
          <w:color w:val="auto"/>
          <w:u w:val="none"/>
        </w:rPr>
        <w:t xml:space="preserve">(c)  </w:t>
      </w:r>
      <w:r>
        <w:rPr>
          <w:rStyle w:val="DeltaViewInsertion"/>
          <w:rFonts w:eastAsia="MS Mincho"/>
          <w:b w:val="0"/>
          <w:color w:val="auto"/>
          <w:u w:val="none"/>
        </w:rPr>
        <w:t xml:space="preserve">  </w:t>
      </w:r>
      <w:r w:rsidRPr="00D42580">
        <w:rPr>
          <w:rStyle w:val="DeltaViewInsertion"/>
          <w:rFonts w:eastAsia="MS Mincho"/>
          <w:b w:val="0"/>
          <w:color w:val="auto"/>
          <w:u w:val="none"/>
        </w:rPr>
        <w:t xml:space="preserve">  If </w:t>
      </w:r>
      <w:r w:rsidR="00B7252F">
        <w:rPr>
          <w:rStyle w:val="DeltaViewInsertion"/>
          <w:rFonts w:eastAsia="MS Mincho"/>
          <w:b w:val="0"/>
          <w:color w:val="auto"/>
          <w:u w:val="none"/>
        </w:rPr>
        <w:t>Seller</w:t>
      </w:r>
      <w:r w:rsidRPr="00D42580">
        <w:rPr>
          <w:rStyle w:val="DeltaViewInsertion"/>
          <w:rFonts w:eastAsia="MS Mincho"/>
          <w:b w:val="0"/>
          <w:color w:val="auto"/>
          <w:u w:val="none"/>
        </w:rPr>
        <w:t xml:space="preserve"> fails to provide or replenish Credit Support in accordance with this Article 6 to </w:t>
      </w:r>
      <w:r w:rsidR="00544409">
        <w:rPr>
          <w:rStyle w:val="DeltaViewInsertion"/>
          <w:rFonts w:eastAsia="MS Mincho"/>
          <w:b w:val="0"/>
          <w:color w:val="auto"/>
          <w:u w:val="none"/>
        </w:rPr>
        <w:t>Buyer</w:t>
      </w:r>
      <w:r w:rsidRPr="00D42580">
        <w:rPr>
          <w:rStyle w:val="DeltaViewInsertion"/>
          <w:rFonts w:eastAsia="MS Mincho"/>
          <w:b w:val="0"/>
          <w:color w:val="auto"/>
          <w:u w:val="none"/>
        </w:rPr>
        <w:t xml:space="preserve"> within five (5) Business Days of receipt of notice, then an Event of Default under Section 9.2 shall be deemed to have occurred and </w:t>
      </w:r>
      <w:r w:rsidR="00544409">
        <w:rPr>
          <w:rStyle w:val="DeltaViewInsertion"/>
          <w:rFonts w:eastAsia="MS Mincho"/>
          <w:b w:val="0"/>
          <w:color w:val="auto"/>
          <w:u w:val="none"/>
        </w:rPr>
        <w:t>Buyer</w:t>
      </w:r>
      <w:r w:rsidRPr="00D42580">
        <w:rPr>
          <w:rStyle w:val="DeltaViewInsertion"/>
          <w:rFonts w:eastAsia="MS Mincho"/>
          <w:b w:val="0"/>
          <w:color w:val="auto"/>
          <w:u w:val="none"/>
        </w:rPr>
        <w:t xml:space="preserve"> </w:t>
      </w:r>
      <w:r>
        <w:rPr>
          <w:rStyle w:val="DeltaViewInsertion"/>
          <w:rFonts w:eastAsia="MS Mincho"/>
          <w:b w:val="0"/>
          <w:color w:val="auto"/>
          <w:u w:val="none"/>
        </w:rPr>
        <w:t>shal</w:t>
      </w:r>
      <w:r w:rsidRPr="00D42580">
        <w:rPr>
          <w:rStyle w:val="DeltaViewInsertion"/>
          <w:rFonts w:eastAsia="MS Mincho"/>
          <w:b w:val="0"/>
          <w:color w:val="auto"/>
          <w:u w:val="none"/>
        </w:rPr>
        <w:t>l be entitled to the remedies set forth in Section 9.3 of this Agreement</w:t>
      </w:r>
      <w:r>
        <w:rPr>
          <w:rStyle w:val="DeltaViewInsertion"/>
          <w:rFonts w:eastAsia="MS Mincho"/>
          <w:b w:val="0"/>
          <w:color w:val="auto"/>
          <w:u w:val="none"/>
        </w:rPr>
        <w:t>.</w:t>
      </w:r>
    </w:p>
    <w:p w14:paraId="29226BED" w14:textId="4BFFCA3A" w:rsidR="002E189F" w:rsidRPr="008016B5" w:rsidRDefault="00E071AA" w:rsidP="00126B06">
      <w:pPr>
        <w:pStyle w:val="Legal1L2"/>
      </w:pPr>
      <w:bookmarkStart w:id="114" w:name="_Toc238900459"/>
      <w:r w:rsidRPr="008016B5">
        <w:rPr>
          <w:u w:val="single"/>
        </w:rPr>
        <w:t>Return of Credit Support</w:t>
      </w:r>
      <w:r w:rsidRPr="008016B5">
        <w:rPr>
          <w:u w:val="single"/>
        </w:rPr>
        <w:fldChar w:fldCharType="begin"/>
      </w:r>
      <w:r w:rsidRPr="008016B5">
        <w:instrText xml:space="preserve"> TC "</w:instrText>
      </w:r>
      <w:bookmarkStart w:id="115" w:name="_Toc516824883"/>
      <w:bookmarkStart w:id="116" w:name="_Toc161037729"/>
      <w:bookmarkStart w:id="117" w:name="_Toc204246870"/>
      <w:r w:rsidRPr="008016B5">
        <w:instrText>6.</w:instrText>
      </w:r>
      <w:r w:rsidR="00105D9F">
        <w:instrText>2</w:instrText>
      </w:r>
      <w:r w:rsidRPr="008016B5">
        <w:tab/>
        <w:instrText>Return of Credit Support</w:instrText>
      </w:r>
      <w:bookmarkEnd w:id="115"/>
      <w:bookmarkEnd w:id="116"/>
      <w:bookmarkEnd w:id="117"/>
      <w:r w:rsidRPr="008016B5">
        <w:instrText>" \l "2" \y</w:instrText>
      </w:r>
      <w:r w:rsidRPr="008016B5">
        <w:rPr>
          <w:u w:val="single"/>
        </w:rPr>
        <w:fldChar w:fldCharType="end"/>
      </w:r>
      <w:r w:rsidRPr="008016B5">
        <w:t xml:space="preserve">.  </w:t>
      </w:r>
      <w:r w:rsidR="009401AC" w:rsidRPr="008016B5">
        <w:t>A</w:t>
      </w:r>
      <w:r w:rsidRPr="008016B5">
        <w:t xml:space="preserve">ny unused Credit Support provided under this Agreement shall be returned to </w:t>
      </w:r>
      <w:r w:rsidR="00B7252F">
        <w:t>Seller</w:t>
      </w:r>
      <w:r w:rsidRPr="008016B5">
        <w:t xml:space="preserve"> only after any such Credit Support has been used to satisfy any outstanding obligations of </w:t>
      </w:r>
      <w:r w:rsidR="00B7252F">
        <w:t>Seller</w:t>
      </w:r>
      <w:r w:rsidRPr="008016B5">
        <w:t xml:space="preserve"> in existence at the time of the expiration or termination of</w:t>
      </w:r>
      <w:r w:rsidR="00B31627" w:rsidRPr="00B31627">
        <w:t xml:space="preserve"> </w:t>
      </w:r>
      <w:r w:rsidRPr="008016B5">
        <w:t xml:space="preserve">this Agreement.  </w:t>
      </w:r>
      <w:bookmarkEnd w:id="114"/>
    </w:p>
    <w:p w14:paraId="28932F27" w14:textId="16CD7E73" w:rsidR="00E071AA" w:rsidRPr="008016B5" w:rsidRDefault="00544409" w:rsidP="00126B06">
      <w:pPr>
        <w:pStyle w:val="Legal1L2"/>
      </w:pPr>
      <w:r>
        <w:rPr>
          <w:u w:val="single"/>
        </w:rPr>
        <w:t>Buyer</w:t>
      </w:r>
      <w:r w:rsidR="0060567E" w:rsidRPr="008016B5">
        <w:rPr>
          <w:u w:val="single"/>
        </w:rPr>
        <w:t>’s Rights and Remedies</w:t>
      </w:r>
      <w:r w:rsidR="005C54ED" w:rsidRPr="008016B5">
        <w:fldChar w:fldCharType="begin"/>
      </w:r>
      <w:r w:rsidR="005C54ED" w:rsidRPr="008016B5">
        <w:instrText xml:space="preserve"> TC "</w:instrText>
      </w:r>
      <w:bookmarkStart w:id="118" w:name="_Toc516824884"/>
      <w:bookmarkStart w:id="119" w:name="_Toc161037730"/>
      <w:bookmarkStart w:id="120" w:name="_Toc204246871"/>
      <w:r w:rsidR="005C54ED" w:rsidRPr="008016B5">
        <w:instrText>6.</w:instrText>
      </w:r>
      <w:r w:rsidR="00105D9F">
        <w:instrText>3</w:instrText>
      </w:r>
      <w:r w:rsidR="005C54ED" w:rsidRPr="008016B5">
        <w:tab/>
      </w:r>
      <w:r w:rsidR="001C13A7">
        <w:instrText>Utility</w:instrText>
      </w:r>
      <w:r w:rsidR="005C54ED" w:rsidRPr="008016B5">
        <w:instrText>’s Rights and Remedies</w:instrText>
      </w:r>
      <w:bookmarkEnd w:id="118"/>
      <w:bookmarkEnd w:id="119"/>
      <w:bookmarkEnd w:id="120"/>
      <w:r w:rsidR="005C54ED" w:rsidRPr="008016B5">
        <w:instrText>" \l "2" \y</w:instrText>
      </w:r>
      <w:r w:rsidR="005C54ED" w:rsidRPr="008016B5">
        <w:fldChar w:fldCharType="end"/>
      </w:r>
      <w:r w:rsidR="0060567E" w:rsidRPr="008016B5">
        <w:t xml:space="preserve">.  If at any time an Event of Default with respect to </w:t>
      </w:r>
      <w:r w:rsidR="00B7252F">
        <w:t>Seller</w:t>
      </w:r>
      <w:r w:rsidR="0060567E" w:rsidRPr="008016B5">
        <w:t xml:space="preserve"> has occurred and is continuing, then, unless </w:t>
      </w:r>
      <w:r w:rsidR="00B7252F">
        <w:t>Seller</w:t>
      </w:r>
      <w:r w:rsidR="0060567E" w:rsidRPr="008016B5">
        <w:t xml:space="preserve"> has paid in full all of its obligations hereunder that are then due, without limiting any other rights and remedies </w:t>
      </w:r>
      <w:r>
        <w:t>Buyer</w:t>
      </w:r>
      <w:r w:rsidR="0060567E" w:rsidRPr="008016B5">
        <w:t xml:space="preserve"> may have under this Agreement or otherwise at law or in equity, </w:t>
      </w:r>
      <w:r>
        <w:t>Buyer</w:t>
      </w:r>
      <w:r w:rsidR="0060567E" w:rsidRPr="008016B5">
        <w:t xml:space="preserve"> may exercise one or more of the following rights and remedies: (i) all rights and remedies available to a secured party under applicable Law with respect to Credit Support held by </w:t>
      </w:r>
      <w:r>
        <w:t>Buyer</w:t>
      </w:r>
      <w:r w:rsidR="0060567E" w:rsidRPr="008016B5">
        <w:t xml:space="preserve">, and (ii) the right to liquidate any Credit Support held by </w:t>
      </w:r>
      <w:r>
        <w:t>Buyer</w:t>
      </w:r>
      <w:r w:rsidR="0060567E" w:rsidRPr="008016B5">
        <w:t xml:space="preserve"> and to apply the proceeds of such liquidation to any amounts payable to </w:t>
      </w:r>
      <w:r>
        <w:t>Buyer</w:t>
      </w:r>
      <w:r w:rsidR="0060567E" w:rsidRPr="008016B5">
        <w:t xml:space="preserve"> with respect to </w:t>
      </w:r>
      <w:r w:rsidR="00B7252F">
        <w:t>Seller</w:t>
      </w:r>
      <w:r w:rsidR="0060567E" w:rsidRPr="008016B5">
        <w:t xml:space="preserve">’s obligations hereunder in such order as </w:t>
      </w:r>
      <w:r>
        <w:t>Buyer</w:t>
      </w:r>
      <w:r w:rsidR="0060567E" w:rsidRPr="008016B5">
        <w:t xml:space="preserve"> may elect.  For the purpose of this Section 6.</w:t>
      </w:r>
      <w:r w:rsidR="00B1001D">
        <w:t>3</w:t>
      </w:r>
      <w:r w:rsidR="0060567E" w:rsidRPr="008016B5">
        <w:t xml:space="preserve">, </w:t>
      </w:r>
      <w:r>
        <w:t>Buyer</w:t>
      </w:r>
      <w:r w:rsidR="0060567E" w:rsidRPr="008016B5">
        <w:t xml:space="preserve"> may draw on the undrawn portion of any </w:t>
      </w:r>
      <w:r w:rsidR="00C759F6">
        <w:t>L</w:t>
      </w:r>
      <w:r w:rsidR="0060567E" w:rsidRPr="008016B5">
        <w:t xml:space="preserve">etter of </w:t>
      </w:r>
      <w:r w:rsidR="00C759F6">
        <w:t>C</w:t>
      </w:r>
      <w:r w:rsidR="0060567E" w:rsidRPr="008016B5">
        <w:t xml:space="preserve">redit provided as Credit Support up to the amount of </w:t>
      </w:r>
      <w:r w:rsidR="00B7252F">
        <w:t>Seller</w:t>
      </w:r>
      <w:r w:rsidR="0060567E" w:rsidRPr="008016B5">
        <w:t xml:space="preserve">’s outstanding obligations hereunder.  </w:t>
      </w:r>
      <w:r w:rsidR="00B7252F">
        <w:t>Seller</w:t>
      </w:r>
      <w:r w:rsidR="0060567E" w:rsidRPr="008016B5">
        <w:t xml:space="preserve"> shall remain liable for amounts due and owed to </w:t>
      </w:r>
      <w:r>
        <w:t>Buyer</w:t>
      </w:r>
      <w:r w:rsidR="0060567E" w:rsidRPr="008016B5">
        <w:t xml:space="preserve"> that remain unpaid after the application of Credit Support pursuant to this Section</w:t>
      </w:r>
      <w:r w:rsidR="00ED02DF">
        <w:t xml:space="preserve"> 6.3</w:t>
      </w:r>
      <w:r w:rsidR="0060567E" w:rsidRPr="008016B5">
        <w:t>.</w:t>
      </w:r>
      <w:r w:rsidR="0060567E" w:rsidRPr="008016B5">
        <w:rPr>
          <w:u w:val="single"/>
        </w:rPr>
        <w:t xml:space="preserve"> </w:t>
      </w:r>
    </w:p>
    <w:p w14:paraId="3184ACA8" w14:textId="77777777" w:rsidR="00ED36CC" w:rsidRPr="008016B5" w:rsidRDefault="00ED36CC" w:rsidP="00ED5EB1">
      <w:pPr>
        <w:pStyle w:val="ListParagraph"/>
        <w:keepNext/>
        <w:spacing w:after="240"/>
        <w:contextualSpacing w:val="0"/>
        <w:outlineLvl w:val="0"/>
        <w:rPr>
          <w:rFonts w:ascii="Times New Roman" w:eastAsia="Times New Roman" w:hAnsi="Times New Roman"/>
          <w:b/>
          <w:vanish/>
        </w:rPr>
      </w:pPr>
      <w:bookmarkStart w:id="121" w:name="_Toc238900461"/>
    </w:p>
    <w:p w14:paraId="49E0796E" w14:textId="77777777" w:rsidR="00E071AA" w:rsidRPr="00126B06" w:rsidRDefault="00E071AA" w:rsidP="00ED5EB1">
      <w:pPr>
        <w:pStyle w:val="Legal1L1"/>
        <w:keepNext/>
        <w:numPr>
          <w:ilvl w:val="0"/>
          <w:numId w:val="4"/>
        </w:numPr>
        <w:rPr>
          <w:rFonts w:ascii="Times New Roman" w:hAnsi="Times New Roman"/>
        </w:rPr>
      </w:pPr>
      <w:r w:rsidRPr="00126B06">
        <w:rPr>
          <w:rFonts w:ascii="Times New Roman" w:hAnsi="Times New Roman"/>
        </w:rPr>
        <w:t>REPRESENTATIONS, WARRANTIES, COVENANTS AND ACKNOWLEDGEMENTS</w:t>
      </w:r>
      <w:r w:rsidRPr="008016B5">
        <w:rPr>
          <w:rFonts w:ascii="Times New Roman" w:hAnsi="Times New Roman"/>
          <w:b w:val="0"/>
        </w:rPr>
        <w:fldChar w:fldCharType="begin"/>
      </w:r>
      <w:r w:rsidRPr="008016B5">
        <w:rPr>
          <w:rFonts w:ascii="Times New Roman" w:hAnsi="Times New Roman"/>
          <w:b w:val="0"/>
        </w:rPr>
        <w:instrText xml:space="preserve"> TC "</w:instrText>
      </w:r>
      <w:bookmarkStart w:id="122" w:name="_Toc238900462"/>
      <w:bookmarkStart w:id="123" w:name="_Toc516824885"/>
      <w:bookmarkStart w:id="124" w:name="_Toc161037731"/>
      <w:bookmarkStart w:id="125" w:name="_Toc204246872"/>
      <w:r w:rsidRPr="008016B5">
        <w:rPr>
          <w:rFonts w:ascii="Times New Roman" w:hAnsi="Times New Roman"/>
          <w:b w:val="0"/>
        </w:rPr>
        <w:instrText>7.</w:instrText>
      </w:r>
      <w:r w:rsidRPr="008016B5">
        <w:rPr>
          <w:rFonts w:ascii="Times New Roman" w:hAnsi="Times New Roman"/>
          <w:b w:val="0"/>
        </w:rPr>
        <w:tab/>
        <w:instrText xml:space="preserve">REPRESENTATIONS, WARRANTIES, COVENANTS AND </w:instrText>
      </w:r>
      <w:r w:rsidRPr="008016B5">
        <w:rPr>
          <w:rFonts w:ascii="Times New Roman" w:hAnsi="Times New Roman"/>
          <w:b w:val="0"/>
        </w:rPr>
        <w:tab/>
        <w:instrText>ACKNOWLEDGEMENTS</w:instrText>
      </w:r>
      <w:bookmarkEnd w:id="122"/>
      <w:bookmarkEnd w:id="123"/>
      <w:bookmarkEnd w:id="124"/>
      <w:bookmarkEnd w:id="125"/>
      <w:r w:rsidRPr="008016B5">
        <w:rPr>
          <w:rFonts w:ascii="Times New Roman" w:hAnsi="Times New Roman"/>
          <w:b w:val="0"/>
        </w:rPr>
        <w:instrText>" \l "1" \y</w:instrText>
      </w:r>
      <w:r w:rsidRPr="008016B5">
        <w:rPr>
          <w:rFonts w:ascii="Times New Roman" w:hAnsi="Times New Roman"/>
          <w:b w:val="0"/>
        </w:rPr>
        <w:fldChar w:fldCharType="end"/>
      </w:r>
      <w:bookmarkEnd w:id="121"/>
    </w:p>
    <w:p w14:paraId="439F46FB" w14:textId="5CD14BFC" w:rsidR="00E071AA" w:rsidRPr="008016B5" w:rsidRDefault="00E071AA">
      <w:pPr>
        <w:pStyle w:val="Legal1L2"/>
        <w:numPr>
          <w:ilvl w:val="1"/>
          <w:numId w:val="5"/>
        </w:numPr>
      </w:pPr>
      <w:bookmarkStart w:id="126" w:name="_Toc238900463"/>
      <w:r w:rsidRPr="008016B5">
        <w:rPr>
          <w:u w:val="single"/>
        </w:rPr>
        <w:t xml:space="preserve">Representations and Warranties of </w:t>
      </w:r>
      <w:r w:rsidR="00544409">
        <w:rPr>
          <w:u w:val="single"/>
        </w:rPr>
        <w:t>Buyer</w:t>
      </w:r>
      <w:r w:rsidRPr="008016B5">
        <w:rPr>
          <w:u w:val="single"/>
        </w:rPr>
        <w:fldChar w:fldCharType="begin"/>
      </w:r>
      <w:r w:rsidRPr="008016B5">
        <w:instrText xml:space="preserve"> TC "</w:instrText>
      </w:r>
      <w:bookmarkStart w:id="127" w:name="_Toc238900464"/>
      <w:bookmarkStart w:id="128" w:name="_Toc516824886"/>
      <w:bookmarkStart w:id="129" w:name="_Toc161037732"/>
      <w:bookmarkStart w:id="130" w:name="_Toc204246873"/>
      <w:r w:rsidRPr="008016B5">
        <w:instrText>7.1</w:instrText>
      </w:r>
      <w:r w:rsidRPr="008016B5">
        <w:tab/>
        <w:instrText xml:space="preserve">Representations and Warranties of </w:instrText>
      </w:r>
      <w:bookmarkEnd w:id="127"/>
      <w:bookmarkEnd w:id="128"/>
      <w:r w:rsidR="001C13A7">
        <w:instrText>Utility</w:instrText>
      </w:r>
      <w:bookmarkEnd w:id="129"/>
      <w:bookmarkEnd w:id="130"/>
      <w:r w:rsidRPr="008016B5">
        <w:instrText>" \l "2" \y</w:instrText>
      </w:r>
      <w:r w:rsidRPr="008016B5">
        <w:rPr>
          <w:u w:val="single"/>
        </w:rPr>
        <w:fldChar w:fldCharType="end"/>
      </w:r>
      <w:r w:rsidRPr="008016B5">
        <w:t xml:space="preserve">.  </w:t>
      </w:r>
      <w:r w:rsidR="00544409">
        <w:t>Buyer</w:t>
      </w:r>
      <w:r w:rsidRPr="008016B5">
        <w:t xml:space="preserve"> hereby represents and warrants to </w:t>
      </w:r>
      <w:r w:rsidR="00B7252F">
        <w:t>Seller</w:t>
      </w:r>
      <w:r w:rsidRPr="008016B5">
        <w:t xml:space="preserve"> as follows:</w:t>
      </w:r>
      <w:bookmarkEnd w:id="126"/>
    </w:p>
    <w:p w14:paraId="5072D2BD" w14:textId="2D703CBA" w:rsidR="00E071AA" w:rsidRPr="008016B5" w:rsidRDefault="00E071AA">
      <w:pPr>
        <w:pStyle w:val="Legal1L3"/>
        <w:numPr>
          <w:ilvl w:val="2"/>
          <w:numId w:val="5"/>
        </w:numPr>
      </w:pPr>
      <w:r w:rsidRPr="008016B5">
        <w:rPr>
          <w:u w:val="single"/>
        </w:rPr>
        <w:t>Organization and Good Standing; Power and Authority</w:t>
      </w:r>
      <w:r w:rsidRPr="008016B5">
        <w:t xml:space="preserve">.  </w:t>
      </w:r>
      <w:r w:rsidR="00544409">
        <w:t>Buyer</w:t>
      </w:r>
      <w:r w:rsidRPr="008016B5">
        <w:t xml:space="preserve"> is a corporation duly incorporated, validly existing and in good standing under the laws of </w:t>
      </w:r>
      <w:r w:rsidR="008767B4" w:rsidRPr="008016B5">
        <w:t xml:space="preserve">the </w:t>
      </w:r>
      <w:r w:rsidR="00B56D1E">
        <w:t>Commonwealth of Massachusetts</w:t>
      </w:r>
      <w:r w:rsidRPr="008016B5">
        <w:t xml:space="preserve">.  Subject to the receipt of the Regulatory Approval, </w:t>
      </w:r>
      <w:r w:rsidR="00544409">
        <w:t>Buyer</w:t>
      </w:r>
      <w:r w:rsidRPr="008016B5">
        <w:t xml:space="preserve"> has </w:t>
      </w:r>
      <w:r w:rsidRPr="008016B5">
        <w:lastRenderedPageBreak/>
        <w:t>all requisite power and authority to execute, deliver, and perform its obligations under this Agreement.</w:t>
      </w:r>
    </w:p>
    <w:p w14:paraId="600B8868" w14:textId="20702778" w:rsidR="00E071AA" w:rsidRPr="008016B5" w:rsidRDefault="00E071AA">
      <w:pPr>
        <w:pStyle w:val="Legal1L3"/>
        <w:numPr>
          <w:ilvl w:val="2"/>
          <w:numId w:val="5"/>
        </w:numPr>
      </w:pPr>
      <w:r w:rsidRPr="008016B5">
        <w:rPr>
          <w:u w:val="single"/>
        </w:rPr>
        <w:t>Due Authorization; No Conflicts</w:t>
      </w:r>
      <w:r w:rsidRPr="008016B5">
        <w:t xml:space="preserve">.  The execution and delivery by </w:t>
      </w:r>
      <w:r w:rsidR="00544409">
        <w:t>Buyer</w:t>
      </w:r>
      <w:r w:rsidRPr="008016B5">
        <w:t xml:space="preserve"> of this Agreement, and the performance by </w:t>
      </w:r>
      <w:r w:rsidR="00544409">
        <w:t>Buyer</w:t>
      </w:r>
      <w:r w:rsidRPr="008016B5">
        <w:t xml:space="preserve"> of its obligations hereunder, have been duly authorized by all necessary actions on the part of </w:t>
      </w:r>
      <w:r w:rsidR="00544409">
        <w:t>Buyer</w:t>
      </w:r>
      <w:r w:rsidRPr="008016B5">
        <w:t xml:space="preserve">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w:t>
      </w:r>
      <w:r w:rsidR="0060567E" w:rsidRPr="008016B5">
        <w:t xml:space="preserve">subject to </w:t>
      </w:r>
      <w:r w:rsidRPr="008016B5">
        <w:t xml:space="preserve">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w:t>
      </w:r>
    </w:p>
    <w:p w14:paraId="357CDF44" w14:textId="72FD30BD" w:rsidR="00E071AA" w:rsidRPr="008016B5" w:rsidRDefault="00E071AA">
      <w:pPr>
        <w:pStyle w:val="Legal1L3"/>
        <w:numPr>
          <w:ilvl w:val="2"/>
          <w:numId w:val="5"/>
        </w:numPr>
      </w:pPr>
      <w:r w:rsidRPr="008016B5">
        <w:rPr>
          <w:u w:val="single"/>
        </w:rPr>
        <w:t>Binding Agreement</w:t>
      </w:r>
      <w:r w:rsidRPr="008016B5">
        <w:t xml:space="preserve">.  This Agreement has been duly executed and delivered on behalf of </w:t>
      </w:r>
      <w:r w:rsidR="00544409">
        <w:t>Buyer</w:t>
      </w:r>
      <w:r w:rsidRPr="008016B5">
        <w:t xml:space="preserve"> and, assuming the due execution hereof and performance hereunder by </w:t>
      </w:r>
      <w:r w:rsidR="00B7252F">
        <w:t>Seller</w:t>
      </w:r>
      <w:r w:rsidRPr="008016B5">
        <w:t xml:space="preserve"> and receipt of the Regulatory Approval, constitutes a legal, valid and binding obligation of </w:t>
      </w:r>
      <w:r w:rsidR="00544409">
        <w:t>Buyer</w:t>
      </w:r>
      <w:r w:rsidRPr="008016B5">
        <w:t>, enforceable against it in accordance with its terms, except as such enforceability may be limited by law or principles of equity.</w:t>
      </w:r>
    </w:p>
    <w:p w14:paraId="128DF33F" w14:textId="26CC20F8" w:rsidR="00E071AA" w:rsidRPr="008016B5" w:rsidRDefault="00E071AA">
      <w:pPr>
        <w:pStyle w:val="Legal1L3"/>
        <w:numPr>
          <w:ilvl w:val="2"/>
          <w:numId w:val="5"/>
        </w:numPr>
      </w:pPr>
      <w:r w:rsidRPr="008016B5">
        <w:rPr>
          <w:u w:val="single"/>
        </w:rPr>
        <w:t>No Proceedings</w:t>
      </w:r>
      <w:r w:rsidRPr="008016B5">
        <w:t xml:space="preserve">. </w:t>
      </w:r>
      <w:r w:rsidR="008871D8" w:rsidRPr="008016B5">
        <w:t xml:space="preserve"> </w:t>
      </w:r>
      <w:r w:rsidR="009B7EB5" w:rsidRPr="008016B5">
        <w:t>As of the Effective Date, e</w:t>
      </w:r>
      <w:r w:rsidRPr="008016B5">
        <w:t>xcept to the extent relating to the Regulatory Approval</w:t>
      </w:r>
      <w:r w:rsidRPr="001344E5">
        <w:rPr>
          <w:bCs/>
          <w:iCs/>
        </w:rPr>
        <w:t xml:space="preserve">, </w:t>
      </w:r>
      <w:r w:rsidRPr="008016B5">
        <w:t xml:space="preserve">there are no actions, suits or other proceedings, at law or in equity, by or before any Governmental Entity or agency or any other body pending or, to the best of its knowledge, threatened against or affecting </w:t>
      </w:r>
      <w:r w:rsidR="00544409">
        <w:t>Buyer</w:t>
      </w:r>
      <w:r w:rsidRPr="008016B5">
        <w:t xml:space="preserve"> or any of its properties (including, without limitation, this Agreement) which relate in any manner to this Agreement or any transaction contemplated hereby, or which </w:t>
      </w:r>
      <w:r w:rsidR="00544409">
        <w:t>Buyer</w:t>
      </w:r>
      <w:r w:rsidRPr="008016B5">
        <w:t xml:space="preserve"> reasonably expects to lead to a material adverse effect on (i) the validity or enforceability of this Agreement or (ii) </w:t>
      </w:r>
      <w:r w:rsidR="00544409">
        <w:t>Buyer</w:t>
      </w:r>
      <w:r w:rsidRPr="008016B5">
        <w:t>’s ability to perform its obligations under this Agreement.</w:t>
      </w:r>
    </w:p>
    <w:p w14:paraId="6AB96C8F" w14:textId="001983CB" w:rsidR="00E071AA" w:rsidRPr="008016B5" w:rsidRDefault="00E071AA">
      <w:pPr>
        <w:pStyle w:val="Legal1L3"/>
        <w:numPr>
          <w:ilvl w:val="2"/>
          <w:numId w:val="5"/>
        </w:numPr>
      </w:pPr>
      <w:r w:rsidRPr="008016B5">
        <w:rPr>
          <w:u w:val="single"/>
        </w:rPr>
        <w:t>Consents and Approvals</w:t>
      </w:r>
      <w:r w:rsidRPr="008016B5">
        <w:t xml:space="preserve">.  Except to the extent associated with the Regulatory Approval, the execution, delivery and performance by </w:t>
      </w:r>
      <w:r w:rsidR="00544409">
        <w:t>Buyer</w:t>
      </w:r>
      <w:r w:rsidRPr="008016B5">
        <w:t xml:space="preserve">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14:paraId="66869E63" w14:textId="6DE1B0F9" w:rsidR="00E071AA" w:rsidRPr="008016B5" w:rsidRDefault="00E071AA">
      <w:pPr>
        <w:pStyle w:val="Legal1L3"/>
        <w:numPr>
          <w:ilvl w:val="2"/>
          <w:numId w:val="5"/>
        </w:numPr>
      </w:pPr>
      <w:r w:rsidRPr="008016B5">
        <w:rPr>
          <w:u w:val="single"/>
        </w:rPr>
        <w:t>Negotiations</w:t>
      </w:r>
      <w:r w:rsidRPr="008016B5">
        <w:t xml:space="preserve">.  The terms and provisions of this Agreement are the result of arm’s length and good faith negotiations on the part of </w:t>
      </w:r>
      <w:r w:rsidR="00544409">
        <w:t>Buyer</w:t>
      </w:r>
      <w:r w:rsidR="0075023F" w:rsidRPr="008016B5">
        <w:t xml:space="preserve"> and equal bargaining power of the Parties.  No principle of law or equity regarding construing ambiguities in this Agreement against the drafting Party shall apply</w:t>
      </w:r>
      <w:r w:rsidRPr="008016B5">
        <w:t>.</w:t>
      </w:r>
    </w:p>
    <w:p w14:paraId="55772025" w14:textId="29DACE12" w:rsidR="00E071AA" w:rsidRPr="008016B5" w:rsidRDefault="00E071AA">
      <w:pPr>
        <w:pStyle w:val="Legal1L3"/>
        <w:numPr>
          <w:ilvl w:val="2"/>
          <w:numId w:val="5"/>
        </w:numPr>
      </w:pPr>
      <w:r w:rsidRPr="008016B5">
        <w:rPr>
          <w:u w:val="single"/>
        </w:rPr>
        <w:t>Bankruptcy</w:t>
      </w:r>
      <w:r w:rsidRPr="008016B5">
        <w:t xml:space="preserve">.  There are no bankruptcy, insolvency, reorganization, receivership or other such proceedings pending against or being contemplated by </w:t>
      </w:r>
      <w:r w:rsidR="00544409">
        <w:t>Buyer</w:t>
      </w:r>
      <w:r w:rsidRPr="008016B5">
        <w:t xml:space="preserve">, or, to </w:t>
      </w:r>
      <w:r w:rsidR="00544409">
        <w:t>Buyer</w:t>
      </w:r>
      <w:r w:rsidRPr="008016B5">
        <w:t>’s knowledge, threatened against it.</w:t>
      </w:r>
    </w:p>
    <w:p w14:paraId="5618FFA9" w14:textId="4A204CB9" w:rsidR="00E071AA" w:rsidRPr="00126B06" w:rsidRDefault="00E071AA">
      <w:pPr>
        <w:pStyle w:val="Legal1L3"/>
        <w:numPr>
          <w:ilvl w:val="2"/>
          <w:numId w:val="5"/>
        </w:numPr>
      </w:pPr>
      <w:r w:rsidRPr="008016B5">
        <w:rPr>
          <w:u w:val="single"/>
        </w:rPr>
        <w:lastRenderedPageBreak/>
        <w:t>No Default</w:t>
      </w:r>
      <w:r w:rsidRPr="008016B5">
        <w:t xml:space="preserve">.  No Default or Event of Default has occurred and is continuing and no Default or Event of Default shall occur as a result of the performance by </w:t>
      </w:r>
      <w:r w:rsidR="00544409">
        <w:t>Buyer</w:t>
      </w:r>
      <w:r w:rsidRPr="008016B5">
        <w:t xml:space="preserve"> of its obligations under this Agreement.</w:t>
      </w:r>
    </w:p>
    <w:p w14:paraId="1814D688" w14:textId="7E7764E4" w:rsidR="00E071AA" w:rsidRPr="008016B5" w:rsidRDefault="00E071AA">
      <w:pPr>
        <w:pStyle w:val="Legal1L2"/>
        <w:numPr>
          <w:ilvl w:val="1"/>
          <w:numId w:val="5"/>
        </w:numPr>
      </w:pPr>
      <w:bookmarkStart w:id="131" w:name="_Toc238900465"/>
      <w:r w:rsidRPr="00126B06">
        <w:rPr>
          <w:u w:val="single"/>
        </w:rPr>
        <w:t xml:space="preserve">Representations and Warranties of </w:t>
      </w:r>
      <w:r w:rsidR="00B7252F">
        <w:rPr>
          <w:u w:val="single"/>
        </w:rPr>
        <w:t>Seller</w:t>
      </w:r>
      <w:r w:rsidRPr="00126B06">
        <w:t xml:space="preserve">.  </w:t>
      </w:r>
      <w:r w:rsidRPr="008016B5">
        <w:rPr>
          <w:u w:val="single"/>
        </w:rPr>
        <w:fldChar w:fldCharType="begin"/>
      </w:r>
      <w:r w:rsidRPr="008016B5">
        <w:instrText xml:space="preserve"> TC "</w:instrText>
      </w:r>
      <w:bookmarkStart w:id="132" w:name="_Toc238900466"/>
      <w:bookmarkStart w:id="133" w:name="_Toc516824887"/>
      <w:bookmarkStart w:id="134" w:name="_Toc161037733"/>
      <w:bookmarkStart w:id="135" w:name="_Toc204246874"/>
      <w:r w:rsidRPr="008016B5">
        <w:instrText>7.2</w:instrText>
      </w:r>
      <w:r w:rsidRPr="008016B5">
        <w:tab/>
        <w:instrText xml:space="preserve">Representations and Warranties of </w:instrText>
      </w:r>
      <w:bookmarkEnd w:id="132"/>
      <w:bookmarkEnd w:id="133"/>
      <w:r w:rsidR="001C13A7">
        <w:instrText>Owner</w:instrText>
      </w:r>
      <w:bookmarkEnd w:id="134"/>
      <w:bookmarkEnd w:id="135"/>
      <w:r w:rsidRPr="008016B5">
        <w:instrText>" \l "2" \y</w:instrText>
      </w:r>
      <w:r w:rsidRPr="008016B5">
        <w:rPr>
          <w:u w:val="single"/>
        </w:rPr>
        <w:fldChar w:fldCharType="end"/>
      </w:r>
      <w:r w:rsidR="00B7252F">
        <w:t>Seller</w:t>
      </w:r>
      <w:r w:rsidRPr="008016B5">
        <w:t xml:space="preserve"> hereby represents and warrants to </w:t>
      </w:r>
      <w:r w:rsidR="00544409">
        <w:t>Buyer</w:t>
      </w:r>
      <w:r w:rsidRPr="008016B5">
        <w:t xml:space="preserve"> as of the Effective Date as follows:</w:t>
      </w:r>
      <w:bookmarkEnd w:id="131"/>
    </w:p>
    <w:p w14:paraId="7276D49A" w14:textId="37C25DEE" w:rsidR="00E071AA" w:rsidRPr="008016B5" w:rsidRDefault="00E071AA">
      <w:pPr>
        <w:pStyle w:val="Legal1L3"/>
        <w:numPr>
          <w:ilvl w:val="2"/>
          <w:numId w:val="5"/>
        </w:numPr>
      </w:pPr>
      <w:r w:rsidRPr="008016B5">
        <w:rPr>
          <w:u w:val="single"/>
        </w:rPr>
        <w:t>Organization and Good Standing; Power and Authority</w:t>
      </w:r>
      <w:r w:rsidRPr="008016B5">
        <w:t xml:space="preserve">.  </w:t>
      </w:r>
      <w:r w:rsidR="00B7252F">
        <w:t>Seller</w:t>
      </w:r>
      <w:r w:rsidRPr="008016B5">
        <w:t xml:space="preserve"> is a [______________], </w:t>
      </w:r>
      <w:r w:rsidR="0075023F" w:rsidRPr="008016B5">
        <w:t xml:space="preserve">duly formed, </w:t>
      </w:r>
      <w:r w:rsidRPr="008016B5">
        <w:t xml:space="preserve">validly existing and in good standing under the laws of [___________].  Subject to the receipt of the Permits listed in Exhibit B, </w:t>
      </w:r>
      <w:r w:rsidR="00B7252F">
        <w:t>Seller</w:t>
      </w:r>
      <w:r w:rsidRPr="008016B5">
        <w:t xml:space="preserve"> has all requisite power and authority to execute, deliver, and perform its obligations under this Agreement.</w:t>
      </w:r>
    </w:p>
    <w:p w14:paraId="53C716CC" w14:textId="698A2874" w:rsidR="00E071AA" w:rsidRPr="008016B5" w:rsidRDefault="00E071AA">
      <w:pPr>
        <w:pStyle w:val="Legal1L3"/>
        <w:numPr>
          <w:ilvl w:val="2"/>
          <w:numId w:val="5"/>
        </w:numPr>
      </w:pPr>
      <w:r w:rsidRPr="008016B5">
        <w:rPr>
          <w:u w:val="single"/>
        </w:rPr>
        <w:t>Authority</w:t>
      </w:r>
      <w:r w:rsidRPr="008016B5">
        <w:t xml:space="preserve">.  </w:t>
      </w:r>
      <w:r w:rsidR="00B7252F">
        <w:t>Seller</w:t>
      </w:r>
      <w:r w:rsidRPr="008016B5">
        <w:t xml:space="preserve"> (i) has the power and authority to own and operate its businesses and properties, to own or lease the property it occupies and to conduct the business in which it is currently engaged; (ii) is duly qualified and in good standing under the laws of each jurisdiction where its </w:t>
      </w:r>
      <w:r w:rsidR="005E4C39">
        <w:t>owner</w:t>
      </w:r>
      <w:r w:rsidRPr="008016B5">
        <w:t>ship, lease or operation of property or the conduct of its business requires such qualification; and (iii) holds</w:t>
      </w:r>
      <w:r w:rsidR="0014627F">
        <w:t xml:space="preserve">, </w:t>
      </w:r>
      <w:r w:rsidR="0014627F" w:rsidRPr="0014627F">
        <w:t>or shall hold at the time required,</w:t>
      </w:r>
      <w:r w:rsidRPr="008016B5">
        <w:t xml:space="preserve"> all rights and entitlements necessary to construct, own and operate the Facility and to deliver the</w:t>
      </w:r>
      <w:r w:rsidR="00E12A87">
        <w:t xml:space="preserve"> </w:t>
      </w:r>
      <w:r w:rsidR="00201F98">
        <w:t>R</w:t>
      </w:r>
      <w:r w:rsidR="0064075A">
        <w:t>EC</w:t>
      </w:r>
      <w:r w:rsidR="00E12A87" w:rsidRPr="00E12A87">
        <w:t>s</w:t>
      </w:r>
      <w:r w:rsidRPr="008016B5">
        <w:t xml:space="preserve"> to the </w:t>
      </w:r>
      <w:r w:rsidR="00544409">
        <w:t>Buyer</w:t>
      </w:r>
      <w:r w:rsidRPr="008016B5">
        <w:t xml:space="preserve"> in accordance with this Agreement.</w:t>
      </w:r>
    </w:p>
    <w:p w14:paraId="17C27DE2" w14:textId="1FD986CD" w:rsidR="00E071AA" w:rsidRPr="008016B5" w:rsidRDefault="00E071AA">
      <w:pPr>
        <w:pStyle w:val="Legal1L3"/>
        <w:numPr>
          <w:ilvl w:val="2"/>
          <w:numId w:val="5"/>
        </w:numPr>
      </w:pPr>
      <w:r w:rsidRPr="008016B5">
        <w:rPr>
          <w:u w:val="single"/>
        </w:rPr>
        <w:t>Due Authorization; No Conflicts</w:t>
      </w:r>
      <w:r w:rsidRPr="008016B5">
        <w:t xml:space="preserve">.  The execution and delivery by </w:t>
      </w:r>
      <w:r w:rsidR="00B7252F">
        <w:t>Seller</w:t>
      </w:r>
      <w:r w:rsidRPr="008016B5">
        <w:t xml:space="preserve"> of this Agreement, and the performance by </w:t>
      </w:r>
      <w:r w:rsidR="00B7252F">
        <w:t>Seller</w:t>
      </w:r>
      <w:r w:rsidRPr="008016B5">
        <w:t xml:space="preserve"> of its obligations hereunder, have been duly authorized by all necessary actions on the part of </w:t>
      </w:r>
      <w:r w:rsidR="00B7252F">
        <w:t>Seller</w:t>
      </w:r>
      <w:r w:rsidRPr="008016B5">
        <w:t xml:space="preserve">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r w:rsidR="0032450C" w:rsidRPr="008016B5">
        <w:t xml:space="preserve">  </w:t>
      </w:r>
      <w:r w:rsidR="00B7252F">
        <w:t>Seller</w:t>
      </w:r>
      <w:r w:rsidR="0032450C" w:rsidRPr="008016B5">
        <w:t xml:space="preserve"> is</w:t>
      </w:r>
      <w:r w:rsidR="0014627F" w:rsidRPr="0014627F">
        <w:t>, or shall be by the Commercial Operation Date</w:t>
      </w:r>
      <w:r w:rsidR="000356C4">
        <w:t>,</w:t>
      </w:r>
      <w:r w:rsidR="0032450C" w:rsidRPr="008016B5">
        <w:t xml:space="preserve"> qualified to perform as a Market Participant under the ISO-NE Tariff, or is qualified to transact through another Market Participant under the ISO-NE Tariff.  </w:t>
      </w:r>
      <w:r w:rsidR="00B7252F">
        <w:t>Seller</w:t>
      </w:r>
      <w:r w:rsidR="0032450C" w:rsidRPr="008016B5">
        <w:t xml:space="preserve"> will not be disqualified from or be materially adversely affected in the performance of any of its obligations under this Agreement by reason of market power or affiliate transaction issues under federal or state regulatory requirements.</w:t>
      </w:r>
      <w:r w:rsidRPr="008016B5">
        <w:t xml:space="preserve"> </w:t>
      </w:r>
    </w:p>
    <w:p w14:paraId="1B63FE8D" w14:textId="6310D172" w:rsidR="00E071AA" w:rsidRPr="008016B5" w:rsidRDefault="00E071AA">
      <w:pPr>
        <w:pStyle w:val="Legal1L3"/>
        <w:numPr>
          <w:ilvl w:val="2"/>
          <w:numId w:val="5"/>
        </w:numPr>
      </w:pPr>
      <w:r w:rsidRPr="008016B5">
        <w:rPr>
          <w:u w:val="single"/>
        </w:rPr>
        <w:t>Binding Agreement</w:t>
      </w:r>
      <w:r w:rsidRPr="008016B5">
        <w:t xml:space="preserve">.  This Agreement has been duly executed and delivered on behalf of </w:t>
      </w:r>
      <w:r w:rsidR="00B7252F">
        <w:t>Seller</w:t>
      </w:r>
      <w:r w:rsidRPr="008016B5">
        <w:t xml:space="preserve"> and, assuming the due execution hereof and performance hereunder by </w:t>
      </w:r>
      <w:r w:rsidR="00544409">
        <w:t>Buyer</w:t>
      </w:r>
      <w:r w:rsidR="0075023F" w:rsidRPr="008016B5">
        <w:t xml:space="preserve"> </w:t>
      </w:r>
      <w:r w:rsidRPr="008016B5">
        <w:t xml:space="preserve">and receipt of the Permits listed on Exhibit B, constitutes a legal, valid and binding obligation of </w:t>
      </w:r>
      <w:r w:rsidR="00B7252F">
        <w:t>Seller</w:t>
      </w:r>
      <w:r w:rsidRPr="008016B5">
        <w:t>, enforceable against it in accordance with its terms, except as such enforceability may be limited by law or principles of equity.</w:t>
      </w:r>
    </w:p>
    <w:p w14:paraId="66292A95" w14:textId="7C89C3DE" w:rsidR="00E071AA" w:rsidRPr="008016B5" w:rsidRDefault="00E071AA">
      <w:pPr>
        <w:pStyle w:val="Legal1L3"/>
        <w:numPr>
          <w:ilvl w:val="2"/>
          <w:numId w:val="5"/>
        </w:numPr>
      </w:pPr>
      <w:r w:rsidRPr="008016B5">
        <w:rPr>
          <w:u w:val="single"/>
        </w:rPr>
        <w:t>No Proceedings</w:t>
      </w:r>
      <w:r w:rsidRPr="008016B5">
        <w:t xml:space="preserve">.  Except to the extent associated with the Permits listed on Exhibit B, there are no actions, suits or other proceedings, at law or in equity, by or before any Governmental Entity or agency or any other body pending or, to the best of its knowledge, threatened against or affecting </w:t>
      </w:r>
      <w:r w:rsidR="00B7252F">
        <w:t>Seller</w:t>
      </w:r>
      <w:r w:rsidRPr="008016B5">
        <w:t xml:space="preserve"> or any of its properties (including, without limitation, this Agreement) which relate in any manner to this Agreement or any transaction contemplated </w:t>
      </w:r>
      <w:r w:rsidRPr="008016B5">
        <w:lastRenderedPageBreak/>
        <w:t xml:space="preserve">hereby, or which </w:t>
      </w:r>
      <w:r w:rsidR="00B7252F">
        <w:t>Seller</w:t>
      </w:r>
      <w:r w:rsidRPr="008016B5">
        <w:t xml:space="preserve"> reasonably expects to lead to a material adverse effect on (i) the validity or enforceability of this Agreement or (ii) </w:t>
      </w:r>
      <w:r w:rsidR="00B7252F">
        <w:t>Seller</w:t>
      </w:r>
      <w:r w:rsidRPr="008016B5">
        <w:t>’s ability to perform its obligations under this Agreement.</w:t>
      </w:r>
    </w:p>
    <w:p w14:paraId="54537B48" w14:textId="7BF1240C" w:rsidR="00E071AA" w:rsidRPr="008016B5" w:rsidRDefault="00E071AA">
      <w:pPr>
        <w:pStyle w:val="Legal1L3"/>
        <w:numPr>
          <w:ilvl w:val="2"/>
          <w:numId w:val="5"/>
        </w:numPr>
      </w:pPr>
      <w:r w:rsidRPr="008016B5">
        <w:rPr>
          <w:u w:val="single"/>
        </w:rPr>
        <w:t>Consents and Approvals</w:t>
      </w:r>
      <w:r w:rsidRPr="008016B5">
        <w:t xml:space="preserve">.  Subject to the receipt of the Permits listed on Exhibit B on or prior to the date such Permits are required under applicable Law, the execution, delivery and performance by </w:t>
      </w:r>
      <w:r w:rsidR="00B7252F">
        <w:t>Seller</w:t>
      </w:r>
      <w:r w:rsidRPr="008016B5">
        <w:t xml:space="preserve">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w:t>
      </w:r>
      <w:r w:rsidR="00B7252F">
        <w:t>Seller</w:t>
      </w:r>
      <w:r w:rsidRPr="008016B5">
        <w:t xml:space="preserve">’s knowledge, </w:t>
      </w:r>
      <w:r w:rsidR="00B7252F">
        <w:t>Seller</w:t>
      </w:r>
      <w:r w:rsidRPr="008016B5">
        <w:t xml:space="preserve"> shall be able to receive the Permits listed in Exhibit B</w:t>
      </w:r>
      <w:r w:rsidR="001D14AA" w:rsidRPr="008016B5">
        <w:t xml:space="preserve"> </w:t>
      </w:r>
      <w:r w:rsidRPr="008016B5">
        <w:t>in due course and as required under applicable Law to the extent that those Permits have not previously been received.</w:t>
      </w:r>
    </w:p>
    <w:p w14:paraId="21AD5B3D" w14:textId="6E7F9181" w:rsidR="00E071AA" w:rsidRPr="008016B5" w:rsidRDefault="00DA2DE9">
      <w:pPr>
        <w:pStyle w:val="Legal1L3"/>
        <w:numPr>
          <w:ilvl w:val="2"/>
          <w:numId w:val="5"/>
        </w:numPr>
      </w:pPr>
      <w:r>
        <w:rPr>
          <w:u w:val="single"/>
        </w:rPr>
        <w:t xml:space="preserve">RPS, CES or </w:t>
      </w:r>
      <w:r w:rsidR="00173AED">
        <w:rPr>
          <w:u w:val="single"/>
        </w:rPr>
        <w:t xml:space="preserve">Clean Peak </w:t>
      </w:r>
      <w:r>
        <w:rPr>
          <w:u w:val="single"/>
        </w:rPr>
        <w:t>Eligibility</w:t>
      </w:r>
      <w:r w:rsidR="00B72BD4" w:rsidRPr="00B72BD4">
        <w:t xml:space="preserve">.  The Facility </w:t>
      </w:r>
      <w:r w:rsidR="008E695B">
        <w:t>shall be</w:t>
      </w:r>
      <w:r w:rsidR="00B72BD4" w:rsidRPr="00B72BD4">
        <w:t xml:space="preserve"> (i) a </w:t>
      </w:r>
      <w:r w:rsidR="00C961D9">
        <w:t xml:space="preserve">RPS Class I Renewable Generation Unit, (ii) a </w:t>
      </w:r>
      <w:r w:rsidR="00B72BD4" w:rsidRPr="00B72BD4">
        <w:t xml:space="preserve">Clean Peak Resource eligible under the Clean Peak Standard </w:t>
      </w:r>
      <w:r w:rsidR="00E94E76">
        <w:t>or</w:t>
      </w:r>
      <w:r w:rsidR="00B72BD4" w:rsidRPr="00B72BD4">
        <w:t xml:space="preserve"> (iii) tracked in the GIS to ensure a unit-specific accounting of the Delivery of the Energy to enable the Massachusetts Department of Environmental Protection to accurately account for such Energy in the state greenhouse gas emissions inventory, created under chapter 298 of the Acts of 2008, and </w:t>
      </w:r>
      <w:r w:rsidR="00D94A7C">
        <w:t xml:space="preserve">(iv) </w:t>
      </w:r>
      <w:r w:rsidR="00B72BD4" w:rsidRPr="00B72BD4">
        <w:t>the Facility shall have a Commercial Operation Date as verified by Buyer</w:t>
      </w:r>
      <w:r w:rsidR="00F16E3F">
        <w:rPr>
          <w:u w:val="single"/>
        </w:rPr>
        <w:t>.</w:t>
      </w:r>
      <w:r w:rsidR="00E94E76">
        <w:rPr>
          <w:rStyle w:val="FootnoteReference"/>
          <w:u w:val="single"/>
        </w:rPr>
        <w:footnoteReference w:id="10"/>
      </w:r>
    </w:p>
    <w:p w14:paraId="12920416" w14:textId="2451E9EC" w:rsidR="00E071AA" w:rsidRPr="008016B5" w:rsidRDefault="003558D7">
      <w:pPr>
        <w:pStyle w:val="Legal1L3"/>
        <w:numPr>
          <w:ilvl w:val="2"/>
          <w:numId w:val="5"/>
        </w:numPr>
      </w:pPr>
      <w:r w:rsidRPr="003558D7">
        <w:rPr>
          <w:u w:val="single"/>
        </w:rPr>
        <w:t xml:space="preserve">Title to </w:t>
      </w:r>
      <w:r w:rsidR="00343C35">
        <w:rPr>
          <w:u w:val="single"/>
        </w:rPr>
        <w:t>R</w:t>
      </w:r>
      <w:r w:rsidR="0064075A">
        <w:rPr>
          <w:u w:val="single"/>
        </w:rPr>
        <w:t>EC</w:t>
      </w:r>
      <w:r w:rsidRPr="003558D7">
        <w:rPr>
          <w:u w:val="single"/>
        </w:rPr>
        <w:t>s</w:t>
      </w:r>
      <w:r w:rsidRPr="003558D7">
        <w:t xml:space="preserve">.  Seller has and shall have good and marketable title to all </w:t>
      </w:r>
      <w:r w:rsidR="00343C35">
        <w:t>R</w:t>
      </w:r>
      <w:r w:rsidR="0064075A">
        <w:t>EC</w:t>
      </w:r>
      <w:r w:rsidRPr="003558D7">
        <w:t xml:space="preserve">s sold and Delivered to Buyer under this Agreement, free and clear of all liens, charges and encumbrances.  Seller has not sold and, except as permitted in accordance with the terms of this Agreement, shall not sell any such </w:t>
      </w:r>
      <w:r w:rsidR="00343C35">
        <w:t>R</w:t>
      </w:r>
      <w:r w:rsidR="0064075A">
        <w:t>EC</w:t>
      </w:r>
      <w:r w:rsidRPr="003558D7">
        <w:t xml:space="preserve">s to any other Person, and no Person other than Seller can claim an interest in any </w:t>
      </w:r>
      <w:r w:rsidR="00343C35">
        <w:t>R</w:t>
      </w:r>
      <w:r w:rsidR="0064075A">
        <w:t>EC</w:t>
      </w:r>
      <w:r>
        <w:t xml:space="preserve">s </w:t>
      </w:r>
      <w:r w:rsidRPr="003558D7">
        <w:t>to be sold to Buyer under this Agreement</w:t>
      </w:r>
      <w:r w:rsidR="00FC282B">
        <w:rPr>
          <w:u w:val="single"/>
        </w:rPr>
        <w:t>.</w:t>
      </w:r>
    </w:p>
    <w:p w14:paraId="06B37A11" w14:textId="674B9BE7" w:rsidR="00E071AA" w:rsidRPr="008016B5" w:rsidRDefault="00E071AA">
      <w:pPr>
        <w:pStyle w:val="Legal1L3"/>
        <w:numPr>
          <w:ilvl w:val="2"/>
          <w:numId w:val="5"/>
        </w:numPr>
      </w:pPr>
      <w:r w:rsidRPr="008016B5">
        <w:rPr>
          <w:u w:val="single"/>
        </w:rPr>
        <w:t>Negotiations</w:t>
      </w:r>
      <w:r w:rsidRPr="008016B5">
        <w:t xml:space="preserve">.  The terms and provisions of this Agreement are the result of arm’s length and good faith negotiations on the part of </w:t>
      </w:r>
      <w:r w:rsidR="00B7252F">
        <w:t>Seller</w:t>
      </w:r>
      <w:r w:rsidR="002972B8" w:rsidRPr="008016B5">
        <w:t xml:space="preserve"> and equal bargaining power of the Parties.  No principle of law or equity regarding construing ambiguities in this Agreement against the drafting Party shall apply</w:t>
      </w:r>
      <w:r w:rsidRPr="008016B5">
        <w:t>.</w:t>
      </w:r>
    </w:p>
    <w:p w14:paraId="2E5E88E3" w14:textId="1A701489" w:rsidR="00E071AA" w:rsidRPr="008016B5" w:rsidRDefault="00E071AA">
      <w:pPr>
        <w:pStyle w:val="Legal1L3"/>
        <w:numPr>
          <w:ilvl w:val="2"/>
          <w:numId w:val="5"/>
        </w:numPr>
      </w:pPr>
      <w:r w:rsidRPr="008016B5">
        <w:rPr>
          <w:u w:val="single"/>
        </w:rPr>
        <w:t>Bankruptcy</w:t>
      </w:r>
      <w:r w:rsidRPr="008016B5">
        <w:t xml:space="preserve">.  There are no bankruptcy, insolvency, reorganization, receivership or other such proceedings pending against or being contemplated by </w:t>
      </w:r>
      <w:r w:rsidR="00B7252F">
        <w:t>Seller</w:t>
      </w:r>
      <w:r w:rsidRPr="008016B5">
        <w:t xml:space="preserve">, or, to </w:t>
      </w:r>
      <w:r w:rsidR="00B7252F">
        <w:t>Seller</w:t>
      </w:r>
      <w:r w:rsidRPr="008016B5">
        <w:t>’s knowledge, threatened against it.</w:t>
      </w:r>
    </w:p>
    <w:p w14:paraId="7BB63478" w14:textId="53EA6BD2" w:rsidR="000B04B6" w:rsidRPr="008016B5" w:rsidRDefault="000B04B6">
      <w:pPr>
        <w:pStyle w:val="Legal1L3"/>
        <w:numPr>
          <w:ilvl w:val="2"/>
          <w:numId w:val="5"/>
        </w:numPr>
      </w:pPr>
      <w:r w:rsidRPr="008016B5">
        <w:rPr>
          <w:u w:val="single"/>
        </w:rPr>
        <w:t>No Misrepresentations</w:t>
      </w:r>
      <w:r w:rsidRPr="00126B06">
        <w:rPr>
          <w:u w:val="single"/>
        </w:rPr>
        <w:t>.</w:t>
      </w:r>
      <w:r w:rsidRPr="008016B5">
        <w:t xml:space="preserve">  The reports and other submittals by </w:t>
      </w:r>
      <w:r w:rsidR="00B7252F">
        <w:t>Seller</w:t>
      </w:r>
      <w:r w:rsidRPr="008016B5">
        <w:t xml:space="preserve"> to </w:t>
      </w:r>
      <w:r w:rsidR="00544409">
        <w:t>Buyer</w:t>
      </w:r>
      <w:r w:rsidRPr="008016B5">
        <w:t xml:space="preserve"> under this Agreement are not false or misleading in any material respect.</w:t>
      </w:r>
    </w:p>
    <w:p w14:paraId="1807CECA" w14:textId="63374894" w:rsidR="00E071AA" w:rsidRPr="008016B5" w:rsidRDefault="00E071AA">
      <w:pPr>
        <w:pStyle w:val="Legal1L3"/>
        <w:numPr>
          <w:ilvl w:val="2"/>
          <w:numId w:val="5"/>
        </w:numPr>
      </w:pPr>
      <w:r w:rsidRPr="008016B5">
        <w:rPr>
          <w:u w:val="single"/>
        </w:rPr>
        <w:t>No Default</w:t>
      </w:r>
      <w:r w:rsidRPr="008016B5">
        <w:t xml:space="preserve">.  No Default or Event of Default has occurred and is continuing and no Default or Event of Default shall occur as a result of the performance by </w:t>
      </w:r>
      <w:r w:rsidR="00B7252F">
        <w:t>Seller</w:t>
      </w:r>
      <w:r w:rsidRPr="008016B5">
        <w:t xml:space="preserve"> of its obligations under this Agreement.</w:t>
      </w:r>
    </w:p>
    <w:p w14:paraId="25980A90" w14:textId="3C6F0423" w:rsidR="00963F78" w:rsidRPr="008016B5" w:rsidRDefault="00DE2468">
      <w:pPr>
        <w:pStyle w:val="Legal23"/>
        <w:numPr>
          <w:ilvl w:val="2"/>
          <w:numId w:val="5"/>
        </w:numPr>
      </w:pPr>
      <w:r w:rsidRPr="008016B5">
        <w:rPr>
          <w:u w:val="single"/>
        </w:rPr>
        <w:lastRenderedPageBreak/>
        <w:t>Site Control</w:t>
      </w:r>
      <w:r w:rsidRPr="008016B5">
        <w:t xml:space="preserve">.  </w:t>
      </w:r>
      <w:r w:rsidR="00B7252F">
        <w:t>Seller</w:t>
      </w:r>
      <w:r w:rsidR="007F2BEA" w:rsidRPr="008016B5">
        <w:t xml:space="preserve"> has either (i) </w:t>
      </w:r>
      <w:r w:rsidR="006604E9" w:rsidRPr="008016B5">
        <w:t>acquired all</w:t>
      </w:r>
      <w:r w:rsidR="007F2BEA" w:rsidRPr="008016B5">
        <w:t xml:space="preserve"> real property rights to construct and operate the Facility, </w:t>
      </w:r>
      <w:r w:rsidR="001C7890" w:rsidRPr="008E1FE9">
        <w:t>to interconnect the Facil</w:t>
      </w:r>
      <w:r w:rsidR="001C7890">
        <w:t>i</w:t>
      </w:r>
      <w:r w:rsidR="001C7890" w:rsidRPr="008E1FE9">
        <w:t xml:space="preserve">ty to the Interconnecting Utility, to construct the Network Upgrades (to the extent it is </w:t>
      </w:r>
      <w:r w:rsidR="00B7252F">
        <w:t>Seller</w:t>
      </w:r>
      <w:r w:rsidR="001C7890" w:rsidRPr="008E1FE9">
        <w:t xml:space="preserve">’s responsibility to do so) and to perform </w:t>
      </w:r>
      <w:r w:rsidR="00B7252F">
        <w:t>Seller</w:t>
      </w:r>
      <w:r w:rsidR="001C7890" w:rsidRPr="008E1FE9">
        <w:t>’s obligations under this Agreement</w:t>
      </w:r>
      <w:r w:rsidR="001C7890">
        <w:t xml:space="preserve"> </w:t>
      </w:r>
      <w:r w:rsidR="007F2BEA" w:rsidRPr="008016B5">
        <w:t xml:space="preserve">or (ii) </w:t>
      </w:r>
      <w:r w:rsidR="001C7890" w:rsidRPr="008E1FE9">
        <w:t>has an irrevocable option</w:t>
      </w:r>
      <w:r w:rsidR="001C7890">
        <w:t>,</w:t>
      </w:r>
      <w:r w:rsidR="001C7890" w:rsidRPr="008E1FE9">
        <w:t xml:space="preserve"> </w:t>
      </w:r>
      <w:r w:rsidR="001C7890" w:rsidRPr="008016B5">
        <w:t>through the end of the Services Term</w:t>
      </w:r>
      <w:r w:rsidR="001C7890">
        <w:t>,</w:t>
      </w:r>
      <w:r w:rsidR="001C7890" w:rsidRPr="008E1FE9">
        <w:t xml:space="preserve"> to acquire such other real property rights and the only condition upon </w:t>
      </w:r>
      <w:r w:rsidR="00B7252F">
        <w:t>Seller</w:t>
      </w:r>
      <w:r w:rsidR="001C7890" w:rsidRPr="008E1FE9">
        <w:t>’s exercise of such option to acquire such real property rights is the payment of an amount that represents the fair market value of such real property rights</w:t>
      </w:r>
      <w:r w:rsidR="007F2BEA" w:rsidRPr="008016B5">
        <w:t>.</w:t>
      </w:r>
      <w:r w:rsidR="00390B25" w:rsidRPr="008016B5">
        <w:t xml:space="preserve"> </w:t>
      </w:r>
    </w:p>
    <w:p w14:paraId="4E130C5B" w14:textId="739667D5" w:rsidR="00EF61CB" w:rsidRPr="00EF61CB" w:rsidRDefault="00EF61CB">
      <w:pPr>
        <w:pStyle w:val="Legal1Cont3"/>
        <w:numPr>
          <w:ilvl w:val="2"/>
          <w:numId w:val="5"/>
        </w:numPr>
      </w:pPr>
      <w:r w:rsidRPr="00EF61CB">
        <w:rPr>
          <w:u w:val="single"/>
        </w:rPr>
        <w:t>Interconnection Agreement</w:t>
      </w:r>
      <w:r>
        <w:t xml:space="preserve">.  </w:t>
      </w:r>
      <w:r w:rsidR="00155DC3">
        <w:t>No Default or Event of Default has occurred under the Interconnection Agreement</w:t>
      </w:r>
      <w:r w:rsidR="00A12A96">
        <w:t>.</w:t>
      </w:r>
    </w:p>
    <w:p w14:paraId="7E94E422" w14:textId="683FD55A" w:rsidR="00E071AA" w:rsidRPr="008016B5" w:rsidRDefault="00E071AA">
      <w:pPr>
        <w:pStyle w:val="Legal1L2"/>
        <w:numPr>
          <w:ilvl w:val="1"/>
          <w:numId w:val="5"/>
        </w:numPr>
      </w:pPr>
      <w:bookmarkStart w:id="136" w:name="_Toc238900467"/>
      <w:r w:rsidRPr="008016B5">
        <w:rPr>
          <w:u w:val="single"/>
        </w:rPr>
        <w:t>Continuing Nature of Representations and Warranties</w:t>
      </w:r>
      <w:r w:rsidRPr="008016B5">
        <w:rPr>
          <w:u w:val="single"/>
        </w:rPr>
        <w:fldChar w:fldCharType="begin"/>
      </w:r>
      <w:r w:rsidRPr="008016B5">
        <w:instrText xml:space="preserve"> TC "</w:instrText>
      </w:r>
      <w:bookmarkStart w:id="137" w:name="_Toc238900468"/>
      <w:bookmarkStart w:id="138" w:name="_Toc516824888"/>
      <w:bookmarkStart w:id="139" w:name="_Toc161037734"/>
      <w:bookmarkStart w:id="140" w:name="_Toc204246875"/>
      <w:r w:rsidRPr="008016B5">
        <w:instrText>7.3</w:instrText>
      </w:r>
      <w:r w:rsidRPr="008016B5">
        <w:tab/>
        <w:instrText>Continuing Nature of Representations and Warranties</w:instrText>
      </w:r>
      <w:bookmarkEnd w:id="137"/>
      <w:bookmarkEnd w:id="138"/>
      <w:bookmarkEnd w:id="139"/>
      <w:bookmarkEnd w:id="140"/>
      <w:r w:rsidRPr="008016B5">
        <w:instrText>" \l "2" \y</w:instrText>
      </w:r>
      <w:r w:rsidRPr="008016B5">
        <w:rPr>
          <w:u w:val="single"/>
        </w:rPr>
        <w:fldChar w:fldCharType="end"/>
      </w:r>
      <w:r w:rsidRPr="008016B5">
        <w:t xml:space="preserve">.  The representations and warranties set forth in this </w:t>
      </w:r>
      <w:r w:rsidR="00BD48AB" w:rsidRPr="008016B5">
        <w:t xml:space="preserve">Article </w:t>
      </w:r>
      <w:r w:rsidRPr="008016B5">
        <w:t>are made as of the Effective Date and deemed made continually throughout the Term</w:t>
      </w:r>
      <w:r w:rsidR="002972B8" w:rsidRPr="008016B5">
        <w:t>, subject to the removal of the references to the Regulatory Approval and Permits as and when the Regulatory Approval and Permits are obtained</w:t>
      </w:r>
      <w:r w:rsidRPr="008016B5">
        <w:t xml:space="preserve">.  If at any time during the Term, a Party </w:t>
      </w:r>
      <w:r w:rsidR="000B04B6" w:rsidRPr="008016B5">
        <w:t>has</w:t>
      </w:r>
      <w:r w:rsidRPr="008016B5">
        <w:t xml:space="preserve"> knowledge of any event or information which causes any of the representations and warranties in this Article 7 to be untrue or misleading, such Party shall provide the other Party with </w:t>
      </w:r>
      <w:r w:rsidR="000B04B6" w:rsidRPr="008016B5">
        <w:t xml:space="preserve">prompt </w:t>
      </w:r>
      <w:r w:rsidRPr="008016B5">
        <w:t xml:space="preserve">written notice of the event or information, the representations and warranties affected, and the </w:t>
      </w:r>
      <w:r w:rsidR="000B04B6" w:rsidRPr="008016B5">
        <w:t xml:space="preserve">corrective </w:t>
      </w:r>
      <w:r w:rsidRPr="008016B5">
        <w:t>action</w:t>
      </w:r>
      <w:r w:rsidR="009C4246" w:rsidRPr="008016B5">
        <w:t xml:space="preserve"> </w:t>
      </w:r>
      <w:r w:rsidRPr="008016B5">
        <w:t xml:space="preserve">such Party </w:t>
      </w:r>
      <w:r w:rsidR="000B04B6" w:rsidRPr="008016B5">
        <w:t>shall take</w:t>
      </w:r>
      <w:r w:rsidRPr="008016B5">
        <w:t xml:space="preserve">.  The notice required pursuant to this Section </w:t>
      </w:r>
      <w:r w:rsidR="004C6769">
        <w:t xml:space="preserve">7.3 </w:t>
      </w:r>
      <w:r w:rsidRPr="008016B5">
        <w:t xml:space="preserve">shall be given as soon as practicable after the occurrence of each such event. </w:t>
      </w:r>
      <w:bookmarkEnd w:id="136"/>
    </w:p>
    <w:p w14:paraId="2FF5136E" w14:textId="7D7F4D4E" w:rsidR="00043B70" w:rsidRPr="00ED5EB1" w:rsidRDefault="00E071AA" w:rsidP="00ED5EB1">
      <w:pPr>
        <w:pStyle w:val="Legal1L1"/>
        <w:keepNext/>
        <w:numPr>
          <w:ilvl w:val="0"/>
          <w:numId w:val="5"/>
        </w:numPr>
        <w:rPr>
          <w:rFonts w:ascii="Times New Roman" w:hAnsi="Times New Roman"/>
        </w:rPr>
      </w:pPr>
      <w:bookmarkStart w:id="141" w:name="_Toc238900469"/>
      <w:r w:rsidRPr="00126B06">
        <w:rPr>
          <w:rFonts w:ascii="Times New Roman" w:hAnsi="Times New Roman"/>
        </w:rPr>
        <w:t>REGULATORY APPROVAL</w:t>
      </w:r>
      <w:r w:rsidRPr="008016B5">
        <w:rPr>
          <w:rFonts w:ascii="Times New Roman" w:hAnsi="Times New Roman"/>
        </w:rPr>
        <w:fldChar w:fldCharType="begin"/>
      </w:r>
      <w:r w:rsidRPr="008016B5">
        <w:rPr>
          <w:rFonts w:ascii="Times New Roman" w:hAnsi="Times New Roman"/>
        </w:rPr>
        <w:instrText xml:space="preserve"> TC "</w:instrText>
      </w:r>
      <w:bookmarkStart w:id="142" w:name="_Toc238900470"/>
      <w:bookmarkStart w:id="143" w:name="_Toc516824889"/>
      <w:bookmarkStart w:id="144" w:name="_Toc161037736"/>
      <w:bookmarkStart w:id="145" w:name="_Toc204246876"/>
      <w:r w:rsidRPr="008016B5">
        <w:rPr>
          <w:rFonts w:ascii="Times New Roman" w:hAnsi="Times New Roman"/>
        </w:rPr>
        <w:instrText>8.</w:instrText>
      </w:r>
      <w:r w:rsidRPr="008016B5">
        <w:rPr>
          <w:rFonts w:ascii="Times New Roman" w:hAnsi="Times New Roman"/>
        </w:rPr>
        <w:tab/>
        <w:instrText>REGULATORY APPROVAL</w:instrText>
      </w:r>
      <w:bookmarkEnd w:id="142"/>
      <w:bookmarkEnd w:id="143"/>
      <w:bookmarkEnd w:id="144"/>
      <w:bookmarkEnd w:id="145"/>
      <w:r w:rsidRPr="008016B5">
        <w:rPr>
          <w:rFonts w:ascii="Times New Roman" w:hAnsi="Times New Roman"/>
        </w:rPr>
        <w:instrText>" \l "1" \y</w:instrText>
      </w:r>
      <w:r w:rsidRPr="008016B5">
        <w:rPr>
          <w:rFonts w:ascii="Times New Roman" w:hAnsi="Times New Roman"/>
        </w:rPr>
        <w:fldChar w:fldCharType="end"/>
      </w:r>
      <w:bookmarkStart w:id="146" w:name="_Toc238900471"/>
      <w:bookmarkEnd w:id="141"/>
    </w:p>
    <w:p w14:paraId="075E73B4" w14:textId="77777777" w:rsidR="00ED5EB1" w:rsidRDefault="00ED5EB1" w:rsidP="00ED5EB1">
      <w:pPr>
        <w:pStyle w:val="Legal22"/>
        <w:numPr>
          <w:ilvl w:val="0"/>
          <w:numId w:val="0"/>
        </w:numPr>
        <w:ind w:left="720"/>
      </w:pPr>
      <w:r w:rsidRPr="00ED5EB1">
        <w:t>8.1</w:t>
      </w:r>
      <w:r w:rsidRPr="00ED5EB1">
        <w:tab/>
      </w:r>
      <w:r w:rsidR="00E071AA" w:rsidRPr="008016B5">
        <w:rPr>
          <w:u w:val="single"/>
        </w:rPr>
        <w:t>Receipt of Regulatory Approval</w:t>
      </w:r>
      <w:r w:rsidR="00E071AA" w:rsidRPr="008016B5">
        <w:rPr>
          <w:u w:val="single"/>
        </w:rPr>
        <w:fldChar w:fldCharType="begin"/>
      </w:r>
      <w:r w:rsidR="00E071AA" w:rsidRPr="008016B5">
        <w:instrText xml:space="preserve"> TC "</w:instrText>
      </w:r>
      <w:bookmarkStart w:id="147" w:name="_Toc238900472"/>
      <w:bookmarkStart w:id="148" w:name="_Toc516824890"/>
      <w:bookmarkStart w:id="149" w:name="_Toc161037737"/>
      <w:bookmarkStart w:id="150" w:name="_Toc204246877"/>
      <w:r w:rsidR="00E071AA" w:rsidRPr="008016B5">
        <w:instrText>8.1</w:instrText>
      </w:r>
      <w:r w:rsidR="00E071AA" w:rsidRPr="008016B5">
        <w:tab/>
        <w:instrText>Receipt of Regulatory Approval</w:instrText>
      </w:r>
      <w:bookmarkEnd w:id="147"/>
      <w:bookmarkEnd w:id="148"/>
      <w:bookmarkEnd w:id="149"/>
      <w:bookmarkEnd w:id="150"/>
      <w:r w:rsidR="00E071AA" w:rsidRPr="008016B5">
        <w:instrText>" \l "2" \y</w:instrText>
      </w:r>
      <w:r w:rsidR="00E071AA" w:rsidRPr="008016B5">
        <w:rPr>
          <w:u w:val="single"/>
        </w:rPr>
        <w:fldChar w:fldCharType="end"/>
      </w:r>
      <w:r w:rsidR="00E071AA" w:rsidRPr="008016B5">
        <w:t xml:space="preserve">.  </w:t>
      </w:r>
    </w:p>
    <w:p w14:paraId="08B3DF3A" w14:textId="54B11ACF" w:rsidR="00E071AA" w:rsidRPr="008016B5" w:rsidRDefault="00E071AA" w:rsidP="00ED5EB1">
      <w:pPr>
        <w:pStyle w:val="Legal22"/>
        <w:numPr>
          <w:ilvl w:val="0"/>
          <w:numId w:val="0"/>
        </w:numPr>
        <w:ind w:firstLine="720"/>
      </w:pPr>
      <w:r w:rsidRPr="008016B5">
        <w:t xml:space="preserve">The obligations of the Parties to perform this Agreement, other than the Parties’ obligations under </w:t>
      </w:r>
      <w:r w:rsidR="00B97DCA">
        <w:t xml:space="preserve">Section 3.3(d), </w:t>
      </w:r>
      <w:r w:rsidRPr="008016B5">
        <w:t>Section 6.1</w:t>
      </w:r>
      <w:r w:rsidR="00076826">
        <w:t>, Section 6.2</w:t>
      </w:r>
      <w:r w:rsidR="00BC590B">
        <w:t xml:space="preserve">, </w:t>
      </w:r>
      <w:r w:rsidRPr="008016B5">
        <w:t xml:space="preserve">and </w:t>
      </w:r>
      <w:r w:rsidR="005D7C92" w:rsidRPr="008016B5">
        <w:t xml:space="preserve">Article </w:t>
      </w:r>
      <w:r w:rsidRPr="008016B5">
        <w:t xml:space="preserve">12, are conditioned upon and shall not become effective or binding until the receipt of the Regulatory Approval.  </w:t>
      </w:r>
      <w:r w:rsidR="00197894" w:rsidRPr="008016B5">
        <w:t xml:space="preserve"> </w:t>
      </w:r>
      <w:r w:rsidR="00CA0E87" w:rsidRPr="00CA0E87">
        <w:t xml:space="preserve">Seller shall take such actions as requested by Buyer to support the application for Regulatory Approval, including without limitation any actions requested by Buyer with respect to any appeal of the </w:t>
      </w:r>
      <w:r w:rsidR="00E54FFC">
        <w:t>Department</w:t>
      </w:r>
      <w:r w:rsidR="00CA0E87" w:rsidRPr="00CA0E87">
        <w:t xml:space="preserve"> Order or a final written order of the </w:t>
      </w:r>
      <w:r w:rsidR="00E802E8">
        <w:t>Department</w:t>
      </w:r>
      <w:r w:rsidR="00CA0E87" w:rsidRPr="00CA0E87">
        <w:t xml:space="preserve"> regarding this Agreement that does not satisfy all of the requirements of the Regulatory Approval (except that the final written order may remain subject to appeal or rehearing). Buyer shall notify Seller within ten (10) Business Days after receipt of the Regulatory Approval or receipt of a final written order of the </w:t>
      </w:r>
      <w:r w:rsidR="00E802E8">
        <w:t>Department</w:t>
      </w:r>
      <w:r w:rsidR="00CA0E87" w:rsidRPr="00CA0E87">
        <w:t xml:space="preserve"> regarding this Agreement that does not satisfy all of the requirements of the Regulatory Approval (except that the final written order may remain subject to appeal or rehearing).  This Agreement may be terminated by either Buyer or Seller in the event that Regulatory Approval is not received within 270 days after filing, without liability as a result of such termination, subject to the return of Credit Support as provided in Section </w:t>
      </w:r>
      <w:r w:rsidR="00BD319F">
        <w:t>6.2</w:t>
      </w:r>
      <w:r w:rsidR="00CA0E87" w:rsidRPr="00CA0E87">
        <w:t xml:space="preserve">; provided, however, that in the event that the </w:t>
      </w:r>
      <w:r w:rsidR="00BD319F">
        <w:t>Department</w:t>
      </w:r>
      <w:r w:rsidR="00CA0E87" w:rsidRPr="00CA0E87">
        <w:t xml:space="preserve"> Order is issued within 270 days after filing and is subject to appeal or rehearing, neither Party will terminate this Agreement while such appeal or rehearing request is pending provided that Regulatory Approval is received within 18 months after the </w:t>
      </w:r>
      <w:r w:rsidR="00BD319F">
        <w:t>Department</w:t>
      </w:r>
      <w:r w:rsidR="00CA0E87" w:rsidRPr="00CA0E87">
        <w:t xml:space="preserve"> Order is issued</w:t>
      </w:r>
      <w:bookmarkEnd w:id="146"/>
      <w:r w:rsidR="00730636" w:rsidRPr="008016B5">
        <w:t>.</w:t>
      </w:r>
    </w:p>
    <w:p w14:paraId="263F804F" w14:textId="77777777" w:rsidR="00043B70" w:rsidRPr="00043B70" w:rsidRDefault="00043B70" w:rsidP="00ED5EB1">
      <w:pPr>
        <w:pStyle w:val="ListParagraph"/>
        <w:spacing w:after="240"/>
        <w:contextualSpacing w:val="0"/>
        <w:outlineLvl w:val="1"/>
        <w:rPr>
          <w:rFonts w:ascii="Times New Roman" w:eastAsia="Times New Roman" w:hAnsi="Times New Roman"/>
          <w:vanish/>
          <w:u w:val="single"/>
        </w:rPr>
      </w:pPr>
    </w:p>
    <w:p w14:paraId="229BE083" w14:textId="4894A5C7" w:rsidR="00E071AA" w:rsidRPr="00126B06" w:rsidRDefault="00E071AA">
      <w:pPr>
        <w:pStyle w:val="Legal1L1"/>
        <w:keepNext/>
        <w:numPr>
          <w:ilvl w:val="0"/>
          <w:numId w:val="5"/>
        </w:numPr>
        <w:rPr>
          <w:rFonts w:ascii="Times New Roman" w:hAnsi="Times New Roman"/>
        </w:rPr>
      </w:pPr>
      <w:bookmarkStart w:id="151" w:name="_Toc238900477"/>
      <w:r w:rsidRPr="00126B06">
        <w:rPr>
          <w:rFonts w:ascii="Times New Roman" w:hAnsi="Times New Roman"/>
        </w:rPr>
        <w:t>BREACHES; REMEDIES</w:t>
      </w:r>
      <w:r w:rsidRPr="008016B5">
        <w:rPr>
          <w:rFonts w:ascii="Times New Roman" w:hAnsi="Times New Roman"/>
        </w:rPr>
        <w:fldChar w:fldCharType="begin"/>
      </w:r>
      <w:r w:rsidRPr="008016B5">
        <w:rPr>
          <w:rFonts w:ascii="Times New Roman" w:hAnsi="Times New Roman"/>
        </w:rPr>
        <w:instrText xml:space="preserve"> TC "</w:instrText>
      </w:r>
      <w:bookmarkStart w:id="152" w:name="_Toc238900478"/>
      <w:bookmarkStart w:id="153" w:name="_Toc516824891"/>
      <w:bookmarkStart w:id="154" w:name="_Toc161037738"/>
      <w:bookmarkStart w:id="155" w:name="_Toc204246878"/>
      <w:r w:rsidRPr="008016B5">
        <w:rPr>
          <w:rFonts w:ascii="Times New Roman" w:hAnsi="Times New Roman"/>
        </w:rPr>
        <w:instrText>9.</w:instrText>
      </w:r>
      <w:r w:rsidRPr="008016B5">
        <w:rPr>
          <w:rFonts w:ascii="Times New Roman" w:hAnsi="Times New Roman"/>
        </w:rPr>
        <w:tab/>
        <w:instrText>BREACHES; REMEDIES</w:instrText>
      </w:r>
      <w:bookmarkEnd w:id="152"/>
      <w:bookmarkEnd w:id="153"/>
      <w:bookmarkEnd w:id="154"/>
      <w:bookmarkEnd w:id="155"/>
      <w:r w:rsidRPr="008016B5">
        <w:rPr>
          <w:rFonts w:ascii="Times New Roman" w:hAnsi="Times New Roman"/>
        </w:rPr>
        <w:instrText>" \l "1" \y</w:instrText>
      </w:r>
      <w:r w:rsidRPr="008016B5">
        <w:rPr>
          <w:rFonts w:ascii="Times New Roman" w:hAnsi="Times New Roman"/>
        </w:rPr>
        <w:fldChar w:fldCharType="end"/>
      </w:r>
      <w:bookmarkEnd w:id="151"/>
    </w:p>
    <w:p w14:paraId="5100D655" w14:textId="01363A1F" w:rsidR="00E071AA" w:rsidRPr="008016B5" w:rsidRDefault="00E071AA">
      <w:pPr>
        <w:pStyle w:val="Legal1L2"/>
        <w:numPr>
          <w:ilvl w:val="1"/>
          <w:numId w:val="5"/>
        </w:numPr>
      </w:pPr>
      <w:bookmarkStart w:id="156" w:name="_Toc238900479"/>
      <w:r w:rsidRPr="008016B5">
        <w:rPr>
          <w:u w:val="single"/>
        </w:rPr>
        <w:t>Events of Default by Either Party</w:t>
      </w:r>
      <w:r w:rsidRPr="008016B5">
        <w:rPr>
          <w:u w:val="single"/>
        </w:rPr>
        <w:fldChar w:fldCharType="begin"/>
      </w:r>
      <w:r w:rsidRPr="008016B5">
        <w:instrText xml:space="preserve"> TC "</w:instrText>
      </w:r>
      <w:bookmarkStart w:id="157" w:name="_Toc238900480"/>
      <w:bookmarkStart w:id="158" w:name="_Toc516824892"/>
      <w:bookmarkStart w:id="159" w:name="_Toc161037739"/>
      <w:bookmarkStart w:id="160" w:name="_Toc204246879"/>
      <w:r w:rsidRPr="008016B5">
        <w:instrText>9.1</w:instrText>
      </w:r>
      <w:r w:rsidRPr="008016B5">
        <w:tab/>
        <w:instrText>Events of Default by Either Party</w:instrText>
      </w:r>
      <w:bookmarkEnd w:id="157"/>
      <w:bookmarkEnd w:id="158"/>
      <w:bookmarkEnd w:id="159"/>
      <w:bookmarkEnd w:id="160"/>
      <w:r w:rsidRPr="008016B5">
        <w:instrText>" \l "2" \y</w:instrText>
      </w:r>
      <w:r w:rsidRPr="008016B5">
        <w:rPr>
          <w:u w:val="single"/>
        </w:rPr>
        <w:fldChar w:fldCharType="end"/>
      </w:r>
      <w:r w:rsidRPr="008016B5">
        <w:t>.  It shall constitute an event of default (</w:t>
      </w:r>
      <w:r w:rsidRPr="00126B06">
        <w:rPr>
          <w:b/>
        </w:rPr>
        <w:t>“</w:t>
      </w:r>
      <w:r w:rsidRPr="008016B5">
        <w:rPr>
          <w:b/>
          <w:u w:val="single"/>
        </w:rPr>
        <w:t>Event of Default</w:t>
      </w:r>
      <w:r w:rsidRPr="00126B06">
        <w:rPr>
          <w:b/>
        </w:rPr>
        <w:t>”</w:t>
      </w:r>
      <w:r w:rsidRPr="008016B5">
        <w:t>) by either Party hereunder if:</w:t>
      </w:r>
      <w:bookmarkEnd w:id="156"/>
    </w:p>
    <w:p w14:paraId="282B656E" w14:textId="44C0654F" w:rsidR="00E071AA" w:rsidRPr="008016B5" w:rsidRDefault="00E071AA">
      <w:pPr>
        <w:pStyle w:val="Legal1L3"/>
        <w:numPr>
          <w:ilvl w:val="2"/>
          <w:numId w:val="5"/>
        </w:numPr>
      </w:pPr>
      <w:r w:rsidRPr="008016B5">
        <w:rPr>
          <w:u w:val="single"/>
        </w:rPr>
        <w:t>Representation or Warranty</w:t>
      </w:r>
      <w:r w:rsidRPr="008016B5">
        <w:t>.  Any breach of any representation or warranty of such Party set forth herein, or in filings or reports made pursuant to this Agreement</w:t>
      </w:r>
      <w:r w:rsidR="00DB1A15" w:rsidRPr="008016B5">
        <w:t xml:space="preserve"> occurs</w:t>
      </w:r>
      <w:r w:rsidRPr="008016B5">
        <w:t xml:space="preserve"> </w:t>
      </w:r>
      <w:r w:rsidR="0088549F" w:rsidRPr="008016B5">
        <w:t xml:space="preserve">where </w:t>
      </w:r>
      <w:r w:rsidRPr="008016B5">
        <w:t xml:space="preserve">such breach </w:t>
      </w:r>
      <w:r w:rsidR="0088549F" w:rsidRPr="008016B5">
        <w:t>is not fully cured and corrected within</w:t>
      </w:r>
      <w:r w:rsidRPr="008016B5">
        <w:t xml:space="preserve"> thirty (30) days after the Non-Defaulting Party has provided written notice to the Defaulting Party; or</w:t>
      </w:r>
    </w:p>
    <w:p w14:paraId="23DEEBAE" w14:textId="13BD3571" w:rsidR="00E071AA" w:rsidRPr="008016B5" w:rsidRDefault="00E071AA">
      <w:pPr>
        <w:pStyle w:val="Legal1L3"/>
        <w:numPr>
          <w:ilvl w:val="2"/>
          <w:numId w:val="5"/>
        </w:numPr>
      </w:pPr>
      <w:r w:rsidRPr="008016B5">
        <w:rPr>
          <w:u w:val="single"/>
        </w:rPr>
        <w:t>Payment Obligations</w:t>
      </w:r>
      <w:r w:rsidRPr="008016B5">
        <w:t>.  Any undisputed payment due and payable hereunder is not made on the date due</w:t>
      </w:r>
      <w:r w:rsidR="002A47CD" w:rsidRPr="008016B5">
        <w:t xml:space="preserve"> (</w:t>
      </w:r>
      <w:r w:rsidR="002A47CD" w:rsidRPr="008016B5">
        <w:rPr>
          <w:b/>
        </w:rPr>
        <w:t>“Payment Default”</w:t>
      </w:r>
      <w:r w:rsidR="002A47CD" w:rsidRPr="008016B5">
        <w:t>)</w:t>
      </w:r>
      <w:r w:rsidRPr="008016B5">
        <w:t>, and such failure continues for more than ten (10) Business Days after notice thereof is given by the Non-Defaulting Party to the Defaulting Party; or</w:t>
      </w:r>
    </w:p>
    <w:p w14:paraId="3A0426F6" w14:textId="77777777" w:rsidR="00754004" w:rsidRPr="00126B06" w:rsidRDefault="00E071AA">
      <w:pPr>
        <w:pStyle w:val="Legal1L3"/>
        <w:numPr>
          <w:ilvl w:val="2"/>
          <w:numId w:val="5"/>
        </w:numPr>
        <w:rPr>
          <w:u w:val="single"/>
        </w:rPr>
      </w:pPr>
      <w:r w:rsidRPr="008016B5">
        <w:rPr>
          <w:u w:val="single"/>
        </w:rPr>
        <w:t>Other Covenants</w:t>
      </w:r>
      <w:r w:rsidRPr="009A020D">
        <w:t xml:space="preserve">.  </w:t>
      </w:r>
      <w:r w:rsidR="00754004" w:rsidRPr="009A020D">
        <w:t>Other than:</w:t>
      </w:r>
    </w:p>
    <w:p w14:paraId="53E61C34" w14:textId="5EB1ACEE" w:rsidR="00754004" w:rsidRPr="008016B5" w:rsidRDefault="00754004">
      <w:pPr>
        <w:pStyle w:val="Legal1L4"/>
        <w:numPr>
          <w:ilvl w:val="3"/>
          <w:numId w:val="5"/>
        </w:numPr>
        <w:tabs>
          <w:tab w:val="clear" w:pos="2880"/>
        </w:tabs>
        <w:ind w:left="2880"/>
      </w:pPr>
      <w:r w:rsidRPr="008016B5">
        <w:t>failure of the Facility</w:t>
      </w:r>
      <w:r w:rsidRPr="00126B06">
        <w:rPr>
          <w:rFonts w:eastAsia="MS Mincho"/>
        </w:rPr>
        <w:t xml:space="preserve"> to achieve the Commercial Operation Date by the Guaranteed Commercial Operation Date</w:t>
      </w:r>
      <w:r w:rsidRPr="008016B5">
        <w:t>,</w:t>
      </w:r>
      <w:r w:rsidR="00F60367">
        <w:t xml:space="preserve"> or</w:t>
      </w:r>
    </w:p>
    <w:p w14:paraId="643F9F74" w14:textId="77777777" w:rsidR="00B44C78" w:rsidRDefault="00754004">
      <w:pPr>
        <w:pStyle w:val="Legal1L4"/>
        <w:numPr>
          <w:ilvl w:val="3"/>
          <w:numId w:val="5"/>
        </w:numPr>
        <w:tabs>
          <w:tab w:val="clear" w:pos="2880"/>
        </w:tabs>
        <w:ind w:left="2880"/>
      </w:pPr>
      <w:r w:rsidRPr="008016B5">
        <w:t>an Event of Default described in Section 9.1(a), 9.1(b), 9.1(d) or 9.2,</w:t>
      </w:r>
      <w:r w:rsidR="00CF4E07" w:rsidRPr="00CF4E07">
        <w:t xml:space="preserve"> </w:t>
      </w:r>
    </w:p>
    <w:p w14:paraId="3B4A8A5A" w14:textId="4C600799" w:rsidR="00754004" w:rsidRPr="008016B5" w:rsidRDefault="00CF4E07" w:rsidP="009A020D">
      <w:pPr>
        <w:pStyle w:val="Legal1L4"/>
        <w:numPr>
          <w:ilvl w:val="0"/>
          <w:numId w:val="0"/>
        </w:numPr>
        <w:tabs>
          <w:tab w:val="clear" w:pos="2880"/>
        </w:tabs>
      </w:pPr>
      <w:r w:rsidRPr="008016B5">
        <w:t>such Party fails to perform, observe or otherwise to comply with any obligation hereunder and such failure continues for more than thirty (30) days after notice thereof is given by the Non-Defaulting Party to the Defaulting Party; provided, however, that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has been corrected, but in any event shall be cured within sixty (60) days of the notice from the Non-Defaulting Party; or</w:t>
      </w:r>
    </w:p>
    <w:p w14:paraId="67F31089" w14:textId="5B7848BA" w:rsidR="00E071AA" w:rsidRPr="008016B5" w:rsidRDefault="00E071AA">
      <w:pPr>
        <w:pStyle w:val="Legal1L3"/>
        <w:numPr>
          <w:ilvl w:val="2"/>
          <w:numId w:val="5"/>
        </w:numPr>
      </w:pPr>
      <w:r w:rsidRPr="008016B5">
        <w:rPr>
          <w:u w:val="single"/>
        </w:rPr>
        <w:t>Bankruptcy</w:t>
      </w:r>
      <w:r w:rsidRPr="008016B5">
        <w:t>.  Such Party (i)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w:t>
      </w:r>
      <w:r w:rsidR="009817E4" w:rsidRPr="008016B5">
        <w:t xml:space="preserve"> (</w:t>
      </w:r>
      <w:r w:rsidR="009817E4" w:rsidRPr="008016B5">
        <w:rPr>
          <w:b/>
        </w:rPr>
        <w:t>“</w:t>
      </w:r>
      <w:r w:rsidR="0007614E" w:rsidRPr="008016B5">
        <w:rPr>
          <w:b/>
        </w:rPr>
        <w:t>B</w:t>
      </w:r>
      <w:r w:rsidR="009817E4" w:rsidRPr="008016B5">
        <w:rPr>
          <w:b/>
        </w:rPr>
        <w:t>ankruptcy Default”</w:t>
      </w:r>
      <w:r w:rsidR="009817E4" w:rsidRPr="008016B5">
        <w:t>)</w:t>
      </w:r>
      <w:r w:rsidR="00BD48AB" w:rsidRPr="008016B5">
        <w:t>.</w:t>
      </w:r>
    </w:p>
    <w:p w14:paraId="72CE3AAC" w14:textId="259EB4B0" w:rsidR="00E071AA" w:rsidRPr="008016B5" w:rsidRDefault="00E071AA">
      <w:pPr>
        <w:pStyle w:val="Legal1L2"/>
        <w:numPr>
          <w:ilvl w:val="1"/>
          <w:numId w:val="5"/>
        </w:numPr>
      </w:pPr>
      <w:bookmarkStart w:id="161" w:name="_Toc238900481"/>
      <w:r w:rsidRPr="008016B5">
        <w:rPr>
          <w:u w:val="single"/>
        </w:rPr>
        <w:t xml:space="preserve">Events of Default by </w:t>
      </w:r>
      <w:r w:rsidR="00B7252F">
        <w:rPr>
          <w:u w:val="single"/>
        </w:rPr>
        <w:t>Seller</w:t>
      </w:r>
      <w:r w:rsidRPr="008016B5">
        <w:rPr>
          <w:u w:val="single"/>
        </w:rPr>
        <w:fldChar w:fldCharType="begin"/>
      </w:r>
      <w:r w:rsidRPr="008016B5">
        <w:instrText xml:space="preserve"> TC "</w:instrText>
      </w:r>
      <w:bookmarkStart w:id="162" w:name="_Toc238900482"/>
      <w:bookmarkStart w:id="163" w:name="_Toc516824893"/>
      <w:bookmarkStart w:id="164" w:name="_Toc161037740"/>
      <w:bookmarkStart w:id="165" w:name="_Toc204246880"/>
      <w:r w:rsidRPr="008016B5">
        <w:instrText>9.2</w:instrText>
      </w:r>
      <w:r w:rsidRPr="008016B5">
        <w:tab/>
        <w:instrText xml:space="preserve">Events of Default by </w:instrText>
      </w:r>
      <w:bookmarkEnd w:id="162"/>
      <w:bookmarkEnd w:id="163"/>
      <w:r w:rsidR="001C13A7">
        <w:instrText>Owner</w:instrText>
      </w:r>
      <w:bookmarkEnd w:id="164"/>
      <w:bookmarkEnd w:id="165"/>
      <w:r w:rsidRPr="008016B5">
        <w:instrText>" \l "2" \y</w:instrText>
      </w:r>
      <w:r w:rsidRPr="008016B5">
        <w:rPr>
          <w:u w:val="single"/>
        </w:rPr>
        <w:fldChar w:fldCharType="end"/>
      </w:r>
      <w:r w:rsidRPr="008016B5">
        <w:t xml:space="preserve">.  In addition to the Events of Default described in Section 9.1, </w:t>
      </w:r>
      <w:r w:rsidR="00967F12" w:rsidRPr="008016B5">
        <w:t xml:space="preserve">each of the following </w:t>
      </w:r>
      <w:r w:rsidRPr="008016B5">
        <w:t xml:space="preserve">shall constitute an Event of Default by </w:t>
      </w:r>
      <w:r w:rsidR="00B7252F">
        <w:t>Seller</w:t>
      </w:r>
      <w:r w:rsidRPr="008016B5">
        <w:t xml:space="preserve"> hereunder:</w:t>
      </w:r>
      <w:bookmarkEnd w:id="161"/>
    </w:p>
    <w:p w14:paraId="6CADCFB1" w14:textId="534EC691" w:rsidR="00E071AA" w:rsidRPr="008016B5" w:rsidRDefault="00E071AA">
      <w:pPr>
        <w:pStyle w:val="Legal1L3"/>
        <w:numPr>
          <w:ilvl w:val="2"/>
          <w:numId w:val="5"/>
        </w:numPr>
      </w:pPr>
      <w:r w:rsidRPr="008016B5">
        <w:rPr>
          <w:u w:val="single"/>
        </w:rPr>
        <w:lastRenderedPageBreak/>
        <w:t>Taking of Facility Assets</w:t>
      </w:r>
      <w:r w:rsidRPr="008016B5">
        <w:t xml:space="preserve">.  Any asset of </w:t>
      </w:r>
      <w:r w:rsidR="00B7252F">
        <w:t>Seller</w:t>
      </w:r>
      <w:r w:rsidRPr="008016B5">
        <w:t xml:space="preserve"> that is material to the construction, operation or maintenance of the Facility or the performance of its obligations hereunder is taken upon execution or by other process of law directed against </w:t>
      </w:r>
      <w:r w:rsidR="00B7252F">
        <w:t>Seller</w:t>
      </w:r>
      <w:r w:rsidRPr="008016B5">
        <w:t xml:space="preserve">, or any such asset is taken upon or subject to any attachment by any creditor of or claimant against </w:t>
      </w:r>
      <w:r w:rsidR="00B7252F">
        <w:t>Seller</w:t>
      </w:r>
      <w:r w:rsidRPr="008016B5">
        <w:t xml:space="preserve"> and such attachment is not disposed of within sixty (60) days after such attachment is levied; or</w:t>
      </w:r>
    </w:p>
    <w:p w14:paraId="6305B934" w14:textId="56EFA6EB" w:rsidR="00E071AA" w:rsidRPr="008016B5" w:rsidRDefault="00E071AA">
      <w:pPr>
        <w:pStyle w:val="Legal1L3"/>
        <w:numPr>
          <w:ilvl w:val="2"/>
          <w:numId w:val="5"/>
        </w:numPr>
      </w:pPr>
      <w:r w:rsidRPr="008016B5">
        <w:rPr>
          <w:u w:val="single"/>
        </w:rPr>
        <w:t>Failure to Maintain Credit Support</w:t>
      </w:r>
      <w:r w:rsidRPr="008016B5">
        <w:t xml:space="preserve">.  The failure of </w:t>
      </w:r>
      <w:r w:rsidR="00B7252F">
        <w:t>Seller</w:t>
      </w:r>
      <w:r w:rsidRPr="008016B5">
        <w:t xml:space="preserve"> to provide, maintain and/or replenish the Development Period Security or the Operating Period Security as required pursuant to Article 6 of this Agreement, and such failure continues for more than five (5) Business Days after </w:t>
      </w:r>
      <w:r w:rsidR="00544409">
        <w:t>Buyer</w:t>
      </w:r>
      <w:r w:rsidRPr="008016B5">
        <w:t xml:space="preserve"> has provided written notice thereof to </w:t>
      </w:r>
      <w:r w:rsidR="00B7252F">
        <w:t>Seller</w:t>
      </w:r>
      <w:r w:rsidR="0009128E" w:rsidRPr="008016B5">
        <w:t xml:space="preserve">.  For the avoidance of doubt, it shall be deemed an Event of Default if, with respect to an outstanding </w:t>
      </w:r>
      <w:r w:rsidR="00C759F6">
        <w:t>L</w:t>
      </w:r>
      <w:r w:rsidR="0009128E" w:rsidRPr="008016B5">
        <w:t xml:space="preserve">etter of </w:t>
      </w:r>
      <w:r w:rsidR="00C759F6">
        <w:t>C</w:t>
      </w:r>
      <w:r w:rsidR="0009128E" w:rsidRPr="008016B5">
        <w:t xml:space="preserve">redit, one of the following events occurs with respect to the issuer of such </w:t>
      </w:r>
      <w:r w:rsidR="00C759F6">
        <w:t>L</w:t>
      </w:r>
      <w:r w:rsidR="0009128E" w:rsidRPr="008016B5">
        <w:t xml:space="preserve">etter of </w:t>
      </w:r>
      <w:r w:rsidR="00C759F6">
        <w:t>C</w:t>
      </w:r>
      <w:r w:rsidR="0009128E" w:rsidRPr="008016B5">
        <w:t xml:space="preserve">redit: (i) such issuer shall fail to be a Qualified Bank; (ii) such issuer shall fail to comply with or perform its obligations under such </w:t>
      </w:r>
      <w:r w:rsidR="00C759F6">
        <w:t>L</w:t>
      </w:r>
      <w:r w:rsidR="0009128E" w:rsidRPr="008016B5">
        <w:t xml:space="preserve">etter of </w:t>
      </w:r>
      <w:r w:rsidR="00C759F6">
        <w:t>C</w:t>
      </w:r>
      <w:r w:rsidR="0009128E" w:rsidRPr="008016B5">
        <w:t xml:space="preserve">redit; or (iii) such issuer shall disaffirm, disclaim, repudiate or reject, in whole or in part, or challenge the validity of, such </w:t>
      </w:r>
      <w:r w:rsidR="00C759F6">
        <w:t>L</w:t>
      </w:r>
      <w:r w:rsidR="0009128E" w:rsidRPr="008016B5">
        <w:t xml:space="preserve">etter of </w:t>
      </w:r>
      <w:r w:rsidR="00C759F6">
        <w:t>C</w:t>
      </w:r>
      <w:r w:rsidR="0009128E" w:rsidRPr="008016B5">
        <w:t>redit</w:t>
      </w:r>
      <w:r w:rsidR="00DB50E2" w:rsidRPr="008016B5">
        <w:t xml:space="preserve">, and such failure disaffirmation, disclamation, repudiation or rejection continues for more than five (5) Business Days after </w:t>
      </w:r>
      <w:r w:rsidR="00544409">
        <w:t>Buyer</w:t>
      </w:r>
      <w:r w:rsidR="00DB50E2" w:rsidRPr="008016B5">
        <w:t xml:space="preserve"> has provided written notice thereof to </w:t>
      </w:r>
      <w:r w:rsidR="00B7252F">
        <w:t>Seller</w:t>
      </w:r>
      <w:r w:rsidRPr="008016B5">
        <w:t>; or</w:t>
      </w:r>
    </w:p>
    <w:p w14:paraId="6D9EDC20" w14:textId="64DE5E0F" w:rsidR="00E071AA" w:rsidRPr="008016B5" w:rsidRDefault="0049179F">
      <w:pPr>
        <w:pStyle w:val="Legal1L3"/>
        <w:numPr>
          <w:ilvl w:val="2"/>
          <w:numId w:val="5"/>
        </w:numPr>
      </w:pPr>
      <w:r>
        <w:rPr>
          <w:u w:val="single"/>
        </w:rPr>
        <w:t>REC</w:t>
      </w:r>
      <w:r w:rsidRPr="008016B5">
        <w:rPr>
          <w:u w:val="single"/>
        </w:rPr>
        <w:t xml:space="preserve"> </w:t>
      </w:r>
      <w:r w:rsidR="00E071AA" w:rsidRPr="008016B5">
        <w:rPr>
          <w:u w:val="single"/>
        </w:rPr>
        <w:t>Output</w:t>
      </w:r>
      <w:r w:rsidR="00E071AA" w:rsidRPr="008016B5">
        <w:t xml:space="preserve">.  The failure of the Facility to </w:t>
      </w:r>
      <w:r w:rsidR="00ED63D3">
        <w:t xml:space="preserve">Deliver </w:t>
      </w:r>
      <w:r w:rsidR="003446F8">
        <w:t xml:space="preserve">any </w:t>
      </w:r>
      <w:r>
        <w:t>RECs</w:t>
      </w:r>
      <w:r w:rsidR="00E64A75" w:rsidRPr="008016B5">
        <w:t xml:space="preserve"> </w:t>
      </w:r>
      <w:r w:rsidR="00E071AA" w:rsidRPr="008016B5">
        <w:t xml:space="preserve">for </w:t>
      </w:r>
      <w:r w:rsidR="003446F8">
        <w:t xml:space="preserve">a twelve (12) consecutive month period </w:t>
      </w:r>
      <w:r w:rsidR="00E071AA" w:rsidRPr="008016B5">
        <w:t xml:space="preserve">for any reason, </w:t>
      </w:r>
      <w:r w:rsidR="007324BC" w:rsidRPr="008016B5">
        <w:t xml:space="preserve">other than due </w:t>
      </w:r>
      <w:r w:rsidR="00E071AA" w:rsidRPr="008016B5">
        <w:t>to a Force Majeure; or</w:t>
      </w:r>
    </w:p>
    <w:p w14:paraId="026FA879" w14:textId="2378D985" w:rsidR="00E071AA" w:rsidRPr="008016B5" w:rsidRDefault="00E071AA">
      <w:pPr>
        <w:pStyle w:val="Legal1L3"/>
        <w:numPr>
          <w:ilvl w:val="2"/>
          <w:numId w:val="5"/>
        </w:numPr>
      </w:pPr>
      <w:r w:rsidRPr="008016B5">
        <w:rPr>
          <w:u w:val="single"/>
        </w:rPr>
        <w:t>Failure to Satisfy ISO-NE Obligations</w:t>
      </w:r>
      <w:r w:rsidRPr="008016B5">
        <w:t xml:space="preserve">.  The failure of </w:t>
      </w:r>
      <w:r w:rsidR="00B7252F">
        <w:t>Seller</w:t>
      </w:r>
      <w:r w:rsidRPr="008016B5">
        <w:t xml:space="preserve"> to satisfy, or cause to be satisfied (other than by </w:t>
      </w:r>
      <w:r w:rsidR="00544409">
        <w:t>Buyer</w:t>
      </w:r>
      <w:r w:rsidRPr="008016B5">
        <w:t>), any material obligation under the ISO-NE Rules or ISO-NE Practices or any other obligation with respect to ISO-NE</w:t>
      </w:r>
      <w:r w:rsidR="00967F12" w:rsidRPr="008016B5">
        <w:t xml:space="preserve"> </w:t>
      </w:r>
      <w:r w:rsidRPr="008016B5">
        <w:t>and such failure has a</w:t>
      </w:r>
      <w:r w:rsidR="00290B43" w:rsidRPr="008016B5">
        <w:t>n</w:t>
      </w:r>
      <w:r w:rsidRPr="008016B5">
        <w:t xml:space="preserve"> adverse effect on the Facility or </w:t>
      </w:r>
      <w:r w:rsidR="00B7252F">
        <w:t>Seller</w:t>
      </w:r>
      <w:r w:rsidRPr="008016B5">
        <w:t>’s ability to perform its obligations under this Agreement</w:t>
      </w:r>
      <w:r w:rsidR="0058503C" w:rsidRPr="008016B5">
        <w:t xml:space="preserve">; provided, </w:t>
      </w:r>
      <w:r w:rsidR="00EC1327" w:rsidRPr="008016B5">
        <w:t xml:space="preserve">however, </w:t>
      </w:r>
      <w:r w:rsidRPr="008016B5">
        <w:t xml:space="preserve">if </w:t>
      </w:r>
      <w:r w:rsidR="00B7252F">
        <w:t>Seller</w:t>
      </w:r>
      <w:r w:rsidRPr="008016B5">
        <w:t>’s failure to satisfy any obligation under the ISO-NE Rules or ISO-NE Practices does not have a</w:t>
      </w:r>
      <w:r w:rsidR="00290B43" w:rsidRPr="008016B5">
        <w:t>n</w:t>
      </w:r>
      <w:r w:rsidRPr="008016B5">
        <w:t xml:space="preserve"> adverse effect on </w:t>
      </w:r>
      <w:r w:rsidR="00544409">
        <w:t>Buyer</w:t>
      </w:r>
      <w:r w:rsidRPr="008016B5">
        <w:t xml:space="preserve"> or </w:t>
      </w:r>
      <w:r w:rsidR="00544409">
        <w:t>Buyer</w:t>
      </w:r>
      <w:r w:rsidRPr="008016B5">
        <w:t xml:space="preserve">’s ability to receive the benefits under this Agreement, </w:t>
      </w:r>
      <w:r w:rsidR="00B7252F">
        <w:t>Seller</w:t>
      </w:r>
      <w:r w:rsidRPr="008016B5">
        <w:t xml:space="preserve"> </w:t>
      </w:r>
      <w:r w:rsidR="004857E5" w:rsidRPr="008016B5">
        <w:t xml:space="preserve">shall have the opportunity to </w:t>
      </w:r>
      <w:r w:rsidRPr="008016B5">
        <w:t>cure such failure within thirty (30) days of its occurrence; or</w:t>
      </w:r>
    </w:p>
    <w:p w14:paraId="109ECC5A" w14:textId="3EB117F3" w:rsidR="00626A80" w:rsidRPr="008016B5" w:rsidRDefault="00E071AA">
      <w:pPr>
        <w:pStyle w:val="Legal1L3"/>
        <w:numPr>
          <w:ilvl w:val="2"/>
          <w:numId w:val="5"/>
        </w:numPr>
      </w:pPr>
      <w:r w:rsidRPr="008016B5">
        <w:rPr>
          <w:u w:val="single"/>
        </w:rPr>
        <w:t>Failure to Meet Critical Milestones</w:t>
      </w:r>
      <w:r w:rsidRPr="008016B5">
        <w:t xml:space="preserve">.  The failure of </w:t>
      </w:r>
      <w:r w:rsidR="00B7252F">
        <w:t>Seller</w:t>
      </w:r>
      <w:r w:rsidRPr="008016B5">
        <w:t xml:space="preserve"> to satisfy any Critical Milestone by the date set forth therefor in Section 3.1(a), as the same may be extended in accordance with Section 3.1(c)</w:t>
      </w:r>
      <w:r w:rsidR="00F17910">
        <w:t>,</w:t>
      </w:r>
      <w:r w:rsidR="00F17910" w:rsidRPr="00F17910">
        <w:t xml:space="preserve"> 3.1(d), or Section 10.1</w:t>
      </w:r>
      <w:r w:rsidR="00626A80" w:rsidRPr="008016B5">
        <w:t>; or</w:t>
      </w:r>
    </w:p>
    <w:p w14:paraId="37125A7C" w14:textId="2AF0A63C" w:rsidR="00626A80" w:rsidRPr="008016B5" w:rsidRDefault="00626A80">
      <w:pPr>
        <w:pStyle w:val="Legal1L3"/>
        <w:numPr>
          <w:ilvl w:val="2"/>
          <w:numId w:val="5"/>
        </w:numPr>
      </w:pPr>
      <w:r w:rsidRPr="008016B5">
        <w:rPr>
          <w:u w:val="single"/>
        </w:rPr>
        <w:t>Abandonment</w:t>
      </w:r>
      <w:r w:rsidRPr="00126B06">
        <w:rPr>
          <w:u w:val="single"/>
        </w:rPr>
        <w:t>.</w:t>
      </w:r>
      <w:r w:rsidRPr="008016B5">
        <w:t xml:space="preserve">  On or after the Commercial Operation </w:t>
      </w:r>
      <w:r w:rsidR="00E76647" w:rsidRPr="008016B5">
        <w:t>D</w:t>
      </w:r>
      <w:r w:rsidRPr="008016B5">
        <w:t xml:space="preserve">ate, the permanent relinquishment by </w:t>
      </w:r>
      <w:r w:rsidR="00B7252F">
        <w:t>Seller</w:t>
      </w:r>
      <w:r w:rsidRPr="008016B5">
        <w:t xml:space="preserve"> of all of its possession and control of the Facility, other than a transfer permitted under this Agreement; or</w:t>
      </w:r>
    </w:p>
    <w:p w14:paraId="562623F5" w14:textId="6BBDED0A" w:rsidR="00E071AA" w:rsidRPr="008016B5" w:rsidRDefault="00626A80">
      <w:pPr>
        <w:pStyle w:val="Legal1L3"/>
        <w:numPr>
          <w:ilvl w:val="2"/>
          <w:numId w:val="5"/>
        </w:numPr>
      </w:pPr>
      <w:r w:rsidRPr="008016B5">
        <w:rPr>
          <w:u w:val="single"/>
        </w:rPr>
        <w:t>Assignment</w:t>
      </w:r>
      <w:r w:rsidRPr="008016B5">
        <w:t xml:space="preserve">.  The assignment of this Agreement by </w:t>
      </w:r>
      <w:r w:rsidR="00B7252F">
        <w:t>Seller</w:t>
      </w:r>
      <w:r w:rsidRPr="008016B5">
        <w:t xml:space="preserve">, or </w:t>
      </w:r>
      <w:r w:rsidR="00B7252F">
        <w:t>Seller</w:t>
      </w:r>
      <w:r w:rsidRPr="008016B5">
        <w:t>’s sale or transfer of its interest (or any part thereof) in the Facility, except as permitted in accordance with Article 14</w:t>
      </w:r>
      <w:r w:rsidR="00087602" w:rsidRPr="008016B5">
        <w:t>; or</w:t>
      </w:r>
    </w:p>
    <w:p w14:paraId="103E50D6" w14:textId="45B0893E" w:rsidR="00245C99" w:rsidRPr="008016B5" w:rsidRDefault="0046623A">
      <w:pPr>
        <w:pStyle w:val="Legal1L3"/>
        <w:numPr>
          <w:ilvl w:val="2"/>
          <w:numId w:val="5"/>
        </w:numPr>
      </w:pPr>
      <w:r>
        <w:rPr>
          <w:u w:val="single"/>
        </w:rPr>
        <w:t xml:space="preserve">Reserved. </w:t>
      </w:r>
      <w:r w:rsidR="00245C99" w:rsidRPr="008016B5">
        <w:t xml:space="preserve"> </w:t>
      </w:r>
    </w:p>
    <w:p w14:paraId="41AFEB9F" w14:textId="703B8A72" w:rsidR="00303008" w:rsidRPr="008016B5" w:rsidRDefault="00245C99">
      <w:pPr>
        <w:pStyle w:val="Legal1L3"/>
        <w:numPr>
          <w:ilvl w:val="2"/>
          <w:numId w:val="5"/>
        </w:numPr>
      </w:pPr>
      <w:r w:rsidRPr="008016B5">
        <w:rPr>
          <w:u w:val="single"/>
        </w:rPr>
        <w:t>Failure to Provide Status</w:t>
      </w:r>
      <w:r w:rsidR="003353BD">
        <w:rPr>
          <w:u w:val="single"/>
        </w:rPr>
        <w:t>, Operation</w:t>
      </w:r>
      <w:r w:rsidR="00CC55BA">
        <w:rPr>
          <w:u w:val="single"/>
        </w:rPr>
        <w:t>s,</w:t>
      </w:r>
      <w:r w:rsidR="003353BD">
        <w:rPr>
          <w:u w:val="single"/>
        </w:rPr>
        <w:t xml:space="preserve"> Maintenance</w:t>
      </w:r>
      <w:r w:rsidRPr="008016B5">
        <w:rPr>
          <w:u w:val="single"/>
        </w:rPr>
        <w:t xml:space="preserve"> </w:t>
      </w:r>
      <w:r w:rsidR="00CC55BA">
        <w:rPr>
          <w:u w:val="single"/>
        </w:rPr>
        <w:t xml:space="preserve">and Outage </w:t>
      </w:r>
      <w:r w:rsidRPr="008016B5">
        <w:rPr>
          <w:u w:val="single"/>
        </w:rPr>
        <w:t>Reports</w:t>
      </w:r>
      <w:r w:rsidRPr="00126B06">
        <w:rPr>
          <w:u w:val="single"/>
        </w:rPr>
        <w:t>.</w:t>
      </w:r>
      <w:r w:rsidRPr="008016B5">
        <w:t xml:space="preserve">  A failure to provide timely, accurate and complete status</w:t>
      </w:r>
      <w:r w:rsidR="003D7A68">
        <w:t>, operations, maintenance and outage</w:t>
      </w:r>
      <w:r w:rsidRPr="008016B5">
        <w:t xml:space="preserve"> </w:t>
      </w:r>
      <w:r w:rsidRPr="008016B5">
        <w:lastRenderedPageBreak/>
        <w:t xml:space="preserve">reports in accordance with this Agreement, and such failure continues for more than </w:t>
      </w:r>
      <w:r w:rsidR="007324BC" w:rsidRPr="008016B5">
        <w:t>thirty</w:t>
      </w:r>
      <w:r w:rsidRPr="008016B5">
        <w:t xml:space="preserve"> (</w:t>
      </w:r>
      <w:r w:rsidR="007324BC" w:rsidRPr="008016B5">
        <w:t>30</w:t>
      </w:r>
      <w:r w:rsidRPr="008016B5">
        <w:t xml:space="preserve">) days after notice thereof is </w:t>
      </w:r>
      <w:r w:rsidR="00087602" w:rsidRPr="008016B5">
        <w:t xml:space="preserve">given by the </w:t>
      </w:r>
      <w:r w:rsidR="00544409">
        <w:t>Buyer</w:t>
      </w:r>
      <w:r w:rsidR="00303008" w:rsidRPr="008016B5">
        <w:t>; or</w:t>
      </w:r>
    </w:p>
    <w:p w14:paraId="14EF105A" w14:textId="726CB78D" w:rsidR="008A674A" w:rsidRPr="008016B5" w:rsidRDefault="00966F85">
      <w:pPr>
        <w:pStyle w:val="Legal1L3"/>
        <w:numPr>
          <w:ilvl w:val="2"/>
          <w:numId w:val="5"/>
        </w:numPr>
      </w:pPr>
      <w:r w:rsidRPr="00966F85">
        <w:rPr>
          <w:u w:val="single"/>
        </w:rPr>
        <w:t>F</w:t>
      </w:r>
      <w:r w:rsidR="00C961D9">
        <w:rPr>
          <w:u w:val="single"/>
        </w:rPr>
        <w:t>ailure to Maintain RPS Eligibility</w:t>
      </w:r>
      <w:r w:rsidR="00C961D9">
        <w:t xml:space="preserve">.  A failure to maintain RPS eligibility requirements for the Facility; or </w:t>
      </w:r>
    </w:p>
    <w:p w14:paraId="61FFC069" w14:textId="2EFDEBBD" w:rsidR="00856A0E" w:rsidRPr="002C5A7B" w:rsidRDefault="002C5A7B">
      <w:pPr>
        <w:pStyle w:val="Legal1L3"/>
        <w:numPr>
          <w:ilvl w:val="2"/>
          <w:numId w:val="5"/>
        </w:numPr>
      </w:pPr>
      <w:r w:rsidRPr="002C5A7B">
        <w:rPr>
          <w:u w:val="single"/>
        </w:rPr>
        <w:t>Failure to Maintain CES Eligibility</w:t>
      </w:r>
      <w:r w:rsidRPr="002C5A7B">
        <w:t>.  A failure to maintain CES eligibility requirements for the Facility; or</w:t>
      </w:r>
    </w:p>
    <w:p w14:paraId="26C23017" w14:textId="5E497E76" w:rsidR="00DC3250" w:rsidRPr="00DC1B3C" w:rsidRDefault="00DC1B3C">
      <w:pPr>
        <w:pStyle w:val="Legal1L3"/>
        <w:numPr>
          <w:ilvl w:val="2"/>
          <w:numId w:val="5"/>
        </w:numPr>
      </w:pPr>
      <w:r w:rsidRPr="00DC1B3C">
        <w:rPr>
          <w:u w:val="single"/>
        </w:rPr>
        <w:t>Failure to Maintain Clean Peak Standard Eligibility</w:t>
      </w:r>
      <w:r w:rsidRPr="00DC1B3C">
        <w:t>.  A failure to maintain Clean Peak Standard eligibility requirements for the Facility; or</w:t>
      </w:r>
      <w:r w:rsidR="0049179F">
        <w:rPr>
          <w:rStyle w:val="FootnoteReference"/>
        </w:rPr>
        <w:footnoteReference w:id="11"/>
      </w:r>
    </w:p>
    <w:p w14:paraId="3252FB27" w14:textId="6E3D9343" w:rsidR="009817E4" w:rsidRDefault="009817E4">
      <w:pPr>
        <w:pStyle w:val="Legal1L3"/>
        <w:numPr>
          <w:ilvl w:val="2"/>
          <w:numId w:val="5"/>
        </w:numPr>
      </w:pPr>
      <w:r w:rsidRPr="008016B5">
        <w:rPr>
          <w:u w:val="single"/>
        </w:rPr>
        <w:t>Permit Compliance</w:t>
      </w:r>
      <w:r w:rsidRPr="008016B5">
        <w:t xml:space="preserve">.  </w:t>
      </w:r>
      <w:r w:rsidR="0049179F">
        <w:t>A failure by Seller</w:t>
      </w:r>
      <w:r w:rsidRPr="008016B5">
        <w:t xml:space="preserve"> to obtain and maintain or cause to be obtained and maintained in full force and effect any Permit (other than the Regulatory Approval) necessary for </w:t>
      </w:r>
      <w:r w:rsidR="0049179F">
        <w:t>Seller</w:t>
      </w:r>
      <w:r w:rsidRPr="008016B5">
        <w:t xml:space="preserve"> to perform its obligations under this Agreement</w:t>
      </w:r>
      <w:r w:rsidR="0058503C" w:rsidRPr="008016B5">
        <w:t xml:space="preserve"> where such failure is not fully cured and corrected within thirty (30) days after </w:t>
      </w:r>
      <w:r w:rsidR="0049179F">
        <w:t>Seller</w:t>
      </w:r>
      <w:r w:rsidR="0058503C" w:rsidRPr="008016B5">
        <w:t xml:space="preserve"> has knowledge of such failure; provided, however, that such period shall be extended for an additional period of up to </w:t>
      </w:r>
      <w:r w:rsidR="007324BC" w:rsidRPr="008016B5">
        <w:t>forty-five</w:t>
      </w:r>
      <w:r w:rsidR="0058503C" w:rsidRPr="008016B5">
        <w:t xml:space="preserve"> (</w:t>
      </w:r>
      <w:r w:rsidR="007324BC" w:rsidRPr="008016B5">
        <w:t>45</w:t>
      </w:r>
      <w:r w:rsidR="0058503C" w:rsidRPr="008016B5">
        <w:t xml:space="preserve">) days if </w:t>
      </w:r>
      <w:r w:rsidR="0049179F">
        <w:t>Seller</w:t>
      </w:r>
      <w:r w:rsidR="0058503C" w:rsidRPr="008016B5">
        <w:t xml:space="preserve"> is unable to cure within the initial thirty (30) day period so long as such cure is diligently pursued by </w:t>
      </w:r>
      <w:r w:rsidR="0049179F">
        <w:t>Seller</w:t>
      </w:r>
      <w:r w:rsidR="0058503C" w:rsidRPr="008016B5">
        <w:t xml:space="preserve"> until such Default has been corrected, but in any event shall be cured within seventy-five (75) days of </w:t>
      </w:r>
      <w:r w:rsidR="0049179F">
        <w:t>Seller</w:t>
      </w:r>
      <w:r w:rsidR="0058503C" w:rsidRPr="008016B5">
        <w:t>’s knowledge of such Default.</w:t>
      </w:r>
      <w:r w:rsidR="004405C3">
        <w:t>; or</w:t>
      </w:r>
    </w:p>
    <w:p w14:paraId="08FDA9B8" w14:textId="3E44EC66" w:rsidR="00FF412F" w:rsidRPr="00FF412F" w:rsidRDefault="00FF412F">
      <w:pPr>
        <w:pStyle w:val="Legal1L3"/>
        <w:numPr>
          <w:ilvl w:val="2"/>
          <w:numId w:val="5"/>
        </w:numPr>
      </w:pPr>
      <w:r w:rsidRPr="00FF412F">
        <w:rPr>
          <w:u w:val="single"/>
        </w:rPr>
        <w:t>Failure to Support Regulatory Approval Application</w:t>
      </w:r>
      <w:r w:rsidRPr="00FF412F">
        <w:t xml:space="preserve">. A failure to take such actions as requested by </w:t>
      </w:r>
      <w:r w:rsidR="00544409">
        <w:t>Buyer</w:t>
      </w:r>
      <w:r w:rsidRPr="00FF412F">
        <w:t xml:space="preserve"> to support the application for Regulatory Approval, including without limitation any actions reasonably requested by </w:t>
      </w:r>
      <w:r w:rsidR="00544409">
        <w:t>Buyer</w:t>
      </w:r>
      <w:r w:rsidRPr="00FF412F">
        <w:t xml:space="preserve"> with respect to any appeal of the </w:t>
      </w:r>
      <w:r w:rsidR="000234FE">
        <w:t>Department</w:t>
      </w:r>
      <w:r>
        <w:t xml:space="preserve"> </w:t>
      </w:r>
      <w:r w:rsidR="0049179F">
        <w:t>O</w:t>
      </w:r>
      <w:r w:rsidRPr="00FF412F">
        <w:t xml:space="preserve">rder or a final written order of </w:t>
      </w:r>
      <w:r w:rsidR="000234FE">
        <w:t>the Department reg</w:t>
      </w:r>
      <w:r w:rsidRPr="00FF412F">
        <w:t>arding this Agreement that does not satisfy all of the requirements of the Regulatory Approval (except that the final written order may remain subject to appeal or rehearing), as provided in Section 8.1.</w:t>
      </w:r>
    </w:p>
    <w:p w14:paraId="3479D252" w14:textId="2EF1956B" w:rsidR="00E071AA" w:rsidRPr="008016B5" w:rsidRDefault="00E071AA">
      <w:pPr>
        <w:pStyle w:val="Legal1L2"/>
        <w:keepNext/>
        <w:numPr>
          <w:ilvl w:val="1"/>
          <w:numId w:val="5"/>
        </w:numPr>
      </w:pPr>
      <w:bookmarkStart w:id="166" w:name="_Toc238900483"/>
      <w:r w:rsidRPr="008016B5">
        <w:rPr>
          <w:u w:val="single"/>
        </w:rPr>
        <w:t>Remedies</w:t>
      </w:r>
      <w:r w:rsidRPr="008016B5">
        <w:rPr>
          <w:u w:val="single"/>
        </w:rPr>
        <w:fldChar w:fldCharType="begin"/>
      </w:r>
      <w:r w:rsidRPr="008016B5">
        <w:instrText xml:space="preserve"> TC "</w:instrText>
      </w:r>
      <w:bookmarkStart w:id="167" w:name="_Toc238900484"/>
      <w:bookmarkStart w:id="168" w:name="_Toc516824894"/>
      <w:bookmarkStart w:id="169" w:name="_Toc161037741"/>
      <w:bookmarkStart w:id="170" w:name="_Toc204246881"/>
      <w:r w:rsidRPr="008016B5">
        <w:instrText>9.3</w:instrText>
      </w:r>
      <w:r w:rsidRPr="008016B5">
        <w:tab/>
        <w:instrText>Remedies</w:instrText>
      </w:r>
      <w:bookmarkEnd w:id="167"/>
      <w:bookmarkEnd w:id="168"/>
      <w:bookmarkEnd w:id="169"/>
      <w:bookmarkEnd w:id="170"/>
      <w:r w:rsidRPr="008016B5">
        <w:instrText>" \l "2" \y</w:instrText>
      </w:r>
      <w:r w:rsidRPr="008016B5">
        <w:rPr>
          <w:u w:val="single"/>
        </w:rPr>
        <w:fldChar w:fldCharType="end"/>
      </w:r>
      <w:r w:rsidRPr="008016B5">
        <w:t>.</w:t>
      </w:r>
      <w:bookmarkEnd w:id="166"/>
    </w:p>
    <w:p w14:paraId="408674BF" w14:textId="5F7030F8" w:rsidR="00E071AA" w:rsidRPr="008016B5" w:rsidRDefault="00E071AA">
      <w:pPr>
        <w:pStyle w:val="Legal1L3"/>
        <w:numPr>
          <w:ilvl w:val="2"/>
          <w:numId w:val="5"/>
        </w:numPr>
      </w:pPr>
      <w:r w:rsidRPr="008016B5">
        <w:rPr>
          <w:u w:val="single"/>
        </w:rPr>
        <w:t>Suspension of Performance and Remedies at Law</w:t>
      </w:r>
      <w:r w:rsidRPr="008016B5">
        <w:t xml:space="preserve">.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w:t>
      </w:r>
      <w:r w:rsidR="004857E5" w:rsidRPr="008016B5">
        <w:t>including</w:t>
      </w:r>
      <w:r w:rsidRPr="008016B5">
        <w:t xml:space="preserve">, </w:t>
      </w:r>
      <w:r w:rsidR="004857E5" w:rsidRPr="008016B5">
        <w:t xml:space="preserve">without limitation, the termination right set forth in Section 9.3(b), and, </w:t>
      </w:r>
      <w:r w:rsidRPr="008016B5">
        <w:t xml:space="preserve">to the extent not inconsistent with the terms of this Agreement, </w:t>
      </w:r>
      <w:r w:rsidR="004857E5" w:rsidRPr="008016B5">
        <w:t>such remedies available at law and in equity</w:t>
      </w:r>
      <w:r w:rsidR="00826820" w:rsidRPr="00826820">
        <w:t>, including, but not limited to, drawing on the Credit Support</w:t>
      </w:r>
      <w:r w:rsidRPr="008016B5">
        <w:t xml:space="preserve">.  In addition to the foregoing, </w:t>
      </w:r>
      <w:r w:rsidR="002E6E5F" w:rsidRPr="008016B5">
        <w:t xml:space="preserve">except for breaches for which an express remedy or measure of damages is provided herein, </w:t>
      </w:r>
      <w:r w:rsidRPr="008016B5">
        <w:t>the Non-Defaulting Party shall retain its right of specific performance to enforce the Defaulting Party’s obligations under this Agreement.</w:t>
      </w:r>
    </w:p>
    <w:p w14:paraId="01399EE1" w14:textId="77777777" w:rsidR="00E071AA" w:rsidRPr="008016B5" w:rsidRDefault="00E071AA">
      <w:pPr>
        <w:pStyle w:val="Legal1L3"/>
        <w:numPr>
          <w:ilvl w:val="2"/>
          <w:numId w:val="5"/>
        </w:numPr>
      </w:pPr>
      <w:r w:rsidRPr="008016B5">
        <w:rPr>
          <w:u w:val="single"/>
        </w:rPr>
        <w:t>Termination and Termination Payment</w:t>
      </w:r>
      <w:r w:rsidRPr="008016B5">
        <w:t xml:space="preserve">.  Upon the occurrence of an Event of Default, a Non-Defaulting Party may terminate this Agreement at its sole discretion by providing written notice of such termination to the Defaulting Party.  If the Non-Defaulting Party </w:t>
      </w:r>
      <w:r w:rsidRPr="008016B5">
        <w:lastRenderedPageBreak/>
        <w:t xml:space="preserve">terminates this Agreement, it shall be entitled to calculate and receive as its sole remedy for such Event of Default a </w:t>
      </w:r>
      <w:r w:rsidRPr="00126B06">
        <w:rPr>
          <w:b/>
        </w:rPr>
        <w:t>“</w:t>
      </w:r>
      <w:r w:rsidRPr="008016B5">
        <w:rPr>
          <w:b/>
          <w:u w:val="single"/>
        </w:rPr>
        <w:t>Termination Payment</w:t>
      </w:r>
      <w:r w:rsidRPr="00126B06">
        <w:rPr>
          <w:b/>
        </w:rPr>
        <w:t>”</w:t>
      </w:r>
      <w:r w:rsidRPr="008016B5">
        <w:t xml:space="preserve"> as follows:  </w:t>
      </w:r>
    </w:p>
    <w:p w14:paraId="1A90C8E6" w14:textId="3550C610" w:rsidR="00E071AA" w:rsidRPr="008016B5" w:rsidRDefault="00E071AA">
      <w:pPr>
        <w:pStyle w:val="Legal1L4"/>
        <w:numPr>
          <w:ilvl w:val="3"/>
          <w:numId w:val="5"/>
        </w:numPr>
        <w:tabs>
          <w:tab w:val="clear" w:pos="2880"/>
        </w:tabs>
        <w:ind w:left="2880"/>
      </w:pPr>
      <w:r w:rsidRPr="008016B5">
        <w:rPr>
          <w:i/>
        </w:rPr>
        <w:t xml:space="preserve">Termination by </w:t>
      </w:r>
      <w:r w:rsidR="00544409">
        <w:rPr>
          <w:i/>
        </w:rPr>
        <w:t>Buyer</w:t>
      </w:r>
      <w:r w:rsidRPr="008016B5">
        <w:rPr>
          <w:i/>
        </w:rPr>
        <w:t xml:space="preserve"> Prior to Commercial Operation Date</w:t>
      </w:r>
      <w:r w:rsidRPr="008016B5">
        <w:t xml:space="preserve">.  If </w:t>
      </w:r>
      <w:r w:rsidR="00544409">
        <w:t>Buyer</w:t>
      </w:r>
      <w:r w:rsidRPr="008016B5">
        <w:t xml:space="preserve"> terminates this Agreement because of an Event of Default by </w:t>
      </w:r>
      <w:r w:rsidR="00B7252F">
        <w:t>Seller</w:t>
      </w:r>
      <w:r w:rsidRPr="008016B5">
        <w:t xml:space="preserve"> occurring prior to the Commercial Operation Date, the Termination Payment due to </w:t>
      </w:r>
      <w:r w:rsidR="00544409">
        <w:t>Buyer</w:t>
      </w:r>
      <w:r w:rsidRPr="008016B5">
        <w:t xml:space="preserve"> shall be equal to the sum of (x) all Delay Damages due and owing by </w:t>
      </w:r>
      <w:r w:rsidR="00B7252F">
        <w:t>Seller</w:t>
      </w:r>
      <w:r w:rsidRPr="008016B5">
        <w:t xml:space="preserve"> through the date of such termination </w:t>
      </w:r>
      <w:r w:rsidRPr="00126B06">
        <w:rPr>
          <w:u w:val="single"/>
        </w:rPr>
        <w:t>plus</w:t>
      </w:r>
      <w:r w:rsidRPr="008016B5">
        <w:t xml:space="preserve"> (y) the </w:t>
      </w:r>
      <w:r w:rsidR="00303008" w:rsidRPr="008016B5">
        <w:t xml:space="preserve">full </w:t>
      </w:r>
      <w:r w:rsidRPr="008016B5">
        <w:t xml:space="preserve">amount of </w:t>
      </w:r>
      <w:r w:rsidR="00290B43" w:rsidRPr="008016B5">
        <w:t xml:space="preserve">the </w:t>
      </w:r>
      <w:r w:rsidRPr="008016B5">
        <w:t xml:space="preserve">Development Period Security provided to </w:t>
      </w:r>
      <w:r w:rsidR="00544409">
        <w:t>Buyer</w:t>
      </w:r>
      <w:r w:rsidRPr="008016B5">
        <w:t xml:space="preserve"> by </w:t>
      </w:r>
      <w:r w:rsidR="00B7252F">
        <w:t>Seller</w:t>
      </w:r>
      <w:r w:rsidRPr="008016B5">
        <w:t>.</w:t>
      </w:r>
    </w:p>
    <w:p w14:paraId="3F77EB02" w14:textId="2D9146DD" w:rsidR="00E071AA" w:rsidRPr="008016B5" w:rsidRDefault="00E071AA">
      <w:pPr>
        <w:pStyle w:val="Legal1L4"/>
        <w:numPr>
          <w:ilvl w:val="3"/>
          <w:numId w:val="5"/>
        </w:numPr>
        <w:tabs>
          <w:tab w:val="clear" w:pos="2880"/>
        </w:tabs>
        <w:ind w:left="2880"/>
      </w:pPr>
      <w:r w:rsidRPr="008016B5">
        <w:rPr>
          <w:i/>
        </w:rPr>
        <w:t xml:space="preserve">Termination by </w:t>
      </w:r>
      <w:r w:rsidR="00B7252F">
        <w:rPr>
          <w:i/>
        </w:rPr>
        <w:t>Seller</w:t>
      </w:r>
      <w:r w:rsidRPr="008016B5">
        <w:rPr>
          <w:i/>
        </w:rPr>
        <w:t xml:space="preserve"> Prior to Commercial Operation Date</w:t>
      </w:r>
      <w:r w:rsidRPr="008016B5">
        <w:t xml:space="preserve">.  If </w:t>
      </w:r>
      <w:r w:rsidR="00B7252F">
        <w:t>Seller</w:t>
      </w:r>
      <w:r w:rsidRPr="008016B5">
        <w:t xml:space="preserve"> terminates this Agreement because of an </w:t>
      </w:r>
      <w:r w:rsidR="009817E4" w:rsidRPr="008016B5">
        <w:t xml:space="preserve">uncured Payment Default or </w:t>
      </w:r>
      <w:r w:rsidR="00D93790" w:rsidRPr="008016B5">
        <w:t xml:space="preserve">a </w:t>
      </w:r>
      <w:r w:rsidR="009817E4" w:rsidRPr="008016B5">
        <w:t xml:space="preserve">Bankruptcy </w:t>
      </w:r>
      <w:r w:rsidRPr="008016B5">
        <w:t xml:space="preserve">Default by </w:t>
      </w:r>
      <w:r w:rsidR="00544409">
        <w:t>Buyer</w:t>
      </w:r>
      <w:r w:rsidRPr="008016B5">
        <w:t xml:space="preserve"> prior to the Commercial Operation Date, </w:t>
      </w:r>
      <w:r w:rsidR="00B7252F">
        <w:t>Seller</w:t>
      </w:r>
      <w:r w:rsidRPr="008016B5">
        <w:t xml:space="preserve"> shall only receive a Termination Payment if the Commercial Operation Date either occurs </w:t>
      </w:r>
      <w:r w:rsidR="00E10DFA" w:rsidRPr="008016B5">
        <w:t>on or before the Guaranteed Commercial Operation Date</w:t>
      </w:r>
      <w:r w:rsidRPr="008016B5">
        <w:t xml:space="preserve"> or would have occurred by such </w:t>
      </w:r>
      <w:r w:rsidRPr="001C654E">
        <w:t xml:space="preserve">date but for </w:t>
      </w:r>
      <w:r w:rsidR="009817E4" w:rsidRPr="001C654E">
        <w:t>such uncured Payment Default or Bankruptcy</w:t>
      </w:r>
      <w:r w:rsidRPr="001C654E">
        <w:t xml:space="preserve"> Default by </w:t>
      </w:r>
      <w:r w:rsidR="00544409">
        <w:t>Buyer</w:t>
      </w:r>
      <w:r w:rsidRPr="001C654E">
        <w:t xml:space="preserve"> giving rise to the termination of this Agreement.  In such case, the Termination Payment due to </w:t>
      </w:r>
      <w:r w:rsidR="00B7252F">
        <w:t>Seller</w:t>
      </w:r>
      <w:r w:rsidRPr="001C654E">
        <w:t xml:space="preserve"> shall be calculated according to the methodology in Section 9.3(b)(iv), as if the Commercial Operation Date had occurred prior to the date of the termination by </w:t>
      </w:r>
      <w:r w:rsidR="00B7252F">
        <w:t>Seller</w:t>
      </w:r>
      <w:r w:rsidRPr="001C654E">
        <w:t>.</w:t>
      </w:r>
      <w:r w:rsidR="00A22DAD">
        <w:t xml:space="preserve">  If Seller terminates this Agreement because of an Event of Default by Buyer </w:t>
      </w:r>
      <w:r w:rsidR="00A22DAD" w:rsidRPr="008016B5">
        <w:t>prior to the Commercial Operation Date</w:t>
      </w:r>
      <w:r w:rsidR="00A22DAD">
        <w:t xml:space="preserve"> other than a Payment Default or Bankruptcy Default, Seller shall not be entitled to a Termination Payment.</w:t>
      </w:r>
      <w:r w:rsidR="005D7C92" w:rsidRPr="008016B5">
        <w:br/>
      </w:r>
      <w:r w:rsidR="005D7C92" w:rsidRPr="008016B5">
        <w:br/>
        <w:t xml:space="preserve">All such amounts shall be determined by </w:t>
      </w:r>
      <w:r w:rsidR="00B7252F">
        <w:t>Seller</w:t>
      </w:r>
      <w:r w:rsidR="005D7C92" w:rsidRPr="008016B5">
        <w:t xml:space="preserve"> in good faith and in a commercially reasonable manner, and </w:t>
      </w:r>
      <w:r w:rsidR="00B7252F">
        <w:t>Seller</w:t>
      </w:r>
      <w:r w:rsidR="005D7C92" w:rsidRPr="008016B5">
        <w:t xml:space="preserve"> shall provide </w:t>
      </w:r>
      <w:r w:rsidR="00544409">
        <w:t>Buyer</w:t>
      </w:r>
      <w:r w:rsidR="005D7C92" w:rsidRPr="008016B5">
        <w:t xml:space="preserve"> with a reasonably detailed calculation of the Termination Payment due under this Section 9.3(b)(ii).</w:t>
      </w:r>
    </w:p>
    <w:p w14:paraId="767F8DB1" w14:textId="1B858DDF" w:rsidR="00E071AA" w:rsidRPr="008016B5" w:rsidRDefault="00E071AA">
      <w:pPr>
        <w:pStyle w:val="Legal1L4"/>
        <w:numPr>
          <w:ilvl w:val="3"/>
          <w:numId w:val="5"/>
        </w:numPr>
        <w:tabs>
          <w:tab w:val="clear" w:pos="2880"/>
        </w:tabs>
        <w:ind w:left="2880"/>
      </w:pPr>
      <w:r w:rsidRPr="008016B5">
        <w:rPr>
          <w:i/>
        </w:rPr>
        <w:t xml:space="preserve">Termination by </w:t>
      </w:r>
      <w:r w:rsidR="00544409">
        <w:rPr>
          <w:i/>
        </w:rPr>
        <w:t>Buyer</w:t>
      </w:r>
      <w:r w:rsidRPr="008016B5">
        <w:rPr>
          <w:i/>
        </w:rPr>
        <w:t xml:space="preserve"> On or After Commercial Operation Date</w:t>
      </w:r>
      <w:r w:rsidRPr="00126B06">
        <w:rPr>
          <w:i/>
        </w:rPr>
        <w:t>.</w:t>
      </w:r>
      <w:r w:rsidRPr="008016B5">
        <w:t xml:space="preserve">  If </w:t>
      </w:r>
      <w:r w:rsidR="00544409">
        <w:t>Buyer</w:t>
      </w:r>
      <w:r w:rsidRPr="008016B5">
        <w:t xml:space="preserve"> terminates this Agreement because of an Event of Default by </w:t>
      </w:r>
      <w:r w:rsidR="00B7252F">
        <w:t>Seller</w:t>
      </w:r>
      <w:r w:rsidRPr="008016B5">
        <w:t xml:space="preserve"> occurring on or after the Commercial Operation Date, the Termination Payment due to </w:t>
      </w:r>
      <w:r w:rsidR="00544409">
        <w:t>Buyer</w:t>
      </w:r>
      <w:r w:rsidRPr="008016B5">
        <w:t xml:space="preserve"> shall be equal to </w:t>
      </w:r>
      <w:r w:rsidR="00DB500A" w:rsidRPr="008016B5">
        <w:t xml:space="preserve">the </w:t>
      </w:r>
      <w:r w:rsidR="005C1988">
        <w:t xml:space="preserve">amount of </w:t>
      </w:r>
      <w:r w:rsidR="00290B43" w:rsidRPr="008016B5">
        <w:t xml:space="preserve">any costs </w:t>
      </w:r>
      <w:r w:rsidR="00881650" w:rsidRPr="008016B5">
        <w:t>and losses</w:t>
      </w:r>
      <w:r w:rsidR="007211D4" w:rsidRPr="008016B5">
        <w:t xml:space="preserve"> incurred by </w:t>
      </w:r>
      <w:r w:rsidR="00544409">
        <w:t>Buyer</w:t>
      </w:r>
      <w:r w:rsidR="007211D4" w:rsidRPr="008016B5">
        <w:t xml:space="preserve"> as a result of the Event of Default and termination of the Agreement</w:t>
      </w:r>
      <w:r w:rsidR="005C1988">
        <w:t xml:space="preserve"> as determined by a recognized third party expert selected by </w:t>
      </w:r>
      <w:r w:rsidR="00544409">
        <w:t>Buyer</w:t>
      </w:r>
      <w:r w:rsidR="005C1988">
        <w:t xml:space="preserve">; provided, </w:t>
      </w:r>
      <w:r w:rsidR="00544409">
        <w:t>Buyer</w:t>
      </w:r>
      <w:r w:rsidR="005C1988">
        <w:t xml:space="preserve"> shall use </w:t>
      </w:r>
      <w:r w:rsidR="005C1988" w:rsidRPr="008016B5">
        <w:t>commercially reasonable efforts</w:t>
      </w:r>
      <w:r w:rsidR="005C1988">
        <w:t xml:space="preserve"> to mitigate any such costs and losses</w:t>
      </w:r>
      <w:r w:rsidR="007211D4" w:rsidRPr="008016B5">
        <w:t>.</w:t>
      </w:r>
      <w:r w:rsidR="007211D4" w:rsidRPr="008016B5">
        <w:br/>
      </w:r>
      <w:r w:rsidR="007211D4" w:rsidRPr="008016B5">
        <w:br/>
        <w:t xml:space="preserve">All such amounts shall be determined by </w:t>
      </w:r>
      <w:r w:rsidR="00544409">
        <w:t>Buyer</w:t>
      </w:r>
      <w:r w:rsidR="007211D4" w:rsidRPr="008016B5">
        <w:t xml:space="preserve"> in good faith and in a commercially reasonable manner, and </w:t>
      </w:r>
      <w:r w:rsidR="00544409">
        <w:t>Buyer</w:t>
      </w:r>
      <w:r w:rsidR="007211D4" w:rsidRPr="008016B5">
        <w:t xml:space="preserve"> shall provide </w:t>
      </w:r>
      <w:r w:rsidR="00B7252F">
        <w:t>Seller</w:t>
      </w:r>
      <w:r w:rsidR="007211D4" w:rsidRPr="008016B5">
        <w:t xml:space="preserve"> with a reasonably detailed calculation of the Te</w:t>
      </w:r>
      <w:r w:rsidR="00625531" w:rsidRPr="008016B5">
        <w:t>r</w:t>
      </w:r>
      <w:r w:rsidR="007211D4" w:rsidRPr="008016B5">
        <w:t>mination Payment due under this Section 9.3(b)(iii).</w:t>
      </w:r>
    </w:p>
    <w:p w14:paraId="166BBF48" w14:textId="71205E84" w:rsidR="00E071AA" w:rsidRPr="008016B5" w:rsidRDefault="00E071AA">
      <w:pPr>
        <w:pStyle w:val="Legal1L4"/>
        <w:numPr>
          <w:ilvl w:val="3"/>
          <w:numId w:val="5"/>
        </w:numPr>
        <w:tabs>
          <w:tab w:val="clear" w:pos="2880"/>
        </w:tabs>
        <w:ind w:left="2880"/>
      </w:pPr>
      <w:r w:rsidRPr="008016B5">
        <w:rPr>
          <w:i/>
        </w:rPr>
        <w:lastRenderedPageBreak/>
        <w:t xml:space="preserve">Termination by </w:t>
      </w:r>
      <w:r w:rsidR="00B7252F">
        <w:rPr>
          <w:i/>
        </w:rPr>
        <w:t>Seller</w:t>
      </w:r>
      <w:r w:rsidRPr="008016B5">
        <w:rPr>
          <w:i/>
        </w:rPr>
        <w:t xml:space="preserve"> On or After Commercial Operation Date</w:t>
      </w:r>
      <w:r w:rsidRPr="00126B06">
        <w:rPr>
          <w:i/>
        </w:rPr>
        <w:t xml:space="preserve">.  </w:t>
      </w:r>
      <w:r w:rsidRPr="008016B5">
        <w:t xml:space="preserve">If </w:t>
      </w:r>
      <w:r w:rsidR="00B7252F">
        <w:t>Seller</w:t>
      </w:r>
      <w:r w:rsidRPr="008016B5">
        <w:t xml:space="preserve"> terminates this Agreement because of an </w:t>
      </w:r>
      <w:r w:rsidR="009817E4" w:rsidRPr="008016B5">
        <w:rPr>
          <w:iCs/>
        </w:rPr>
        <w:t>uncured Payment Default or Bankruptcy</w:t>
      </w:r>
      <w:r w:rsidRPr="008016B5">
        <w:t xml:space="preserve"> Default by </w:t>
      </w:r>
      <w:r w:rsidR="00544409">
        <w:t>Buyer</w:t>
      </w:r>
      <w:r w:rsidRPr="008016B5">
        <w:t xml:space="preserve"> occurring on or after the Commercial Operation Date, the Termination Payment due to </w:t>
      </w:r>
      <w:r w:rsidR="00B7252F">
        <w:t>Seller</w:t>
      </w:r>
      <w:r w:rsidRPr="008016B5">
        <w:t xml:space="preserve"> shall be equal to the amount</w:t>
      </w:r>
      <w:r w:rsidR="00AF79AB">
        <w:t xml:space="preserve"> of </w:t>
      </w:r>
      <w:r w:rsidR="00625531" w:rsidRPr="008016B5">
        <w:t>any costs</w:t>
      </w:r>
      <w:r w:rsidR="00881650" w:rsidRPr="008016B5">
        <w:t xml:space="preserve"> and losses</w:t>
      </w:r>
      <w:r w:rsidR="00625531" w:rsidRPr="008016B5">
        <w:t xml:space="preserve"> incurred by </w:t>
      </w:r>
      <w:r w:rsidR="00B7252F">
        <w:t>Seller</w:t>
      </w:r>
      <w:r w:rsidR="00625531" w:rsidRPr="008016B5">
        <w:t xml:space="preserve"> as a result of </w:t>
      </w:r>
      <w:r w:rsidR="009817E4" w:rsidRPr="008016B5">
        <w:rPr>
          <w:iCs/>
        </w:rPr>
        <w:t>such uncured</w:t>
      </w:r>
      <w:r w:rsidR="00BD48AB" w:rsidRPr="008016B5">
        <w:rPr>
          <w:iCs/>
        </w:rPr>
        <w:t xml:space="preserve"> </w:t>
      </w:r>
      <w:r w:rsidR="009817E4" w:rsidRPr="008016B5">
        <w:rPr>
          <w:iCs/>
        </w:rPr>
        <w:t>Payment Default or Bankruptcy</w:t>
      </w:r>
      <w:r w:rsidR="00625531" w:rsidRPr="008016B5">
        <w:t xml:space="preserve"> Default and termination of the Agreement</w:t>
      </w:r>
      <w:r w:rsidR="00AF79AB">
        <w:t xml:space="preserve"> as determined by a recognized third party expert selected by </w:t>
      </w:r>
      <w:r w:rsidR="00B7252F">
        <w:t>Seller</w:t>
      </w:r>
      <w:r w:rsidR="00AF79AB">
        <w:t xml:space="preserve">; provided, </w:t>
      </w:r>
      <w:r w:rsidR="00B7252F">
        <w:t>Seller</w:t>
      </w:r>
      <w:r w:rsidR="00AF79AB">
        <w:t xml:space="preserve"> shall use </w:t>
      </w:r>
      <w:r w:rsidR="00AF79AB" w:rsidRPr="008016B5">
        <w:t>commercially reasonable efforts</w:t>
      </w:r>
      <w:r w:rsidR="00AF79AB">
        <w:t xml:space="preserve"> to mitigate any such costs and losses</w:t>
      </w:r>
      <w:r w:rsidR="00625531" w:rsidRPr="008016B5">
        <w:t>.</w:t>
      </w:r>
      <w:r w:rsidRPr="008016B5">
        <w:rPr>
          <w:iCs/>
        </w:rPr>
        <w:t xml:space="preserve"> </w:t>
      </w:r>
      <w:r w:rsidR="00A22DAD">
        <w:t>If Seller terminates this Agreement because of an Event of Default by Buyer on or after</w:t>
      </w:r>
      <w:r w:rsidR="00A22DAD" w:rsidRPr="008016B5">
        <w:t xml:space="preserve"> the Commercial Operation Date</w:t>
      </w:r>
      <w:r w:rsidR="00A22DAD">
        <w:t xml:space="preserve"> other than a Payment Default or Bankruptcy Default, Seller shall not be entitled to a Termination Payment</w:t>
      </w:r>
      <w:r w:rsidR="007408B5">
        <w:t>.</w:t>
      </w:r>
      <w:r w:rsidR="00625531" w:rsidRPr="008016B5">
        <w:rPr>
          <w:iCs/>
        </w:rPr>
        <w:br/>
      </w:r>
      <w:r w:rsidR="00625531" w:rsidRPr="008016B5">
        <w:rPr>
          <w:iCs/>
        </w:rPr>
        <w:br/>
      </w:r>
      <w:r w:rsidR="00625531" w:rsidRPr="008016B5">
        <w:t xml:space="preserve">All such amounts shall be determined by </w:t>
      </w:r>
      <w:r w:rsidR="00B7252F">
        <w:t>Seller</w:t>
      </w:r>
      <w:r w:rsidR="00625531" w:rsidRPr="008016B5">
        <w:t xml:space="preserve"> in good faith and in a commercially reasonable manner, and </w:t>
      </w:r>
      <w:r w:rsidR="00B7252F">
        <w:t>Seller</w:t>
      </w:r>
      <w:r w:rsidR="00625531" w:rsidRPr="008016B5">
        <w:t xml:space="preserve"> shall provide </w:t>
      </w:r>
      <w:r w:rsidR="00544409">
        <w:t>Buyer</w:t>
      </w:r>
      <w:r w:rsidR="00625531" w:rsidRPr="008016B5">
        <w:t xml:space="preserve"> with a reasonably detailed calculation of the Termination Payment due under this Section 9.3(b)(iv).</w:t>
      </w:r>
      <w:r w:rsidRPr="008016B5">
        <w:rPr>
          <w:iCs/>
        </w:rPr>
        <w:t xml:space="preserve"> </w:t>
      </w:r>
    </w:p>
    <w:p w14:paraId="3E95E9EC" w14:textId="77777777" w:rsidR="00E071AA" w:rsidRPr="008016B5" w:rsidRDefault="00E071AA">
      <w:pPr>
        <w:pStyle w:val="Legal1L4"/>
        <w:numPr>
          <w:ilvl w:val="3"/>
          <w:numId w:val="5"/>
        </w:numPr>
        <w:tabs>
          <w:tab w:val="clear" w:pos="2880"/>
        </w:tabs>
        <w:ind w:left="2880"/>
      </w:pPr>
      <w:r w:rsidRPr="008016B5">
        <w:rPr>
          <w:i/>
        </w:rPr>
        <w:t>Acceptability of Liquidated Damages</w:t>
      </w:r>
      <w:r w:rsidRPr="00126B06">
        <w:rPr>
          <w:i/>
        </w:rPr>
        <w:t>.</w:t>
      </w:r>
      <w:r w:rsidRPr="008016B5">
        <w:t xml:space="preserve">  Each Party agrees and acknowledges that (i) the damages </w:t>
      </w:r>
      <w:r w:rsidR="00DB500A" w:rsidRPr="008016B5">
        <w:t xml:space="preserve">and losses (including without limitation the loss of environmental, reliability and economic benefits contemplated under this Agreement) </w:t>
      </w:r>
      <w:r w:rsidRPr="008016B5">
        <w:t xml:space="preserve">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  </w:t>
      </w:r>
    </w:p>
    <w:p w14:paraId="183BE87D" w14:textId="752DED47" w:rsidR="00E071AA" w:rsidRPr="008016B5" w:rsidRDefault="00E071AA">
      <w:pPr>
        <w:pStyle w:val="Legal1L4"/>
        <w:numPr>
          <w:ilvl w:val="3"/>
          <w:numId w:val="5"/>
        </w:numPr>
        <w:tabs>
          <w:tab w:val="clear" w:pos="2880"/>
        </w:tabs>
        <w:ind w:left="2880"/>
      </w:pPr>
      <w:r w:rsidRPr="008016B5">
        <w:rPr>
          <w:i/>
        </w:rPr>
        <w:t>Payment of Termination Payment</w:t>
      </w:r>
      <w:r w:rsidRPr="00126B06">
        <w:rPr>
          <w:i/>
        </w:rPr>
        <w:t>.</w:t>
      </w:r>
      <w:r w:rsidRPr="008016B5">
        <w:t xml:space="preserve">  The Defaulting Party shall make </w:t>
      </w:r>
      <w:r w:rsidR="00A22DAD">
        <w:t>any</w:t>
      </w:r>
      <w:r w:rsidRPr="008016B5">
        <w:t xml:space="preserve"> Termination Payment within ten (10) Business Days after </w:t>
      </w:r>
      <w:r w:rsidR="002052D1" w:rsidRPr="008016B5">
        <w:t>receipt of the detailed calculation of the Termination Payment</w:t>
      </w:r>
      <w:r w:rsidR="0075625B" w:rsidRPr="008016B5">
        <w:t xml:space="preserve">, regardless </w:t>
      </w:r>
      <w:r w:rsidR="00DF2845">
        <w:t xml:space="preserve">of </w:t>
      </w:r>
      <w:r w:rsidR="0075625B" w:rsidRPr="008016B5">
        <w:t>whether the Termination Payment calculation is disputed</w:t>
      </w:r>
      <w:r w:rsidRPr="008016B5">
        <w:t>.  If the Defaulting Party disputes the Non-Defaulting Party’s calculation of the Termination Payment, in whole or in part, the Defaulting Party shall</w:t>
      </w:r>
      <w:r w:rsidR="00303008" w:rsidRPr="008016B5">
        <w:t xml:space="preserve"> </w:t>
      </w:r>
      <w:r w:rsidRPr="008016B5">
        <w:t xml:space="preserve">within ten (10) Business Days of receipt of the calculation of the Termination Payment, provide to the Non-Defaulting Party a detailed written explanation of the basis for such dispute.  If the Parties are unable to resolve the dispute within thirty (30) days, Article 11 shall apply. </w:t>
      </w:r>
    </w:p>
    <w:p w14:paraId="4D52D083" w14:textId="77777777" w:rsidR="00E071AA" w:rsidRPr="008016B5" w:rsidRDefault="00E071AA">
      <w:pPr>
        <w:pStyle w:val="Legal1L3"/>
        <w:numPr>
          <w:ilvl w:val="2"/>
          <w:numId w:val="5"/>
        </w:numPr>
      </w:pPr>
      <w:r w:rsidRPr="008016B5">
        <w:rPr>
          <w:u w:val="single"/>
        </w:rPr>
        <w:t>Set-off</w:t>
      </w:r>
      <w:r w:rsidRPr="008016B5">
        <w:t xml:space="preserve">.  The Non-Defaulting Party shall be entitled, at its option and in its discretion, to withhold and set off any amounts owed by the Non-Defaulting Party to the Defaulting Party against any payments and any other amounts owed by the Defaulting Party to </w:t>
      </w:r>
      <w:r w:rsidRPr="008016B5">
        <w:lastRenderedPageBreak/>
        <w:t>the Non-Defaulting Party, including any Termination Payment payable as a result of any early termination of this Agreement.</w:t>
      </w:r>
    </w:p>
    <w:p w14:paraId="7D1607E7" w14:textId="6FAA9A40" w:rsidR="00E071AA" w:rsidRPr="008016B5" w:rsidRDefault="00E071AA">
      <w:pPr>
        <w:pStyle w:val="Legal1L3"/>
        <w:numPr>
          <w:ilvl w:val="2"/>
          <w:numId w:val="5"/>
        </w:numPr>
      </w:pPr>
      <w:r w:rsidRPr="008016B5">
        <w:rPr>
          <w:u w:val="single"/>
        </w:rPr>
        <w:t>Notice to Lenders</w:t>
      </w:r>
      <w:r w:rsidRPr="008016B5">
        <w:t xml:space="preserve">.  </w:t>
      </w:r>
      <w:r w:rsidR="00B7252F">
        <w:t>Seller</w:t>
      </w:r>
      <w:r w:rsidR="00526D67" w:rsidRPr="008016B5">
        <w:t xml:space="preserve"> </w:t>
      </w:r>
      <w:r w:rsidR="002052D1" w:rsidRPr="008016B5">
        <w:t xml:space="preserve">may </w:t>
      </w:r>
      <w:r w:rsidR="00526D67" w:rsidRPr="008016B5">
        <w:t xml:space="preserve">provide </w:t>
      </w:r>
      <w:r w:rsidR="00544409">
        <w:t>Buyer</w:t>
      </w:r>
      <w:r w:rsidR="00526D67" w:rsidRPr="008016B5">
        <w:t xml:space="preserve"> with a notice identifying </w:t>
      </w:r>
      <w:r w:rsidR="002052D1" w:rsidRPr="008016B5">
        <w:t xml:space="preserve">no more than </w:t>
      </w:r>
      <w:r w:rsidR="00526D67" w:rsidRPr="008016B5">
        <w:t xml:space="preserve">a single Lender (if any) to whom notices </w:t>
      </w:r>
      <w:r w:rsidR="002052D1" w:rsidRPr="008016B5">
        <w:t xml:space="preserve">of Default </w:t>
      </w:r>
      <w:r w:rsidR="00526D67" w:rsidRPr="008016B5">
        <w:t xml:space="preserve">are to be issued.  </w:t>
      </w:r>
      <w:r w:rsidR="00544409">
        <w:t>Buyer</w:t>
      </w:r>
      <w:r w:rsidRPr="008016B5">
        <w:t xml:space="preserve"> shall provide a copy of </w:t>
      </w:r>
      <w:r w:rsidR="002052D1" w:rsidRPr="008016B5">
        <w:t xml:space="preserve">any </w:t>
      </w:r>
      <w:r w:rsidRPr="008016B5">
        <w:t xml:space="preserve">notice </w:t>
      </w:r>
      <w:r w:rsidR="00526D67" w:rsidRPr="008016B5">
        <w:t xml:space="preserve">of </w:t>
      </w:r>
      <w:r w:rsidR="00496005" w:rsidRPr="008016B5">
        <w:t>D</w:t>
      </w:r>
      <w:r w:rsidR="00526D67" w:rsidRPr="008016B5">
        <w:t xml:space="preserve">efault </w:t>
      </w:r>
      <w:r w:rsidR="00496005" w:rsidRPr="008016B5">
        <w:t xml:space="preserve">provided by </w:t>
      </w:r>
      <w:r w:rsidR="00544409">
        <w:t>Buyer</w:t>
      </w:r>
      <w:r w:rsidR="00496005" w:rsidRPr="008016B5">
        <w:t xml:space="preserve"> to </w:t>
      </w:r>
      <w:r w:rsidR="00B7252F">
        <w:t>Seller</w:t>
      </w:r>
      <w:r w:rsidR="00526D67" w:rsidRPr="008016B5">
        <w:t xml:space="preserve"> </w:t>
      </w:r>
      <w:r w:rsidRPr="008016B5">
        <w:t xml:space="preserve">under this </w:t>
      </w:r>
      <w:r w:rsidR="00526D67" w:rsidRPr="008016B5">
        <w:t xml:space="preserve">Article </w:t>
      </w:r>
      <w:r w:rsidRPr="008016B5">
        <w:t xml:space="preserve">9 to </w:t>
      </w:r>
      <w:r w:rsidR="00496005" w:rsidRPr="008016B5">
        <w:t xml:space="preserve">such </w:t>
      </w:r>
      <w:r w:rsidRPr="008016B5">
        <w:t>Lender</w:t>
      </w:r>
      <w:r w:rsidR="00036FDE">
        <w:t xml:space="preserve">, </w:t>
      </w:r>
      <w:r w:rsidR="00036FDE" w:rsidRPr="002D6413">
        <w:t xml:space="preserve">and </w:t>
      </w:r>
      <w:r w:rsidR="00544409">
        <w:t>Buyer</w:t>
      </w:r>
      <w:r w:rsidR="00036FDE" w:rsidRPr="002D6413">
        <w:t xml:space="preserve"> shall afford such Lender the same opportunities to cure Events of Default under this Agreement as are provided to </w:t>
      </w:r>
      <w:r w:rsidR="00B7252F">
        <w:t>Seller</w:t>
      </w:r>
      <w:r w:rsidR="00036FDE" w:rsidRPr="002D6413">
        <w:t xml:space="preserve"> hereunder</w:t>
      </w:r>
      <w:r w:rsidRPr="008016B5">
        <w:t>.</w:t>
      </w:r>
    </w:p>
    <w:p w14:paraId="513A32B6" w14:textId="77777777" w:rsidR="00E071AA" w:rsidRPr="008016B5" w:rsidRDefault="00E071AA">
      <w:pPr>
        <w:pStyle w:val="Legal1L3"/>
        <w:numPr>
          <w:ilvl w:val="2"/>
          <w:numId w:val="5"/>
        </w:numPr>
      </w:pPr>
      <w:r w:rsidRPr="008016B5">
        <w:rPr>
          <w:u w:val="single"/>
        </w:rPr>
        <w:t>Limitation of Remedies, Liability and Damages</w:t>
      </w:r>
      <w:r w:rsidRPr="008016B5">
        <w:t xml:space="preserve">.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 </w:t>
      </w:r>
    </w:p>
    <w:p w14:paraId="40B84B74" w14:textId="77777777" w:rsidR="00E071AA" w:rsidRPr="00126B06" w:rsidRDefault="00E071AA">
      <w:pPr>
        <w:pStyle w:val="Legal1L1"/>
        <w:keepNext/>
        <w:numPr>
          <w:ilvl w:val="0"/>
          <w:numId w:val="5"/>
        </w:numPr>
        <w:rPr>
          <w:rFonts w:ascii="Times New Roman" w:hAnsi="Times New Roman"/>
        </w:rPr>
      </w:pPr>
      <w:bookmarkStart w:id="171" w:name="_Toc238900485"/>
      <w:r w:rsidRPr="00126B06">
        <w:rPr>
          <w:rFonts w:ascii="Times New Roman" w:hAnsi="Times New Roman"/>
        </w:rPr>
        <w:t>FORCE MAJEURE</w:t>
      </w:r>
      <w:r w:rsidRPr="008016B5">
        <w:rPr>
          <w:rFonts w:ascii="Times New Roman" w:hAnsi="Times New Roman"/>
        </w:rPr>
        <w:fldChar w:fldCharType="begin"/>
      </w:r>
      <w:r w:rsidRPr="008016B5">
        <w:rPr>
          <w:rFonts w:ascii="Times New Roman" w:hAnsi="Times New Roman"/>
        </w:rPr>
        <w:instrText xml:space="preserve"> TC "</w:instrText>
      </w:r>
      <w:bookmarkStart w:id="172" w:name="_Toc238900486"/>
      <w:bookmarkStart w:id="173" w:name="_Toc516824895"/>
      <w:bookmarkStart w:id="174" w:name="_Toc161037742"/>
      <w:bookmarkStart w:id="175" w:name="_Toc204246882"/>
      <w:r w:rsidRPr="008016B5">
        <w:rPr>
          <w:rFonts w:ascii="Times New Roman" w:hAnsi="Times New Roman"/>
        </w:rPr>
        <w:instrText>10.</w:instrText>
      </w:r>
      <w:r w:rsidRPr="008016B5">
        <w:rPr>
          <w:rFonts w:ascii="Times New Roman" w:hAnsi="Times New Roman"/>
        </w:rPr>
        <w:tab/>
        <w:instrText>FORCE MAJEURE</w:instrText>
      </w:r>
      <w:bookmarkEnd w:id="172"/>
      <w:bookmarkEnd w:id="173"/>
      <w:bookmarkEnd w:id="174"/>
      <w:bookmarkEnd w:id="175"/>
      <w:r w:rsidRPr="008016B5">
        <w:rPr>
          <w:rFonts w:ascii="Times New Roman" w:hAnsi="Times New Roman"/>
        </w:rPr>
        <w:instrText>" \l "1" \y</w:instrText>
      </w:r>
      <w:r w:rsidRPr="008016B5">
        <w:rPr>
          <w:rFonts w:ascii="Times New Roman" w:hAnsi="Times New Roman"/>
        </w:rPr>
        <w:fldChar w:fldCharType="end"/>
      </w:r>
      <w:bookmarkEnd w:id="171"/>
    </w:p>
    <w:p w14:paraId="79338B16" w14:textId="6D330F9C" w:rsidR="00E071AA" w:rsidRPr="008016B5" w:rsidRDefault="00E071AA">
      <w:pPr>
        <w:pStyle w:val="Legal1L2"/>
        <w:keepNext/>
        <w:numPr>
          <w:ilvl w:val="1"/>
          <w:numId w:val="5"/>
        </w:numPr>
      </w:pPr>
      <w:bookmarkStart w:id="176" w:name="_Toc238900487"/>
      <w:r w:rsidRPr="008016B5">
        <w:rPr>
          <w:u w:val="single"/>
        </w:rPr>
        <w:t>Force Majeure</w:t>
      </w:r>
      <w:r w:rsidRPr="008016B5">
        <w:rPr>
          <w:u w:val="single"/>
        </w:rPr>
        <w:fldChar w:fldCharType="begin"/>
      </w:r>
      <w:r w:rsidRPr="008016B5">
        <w:instrText xml:space="preserve"> TC "</w:instrText>
      </w:r>
      <w:bookmarkStart w:id="177" w:name="_Toc238900488"/>
      <w:bookmarkStart w:id="178" w:name="_Toc516824896"/>
      <w:bookmarkStart w:id="179" w:name="_Toc161037743"/>
      <w:bookmarkStart w:id="180" w:name="_Toc204246883"/>
      <w:r w:rsidRPr="008016B5">
        <w:instrText>10.1</w:instrText>
      </w:r>
      <w:r w:rsidRPr="008016B5">
        <w:tab/>
        <w:instrText>Force Majeure</w:instrText>
      </w:r>
      <w:bookmarkEnd w:id="177"/>
      <w:bookmarkEnd w:id="178"/>
      <w:bookmarkEnd w:id="179"/>
      <w:bookmarkEnd w:id="180"/>
      <w:r w:rsidRPr="008016B5">
        <w:instrText>" \l "2" \y</w:instrText>
      </w:r>
      <w:r w:rsidRPr="008016B5">
        <w:rPr>
          <w:u w:val="single"/>
        </w:rPr>
        <w:fldChar w:fldCharType="end"/>
      </w:r>
      <w:r w:rsidRPr="008016B5">
        <w:t>.</w:t>
      </w:r>
      <w:bookmarkEnd w:id="176"/>
    </w:p>
    <w:p w14:paraId="496BC50D" w14:textId="557A7B6D" w:rsidR="00E071AA" w:rsidRPr="008016B5" w:rsidRDefault="00E071AA">
      <w:pPr>
        <w:pStyle w:val="Legal1L3"/>
        <w:numPr>
          <w:ilvl w:val="2"/>
          <w:numId w:val="5"/>
        </w:numPr>
      </w:pPr>
      <w:r w:rsidRPr="008016B5">
        <w:t xml:space="preserve">The term </w:t>
      </w:r>
      <w:r w:rsidRPr="00126B06">
        <w:rPr>
          <w:b/>
        </w:rPr>
        <w:t>“</w:t>
      </w:r>
      <w:r w:rsidRPr="008016B5">
        <w:rPr>
          <w:b/>
          <w:u w:val="single"/>
        </w:rPr>
        <w:t>Force Majeure</w:t>
      </w:r>
      <w:r w:rsidRPr="00126B06">
        <w:rPr>
          <w:b/>
        </w:rPr>
        <w:t>”</w:t>
      </w:r>
      <w:r w:rsidRPr="008016B5">
        <w:t xml:space="preserve"> </w:t>
      </w:r>
      <w:r w:rsidR="009D11A6" w:rsidRPr="008016B5">
        <w:t>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w:t>
      </w:r>
      <w:r w:rsidR="00802482">
        <w:t>i</w:t>
      </w:r>
      <w:r w:rsidR="009D11A6" w:rsidRPr="008016B5">
        <w:t xml:space="preserve">v) any </w:t>
      </w:r>
      <w:r w:rsidR="005C017B" w:rsidRPr="008016B5">
        <w:t>full</w:t>
      </w:r>
      <w:r w:rsidR="009D11A6" w:rsidRPr="008016B5">
        <w:t xml:space="preserve"> or </w:t>
      </w:r>
      <w:r w:rsidR="005C017B" w:rsidRPr="008016B5">
        <w:t>partial curtailment</w:t>
      </w:r>
      <w:r w:rsidR="009D11A6" w:rsidRPr="008016B5">
        <w:t xml:space="preserve"> in the electric output of the Facility that is caused by or arises from a mechanical or equipment breakdown or other mishap or events or conditions attributable to normal wear and tear or flaws, unless such </w:t>
      </w:r>
      <w:r w:rsidR="005C017B" w:rsidRPr="008016B5">
        <w:t>curtailment</w:t>
      </w:r>
      <w:r w:rsidR="009D11A6" w:rsidRPr="008016B5">
        <w:t xml:space="preserve"> or </w:t>
      </w:r>
      <w:r w:rsidR="005C017B" w:rsidRPr="008016B5">
        <w:t>mishap</w:t>
      </w:r>
      <w:r w:rsidR="009D11A6" w:rsidRPr="008016B5">
        <w:t xml:space="preserve"> is caused by one of the following:  acts of God such as floods, hurricanes or tornados; sabotage; terrorism; or war</w:t>
      </w:r>
      <w:r w:rsidR="005C017B" w:rsidRPr="008016B5">
        <w:t xml:space="preserve">, </w:t>
      </w:r>
      <w:r w:rsidRPr="008016B5">
        <w:t xml:space="preserve">(w) any occurrence or event </w:t>
      </w:r>
      <w:r w:rsidRPr="008016B5">
        <w:lastRenderedPageBreak/>
        <w:t xml:space="preserve">that merely increases the costs or causes an economic hardship to a Party, (x) any occurrence or event that was caused by or contributed to by the Party claiming the Force Majeure, (y) </w:t>
      </w:r>
      <w:r w:rsidR="00B7252F">
        <w:t>Seller</w:t>
      </w:r>
      <w:r w:rsidRPr="008016B5">
        <w:t xml:space="preserve">’s ability to sell the </w:t>
      </w:r>
      <w:r w:rsidR="00062CF2">
        <w:t>R</w:t>
      </w:r>
      <w:r w:rsidR="00173AED">
        <w:t>EC</w:t>
      </w:r>
      <w:r w:rsidR="00E16D69">
        <w:t>s</w:t>
      </w:r>
      <w:r w:rsidR="00C14309" w:rsidRPr="008016B5">
        <w:t xml:space="preserve"> </w:t>
      </w:r>
      <w:r w:rsidRPr="008016B5">
        <w:t xml:space="preserve">at a price greater than that set out in this Agreement, or (z) </w:t>
      </w:r>
      <w:r w:rsidR="00544409">
        <w:t>Buyer</w:t>
      </w:r>
      <w:r w:rsidRPr="008016B5">
        <w:t xml:space="preserve">’s ability to procure the </w:t>
      </w:r>
      <w:r w:rsidR="00062CF2">
        <w:t>R</w:t>
      </w:r>
      <w:r w:rsidR="00173AED">
        <w:t>EC</w:t>
      </w:r>
      <w:r w:rsidR="00900AB9">
        <w:t>s</w:t>
      </w:r>
      <w:r w:rsidRPr="008016B5">
        <w:t xml:space="preserve"> at a price lower than that set out in this Agreement.  In addition, a delay or inability to perform attributable to a Party’s lack of preparation, a Party’s failure to timely obtain and maintain all necessary Permits (excepting the Regulatory Approval)</w:t>
      </w:r>
      <w:r w:rsidR="007F54E3" w:rsidRPr="008016B5">
        <w:t xml:space="preserve"> or qualifications</w:t>
      </w:r>
      <w:r w:rsidRPr="008016B5">
        <w:t xml:space="preserve">, </w:t>
      </w:r>
      <w:r w:rsidR="00D9319D" w:rsidRPr="008016B5">
        <w:t>any delay or failure in satisfying the Critical Milestone obligations specified in Section 3.1(a)</w:t>
      </w:r>
      <w:r w:rsidR="00146972" w:rsidRPr="008016B5">
        <w:t>(i) (Permits)</w:t>
      </w:r>
      <w:r w:rsidR="00F45FA1">
        <w:t xml:space="preserve">, </w:t>
      </w:r>
      <w:r w:rsidR="00C72BD4">
        <w:t xml:space="preserve">or </w:t>
      </w:r>
      <w:r w:rsidR="00146972" w:rsidRPr="008016B5">
        <w:t>Section 3.1(a)(</w:t>
      </w:r>
      <w:r w:rsidR="00B82175" w:rsidRPr="008016B5">
        <w:t>i</w:t>
      </w:r>
      <w:r w:rsidR="00B82175">
        <w:t>v</w:t>
      </w:r>
      <w:r w:rsidR="00146972" w:rsidRPr="008016B5">
        <w:t>) (Financing)</w:t>
      </w:r>
      <w:r w:rsidR="00D9319D" w:rsidRPr="008016B5">
        <w:t xml:space="preserve">, </w:t>
      </w:r>
      <w:r w:rsidR="00C424CA">
        <w:t xml:space="preserve">or </w:t>
      </w:r>
      <w:r w:rsidR="00C424CA" w:rsidRPr="00F6511C">
        <w:t xml:space="preserve">Section 3.1(a) (v) (the </w:t>
      </w:r>
      <w:r w:rsidR="00F6511C">
        <w:t>execution of the Interconnection Agreement</w:t>
      </w:r>
      <w:r w:rsidR="00C424CA" w:rsidRPr="00F6511C">
        <w:t>),</w:t>
      </w:r>
      <w:r w:rsidR="00C424CA">
        <w:t xml:space="preserve"> or </w:t>
      </w:r>
      <w:r w:rsidRPr="008016B5">
        <w:t>a failure to satisfy contractual conditions or commitments, or lack of or deficiency in funding or other resources shall each not constitute a Force Majeure</w:t>
      </w:r>
      <w:r w:rsidR="00D9319D" w:rsidRPr="008016B5">
        <w:t xml:space="preserve"> or be the basis for a claim of Force Majeure</w:t>
      </w:r>
      <w:r w:rsidRPr="008016B5">
        <w:t>.</w:t>
      </w:r>
      <w:r w:rsidR="00AD40DB" w:rsidRPr="008016B5">
        <w:t xml:space="preserve">  Neither Party may raise a claim of Force Majeure based in whole or in part on curtailment by a Transmission Provider unless (i) such Party has contracted for firm transmission with a Transmission Provider for the </w:t>
      </w:r>
      <w:r w:rsidR="00B14996">
        <w:t>Energy</w:t>
      </w:r>
      <w:r w:rsidR="00B14996" w:rsidRPr="008016B5">
        <w:t xml:space="preserve"> </w:t>
      </w:r>
      <w:r w:rsidR="00AD40DB" w:rsidRPr="008016B5">
        <w:t>to be delivered to or received at the Delivery Point and (ii) such curtailment is due to “force majeure” or “uncontrollable force” or a similar term as defined under the Transmission Provider’s tariff; pr</w:t>
      </w:r>
      <w:r w:rsidR="005E0F1C" w:rsidRPr="008016B5">
        <w:t>ovided, however, that existence of the foregoing factors shall not be sufficient to con</w:t>
      </w:r>
      <w:r w:rsidR="00AE69A1" w:rsidRPr="008016B5">
        <w:t>c</w:t>
      </w:r>
      <w:r w:rsidR="005E0F1C" w:rsidRPr="008016B5">
        <w:t>lusively or presumptively prove the existence of a Force Majeure absent a showing of other facts and circumstances which in the aggregate with such factors establish that a Force Majeure as defined herein has occurred.</w:t>
      </w:r>
      <w:r w:rsidRPr="008016B5">
        <w:t xml:space="preserve">  </w:t>
      </w:r>
    </w:p>
    <w:p w14:paraId="46735984" w14:textId="7D74578A" w:rsidR="00E071AA" w:rsidRPr="008016B5" w:rsidRDefault="003C35D8">
      <w:pPr>
        <w:pStyle w:val="Legal1L3"/>
        <w:numPr>
          <w:ilvl w:val="2"/>
          <w:numId w:val="5"/>
        </w:numPr>
      </w:pPr>
      <w:r w:rsidRPr="008016B5">
        <w:t>Subject to Section 3.1(d), i</w:t>
      </w:r>
      <w:r w:rsidR="00E071AA" w:rsidRPr="008016B5">
        <w:t>f either Party is unable, wholly or in part, by Force Majeure to perform obligations under this Agreement, such performance</w:t>
      </w:r>
      <w:r w:rsidR="00593171" w:rsidRPr="008016B5">
        <w:t xml:space="preserve"> </w:t>
      </w:r>
      <w:r w:rsidR="00E071AA" w:rsidRPr="008016B5">
        <w:t>shall be excused and suspended so long as the circumstances that give rise to such inability exist</w:t>
      </w:r>
      <w:r w:rsidR="00290B43" w:rsidRPr="008016B5">
        <w:t xml:space="preserve"> or </w:t>
      </w:r>
      <w:r w:rsidR="0000023F" w:rsidRPr="008016B5">
        <w:t xml:space="preserve">for such shorter term as would have existed if </w:t>
      </w:r>
      <w:r w:rsidR="00290B43" w:rsidRPr="008016B5">
        <w:t xml:space="preserve">the Party claiming the Force Majeure </w:t>
      </w:r>
      <w:r w:rsidR="0000023F" w:rsidRPr="008016B5">
        <w:t xml:space="preserve">had </w:t>
      </w:r>
      <w:r w:rsidR="00290B43" w:rsidRPr="008016B5">
        <w:t>used commercially reasonable efforts to cure such circumstances</w:t>
      </w:r>
      <w:r w:rsidR="00E071AA" w:rsidRPr="008016B5">
        <w:t xml:space="preserve">,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  </w:t>
      </w:r>
    </w:p>
    <w:p w14:paraId="523DF5F8" w14:textId="59C8C094" w:rsidR="00E071AA" w:rsidRPr="008016B5" w:rsidRDefault="00E071AA">
      <w:pPr>
        <w:pStyle w:val="Legal1L3"/>
        <w:numPr>
          <w:ilvl w:val="2"/>
          <w:numId w:val="5"/>
        </w:numPr>
      </w:pPr>
      <w:r w:rsidRPr="008016B5">
        <w:t>Notwithstanding the foregoing,</w:t>
      </w:r>
      <w:r w:rsidR="009D11A6" w:rsidRPr="008016B5">
        <w:t xml:space="preserve"> </w:t>
      </w:r>
      <w:r w:rsidRPr="008016B5">
        <w:t>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w:t>
      </w:r>
      <w:r w:rsidR="00593171" w:rsidRPr="008016B5">
        <w:t xml:space="preserve">  In no event will any delay or failure of performance caused by any conditions or events of Force Majeure extend this Agreement beyond its stated Term.</w:t>
      </w:r>
    </w:p>
    <w:p w14:paraId="2E11FCD8" w14:textId="77777777" w:rsidR="00E071AA" w:rsidRPr="00126B06" w:rsidRDefault="00E071AA">
      <w:pPr>
        <w:pStyle w:val="Legal1L1"/>
        <w:keepNext/>
        <w:numPr>
          <w:ilvl w:val="0"/>
          <w:numId w:val="5"/>
        </w:numPr>
        <w:rPr>
          <w:rFonts w:ascii="Times New Roman" w:hAnsi="Times New Roman"/>
        </w:rPr>
      </w:pPr>
      <w:bookmarkStart w:id="181" w:name="_Toc238900489"/>
      <w:r w:rsidRPr="00126B06">
        <w:rPr>
          <w:rFonts w:ascii="Times New Roman" w:hAnsi="Times New Roman"/>
        </w:rPr>
        <w:lastRenderedPageBreak/>
        <w:t>DISPUTE RESOLUTION</w:t>
      </w:r>
      <w:r w:rsidRPr="008016B5">
        <w:rPr>
          <w:rFonts w:ascii="Times New Roman" w:hAnsi="Times New Roman"/>
        </w:rPr>
        <w:fldChar w:fldCharType="begin"/>
      </w:r>
      <w:r w:rsidRPr="008016B5">
        <w:rPr>
          <w:rFonts w:ascii="Times New Roman" w:hAnsi="Times New Roman"/>
        </w:rPr>
        <w:instrText xml:space="preserve"> TC "</w:instrText>
      </w:r>
      <w:bookmarkStart w:id="182" w:name="_Toc238900490"/>
      <w:bookmarkStart w:id="183" w:name="_Toc516824897"/>
      <w:bookmarkStart w:id="184" w:name="_Toc161037744"/>
      <w:bookmarkStart w:id="185" w:name="_Toc204246884"/>
      <w:r w:rsidRPr="008016B5">
        <w:rPr>
          <w:rFonts w:ascii="Times New Roman" w:hAnsi="Times New Roman"/>
        </w:rPr>
        <w:instrText>11.</w:instrText>
      </w:r>
      <w:r w:rsidRPr="008016B5">
        <w:rPr>
          <w:rFonts w:ascii="Times New Roman" w:hAnsi="Times New Roman"/>
        </w:rPr>
        <w:tab/>
        <w:instrText>DISPUTE RESOLUTION</w:instrText>
      </w:r>
      <w:bookmarkEnd w:id="182"/>
      <w:bookmarkEnd w:id="183"/>
      <w:bookmarkEnd w:id="184"/>
      <w:bookmarkEnd w:id="185"/>
      <w:r w:rsidRPr="008016B5">
        <w:rPr>
          <w:rFonts w:ascii="Times New Roman" w:hAnsi="Times New Roman"/>
        </w:rPr>
        <w:instrText>" \l "1" \y</w:instrText>
      </w:r>
      <w:r w:rsidRPr="008016B5">
        <w:rPr>
          <w:rFonts w:ascii="Times New Roman" w:hAnsi="Times New Roman"/>
        </w:rPr>
        <w:fldChar w:fldCharType="end"/>
      </w:r>
      <w:bookmarkEnd w:id="181"/>
    </w:p>
    <w:p w14:paraId="031DA478" w14:textId="45E66BCE" w:rsidR="00E071AA" w:rsidRPr="008016B5" w:rsidRDefault="00E071AA">
      <w:pPr>
        <w:pStyle w:val="Legal1L2"/>
        <w:numPr>
          <w:ilvl w:val="1"/>
          <w:numId w:val="5"/>
        </w:numPr>
      </w:pPr>
      <w:r w:rsidRPr="008016B5">
        <w:rPr>
          <w:u w:val="single"/>
        </w:rPr>
        <w:t>Dispute Resolution</w:t>
      </w:r>
      <w:r w:rsidRPr="008016B5">
        <w:fldChar w:fldCharType="begin"/>
      </w:r>
      <w:r w:rsidRPr="008016B5">
        <w:instrText xml:space="preserve"> TC "</w:instrText>
      </w:r>
      <w:bookmarkStart w:id="186" w:name="_Toc516824898"/>
      <w:bookmarkStart w:id="187" w:name="_Toc161037745"/>
      <w:bookmarkStart w:id="188" w:name="_Toc204246885"/>
      <w:r w:rsidRPr="008016B5">
        <w:instrText>11.1</w:instrText>
      </w:r>
      <w:r w:rsidRPr="008016B5">
        <w:tab/>
        <w:instrText>Dispute Resolution</w:instrText>
      </w:r>
      <w:bookmarkEnd w:id="186"/>
      <w:bookmarkEnd w:id="187"/>
      <w:bookmarkEnd w:id="188"/>
      <w:r w:rsidRPr="008016B5">
        <w:instrText>" \l "2" \u</w:instrText>
      </w:r>
      <w:r w:rsidRPr="008016B5">
        <w:fldChar w:fldCharType="end"/>
      </w:r>
      <w:r w:rsidRPr="008016B5">
        <w:t xml:space="preserve">.  In the event of any dispute, controversy or claim between the Parties arising out of or relating to this Agreement (collectively, a </w:t>
      </w:r>
      <w:r w:rsidRPr="00126B06">
        <w:rPr>
          <w:b/>
        </w:rPr>
        <w:t>“</w:t>
      </w:r>
      <w:r w:rsidRPr="008016B5">
        <w:rPr>
          <w:b/>
          <w:u w:val="single"/>
        </w:rPr>
        <w:t>Dispute</w:t>
      </w:r>
      <w:r w:rsidRPr="00126B06">
        <w:rPr>
          <w:b/>
        </w:rPr>
        <w:t>”</w:t>
      </w:r>
      <w:r w:rsidRPr="008016B5">
        <w:t xml:space="preserve">), </w:t>
      </w:r>
      <w:r w:rsidR="009E3080" w:rsidRPr="008016B5">
        <w:t xml:space="preserve">in addition to any other remedies provided hereunder, </w:t>
      </w:r>
      <w:r w:rsidRPr="008016B5">
        <w:t xml:space="preserve">the Parties shall attempt to resolve such Dispute through consultations between the Parties.   If the Dispute has not been resolved within </w:t>
      </w:r>
      <w:r w:rsidR="00444566" w:rsidRPr="008016B5">
        <w:t xml:space="preserve">thirty </w:t>
      </w:r>
      <w:r w:rsidRPr="008016B5">
        <w:t>(</w:t>
      </w:r>
      <w:r w:rsidR="00444566" w:rsidRPr="008016B5">
        <w:t>30</w:t>
      </w:r>
      <w:r w:rsidRPr="008016B5">
        <w:t xml:space="preserve">) </w:t>
      </w:r>
      <w:r w:rsidR="0003398D" w:rsidRPr="008016B5">
        <w:t>Business D</w:t>
      </w:r>
      <w:r w:rsidRPr="008016B5">
        <w:t xml:space="preserve">ays after such </w:t>
      </w:r>
      <w:r w:rsidR="0050004A" w:rsidRPr="008016B5">
        <w:t>consultations</w:t>
      </w:r>
      <w:r w:rsidR="00062AD5" w:rsidRPr="008016B5">
        <w:t xml:space="preserve"> between the Parties</w:t>
      </w:r>
      <w:r w:rsidRPr="008016B5">
        <w:t xml:space="preserve">, then </w:t>
      </w:r>
      <w:r w:rsidR="00316F6B" w:rsidRPr="008016B5">
        <w:t xml:space="preserve">either </w:t>
      </w:r>
      <w:r w:rsidRPr="008016B5">
        <w:t>Part</w:t>
      </w:r>
      <w:r w:rsidR="00316F6B" w:rsidRPr="008016B5">
        <w:t>y</w:t>
      </w:r>
      <w:r w:rsidRPr="008016B5">
        <w:t xml:space="preserve"> may seek to resolve such Dispute in the courts of the </w:t>
      </w:r>
      <w:r w:rsidR="00B56D1E">
        <w:t>Commonwealth of Massachusetts</w:t>
      </w:r>
      <w:r w:rsidRPr="008016B5">
        <w:t xml:space="preserve">.  The procedure specified herein shall be the sole and exclusive procedure for the resolution of Disputes.  To the fullest extent permitted by law, any mediation proceeding and </w:t>
      </w:r>
      <w:r w:rsidR="00065EF6" w:rsidRPr="008016B5">
        <w:t xml:space="preserve">any </w:t>
      </w:r>
      <w:r w:rsidRPr="008016B5">
        <w:t>settlement shall be maintained in confidence by the Parties.</w:t>
      </w:r>
    </w:p>
    <w:p w14:paraId="233B3356" w14:textId="33C2A89C" w:rsidR="00E071AA" w:rsidRPr="008016B5" w:rsidRDefault="00E071AA">
      <w:pPr>
        <w:pStyle w:val="Legal1L2"/>
        <w:numPr>
          <w:ilvl w:val="1"/>
          <w:numId w:val="5"/>
        </w:numPr>
      </w:pPr>
      <w:r w:rsidRPr="008016B5">
        <w:rPr>
          <w:u w:val="single"/>
        </w:rPr>
        <w:t>Allocation of Dispute Costs</w:t>
      </w:r>
      <w:r w:rsidRPr="008016B5">
        <w:rPr>
          <w:u w:val="single"/>
        </w:rPr>
        <w:fldChar w:fldCharType="begin"/>
      </w:r>
      <w:r w:rsidRPr="008016B5">
        <w:instrText xml:space="preserve"> TC "</w:instrText>
      </w:r>
      <w:bookmarkStart w:id="189" w:name="_Toc516824899"/>
      <w:bookmarkStart w:id="190" w:name="_Toc161037746"/>
      <w:bookmarkStart w:id="191" w:name="_Toc204246886"/>
      <w:r w:rsidRPr="008016B5">
        <w:instrText>11.2</w:instrText>
      </w:r>
      <w:r w:rsidRPr="008016B5">
        <w:tab/>
        <w:instrText>Allocation of Dispute Costs</w:instrText>
      </w:r>
      <w:bookmarkEnd w:id="189"/>
      <w:bookmarkEnd w:id="190"/>
      <w:bookmarkEnd w:id="191"/>
      <w:r w:rsidRPr="008016B5">
        <w:instrText>" \l "2" \u</w:instrText>
      </w:r>
      <w:r w:rsidRPr="008016B5">
        <w:rPr>
          <w:u w:val="single"/>
        </w:rPr>
        <w:fldChar w:fldCharType="end"/>
      </w:r>
      <w:r w:rsidRPr="008016B5">
        <w:t xml:space="preserve">.  The fees and expenses associated with mediation shall be divided equally between the Parties, and each Party shall be responsible for its own legal fees, including but not limited to attorney fees, associated with any Dispute.  The Parties may, by written agreement signed by both Parties, alter any time deadline, location(s) for meeting(s), or procedure outlined.    </w:t>
      </w:r>
    </w:p>
    <w:p w14:paraId="312D365F" w14:textId="4DCB3C4B" w:rsidR="00E071AA" w:rsidRPr="008016B5" w:rsidRDefault="00E071AA">
      <w:pPr>
        <w:pStyle w:val="Legal1L2"/>
        <w:numPr>
          <w:ilvl w:val="1"/>
          <w:numId w:val="5"/>
        </w:numPr>
      </w:pPr>
      <w:r w:rsidRPr="008016B5">
        <w:rPr>
          <w:u w:val="single"/>
        </w:rPr>
        <w:t>Consent to Jurisdiction</w:t>
      </w:r>
      <w:r w:rsidRPr="008016B5">
        <w:rPr>
          <w:u w:val="single"/>
        </w:rPr>
        <w:fldChar w:fldCharType="begin"/>
      </w:r>
      <w:r w:rsidRPr="008016B5">
        <w:instrText xml:space="preserve"> TC "</w:instrText>
      </w:r>
      <w:bookmarkStart w:id="192" w:name="_Toc516824900"/>
      <w:bookmarkStart w:id="193" w:name="_Toc161037747"/>
      <w:bookmarkStart w:id="194" w:name="_Toc204246887"/>
      <w:r w:rsidRPr="008016B5">
        <w:instrText>11.3</w:instrText>
      </w:r>
      <w:r w:rsidRPr="008016B5">
        <w:tab/>
        <w:instrText>Consent to Jurisdiction</w:instrText>
      </w:r>
      <w:bookmarkEnd w:id="192"/>
      <w:bookmarkEnd w:id="193"/>
      <w:bookmarkEnd w:id="194"/>
      <w:r w:rsidRPr="008016B5">
        <w:instrText>" \l "2" \u</w:instrText>
      </w:r>
      <w:r w:rsidRPr="008016B5">
        <w:rPr>
          <w:u w:val="single"/>
        </w:rPr>
        <w:fldChar w:fldCharType="end"/>
      </w:r>
      <w:r w:rsidRPr="008016B5">
        <w:t xml:space="preserve">.  Subject to Section 11.1, the Parties agree to the exclusive jurisdiction of the state and federal courts located in the </w:t>
      </w:r>
      <w:r w:rsidR="00B56D1E">
        <w:t>Commonwealth of Massachusetts</w:t>
      </w:r>
      <w:r w:rsidRPr="008016B5">
        <w:t xml:space="preserve"> for any legal proceedings that may be brought by a Party arising out of or in connection with any Dispute.  </w:t>
      </w:r>
    </w:p>
    <w:p w14:paraId="2E8BB9F9" w14:textId="4F787D60" w:rsidR="00E071AA" w:rsidRPr="008016B5" w:rsidRDefault="00E071AA">
      <w:pPr>
        <w:pStyle w:val="Legal1L2"/>
        <w:keepNext/>
        <w:numPr>
          <w:ilvl w:val="1"/>
          <w:numId w:val="5"/>
        </w:numPr>
      </w:pPr>
      <w:r w:rsidRPr="008016B5">
        <w:rPr>
          <w:u w:val="single"/>
        </w:rPr>
        <w:t>Waiver of Jury Trial</w:t>
      </w:r>
      <w:r w:rsidR="003B54C6" w:rsidRPr="008016B5">
        <w:rPr>
          <w:u w:val="single"/>
        </w:rPr>
        <w:t xml:space="preserve"> and Inconvenient Forum Claim</w:t>
      </w:r>
      <w:r w:rsidRPr="008016B5">
        <w:rPr>
          <w:u w:val="single"/>
        </w:rPr>
        <w:fldChar w:fldCharType="begin"/>
      </w:r>
      <w:r w:rsidRPr="008016B5">
        <w:instrText xml:space="preserve"> TC "</w:instrText>
      </w:r>
      <w:bookmarkStart w:id="195" w:name="_Toc516824901"/>
      <w:bookmarkStart w:id="196" w:name="_Toc161037748"/>
      <w:bookmarkStart w:id="197" w:name="_Toc204246888"/>
      <w:r w:rsidRPr="008016B5">
        <w:instrText>11.4</w:instrText>
      </w:r>
      <w:r w:rsidRPr="008016B5">
        <w:tab/>
        <w:instrText>Waiver of Jury Trial</w:instrText>
      </w:r>
      <w:r w:rsidR="003B54C6" w:rsidRPr="008016B5">
        <w:instrText xml:space="preserve"> and Inconvenient Forum Claim</w:instrText>
      </w:r>
      <w:bookmarkEnd w:id="195"/>
      <w:bookmarkEnd w:id="196"/>
      <w:bookmarkEnd w:id="197"/>
      <w:r w:rsidRPr="008016B5">
        <w:instrText>" \l "2" \u</w:instrText>
      </w:r>
      <w:r w:rsidRPr="008016B5">
        <w:rPr>
          <w:u w:val="single"/>
        </w:rPr>
        <w:fldChar w:fldCharType="end"/>
      </w:r>
      <w:r w:rsidRPr="008016B5">
        <w:t>.  EACH PARTY HEREBY WAIVES TO THE FULLEST EXTENT PERMITTED BY LAW ANY RIGHT IT MAY HAVE TO A TRIAL BY JURY IN RESPECT OF ANY SUIT, ACTION OR PROCEEDING ARISING OUT OF, RESULTING FROM OR IN ANY WAY RELATING TO THIS AGREEMENT</w:t>
      </w:r>
      <w:r w:rsidR="003B54C6" w:rsidRPr="008016B5">
        <w:t xml:space="preserve">.  BOTH PARTIES IRREVOCABLY WAIVE, TO THE FULLEST EXTENT PERMITTED BY LAW, ANY OBJECTION THAT THEY MAY NOW OR HEREAFTER HAVE TO THE LAYING OF VENUE AS SET FORTH IN THIS </w:t>
      </w:r>
      <w:r w:rsidR="003B54C6" w:rsidRPr="00126B06">
        <w:rPr>
          <w:u w:val="single"/>
        </w:rPr>
        <w:t>ARTICLE 11</w:t>
      </w:r>
      <w:r w:rsidR="003B54C6" w:rsidRPr="008016B5">
        <w:t xml:space="preserve"> AND ANY CLAIM THAT ANY SUCH PROCEEDING HAS BEEN BROUGHT IN ANY INCONVENIENT FORUM.</w:t>
      </w:r>
      <w:r w:rsidRPr="008016B5">
        <w:t xml:space="preserve">  </w:t>
      </w:r>
    </w:p>
    <w:p w14:paraId="416A48AB" w14:textId="77777777" w:rsidR="00E071AA" w:rsidRPr="00126B06" w:rsidRDefault="00E071AA">
      <w:pPr>
        <w:pStyle w:val="Legal1L1"/>
        <w:keepNext/>
        <w:numPr>
          <w:ilvl w:val="0"/>
          <w:numId w:val="5"/>
        </w:numPr>
        <w:rPr>
          <w:rFonts w:ascii="Times New Roman" w:hAnsi="Times New Roman"/>
        </w:rPr>
      </w:pPr>
      <w:bookmarkStart w:id="198" w:name="_Toc238900491"/>
      <w:r w:rsidRPr="00126B06">
        <w:rPr>
          <w:rFonts w:ascii="Times New Roman" w:hAnsi="Times New Roman"/>
        </w:rPr>
        <w:t>CONFIDENTIALITY</w:t>
      </w:r>
      <w:r w:rsidRPr="008016B5">
        <w:rPr>
          <w:rFonts w:ascii="Times New Roman" w:hAnsi="Times New Roman"/>
        </w:rPr>
        <w:fldChar w:fldCharType="begin"/>
      </w:r>
      <w:r w:rsidRPr="008016B5">
        <w:rPr>
          <w:rFonts w:ascii="Times New Roman" w:hAnsi="Times New Roman"/>
        </w:rPr>
        <w:instrText xml:space="preserve"> TC "</w:instrText>
      </w:r>
      <w:bookmarkStart w:id="199" w:name="_Toc238900492"/>
      <w:bookmarkStart w:id="200" w:name="_Toc516824902"/>
      <w:bookmarkStart w:id="201" w:name="_Toc161037749"/>
      <w:bookmarkStart w:id="202" w:name="_Toc204246889"/>
      <w:r w:rsidRPr="008016B5">
        <w:rPr>
          <w:rFonts w:ascii="Times New Roman" w:hAnsi="Times New Roman"/>
        </w:rPr>
        <w:instrText>12.</w:instrText>
      </w:r>
      <w:r w:rsidRPr="008016B5">
        <w:rPr>
          <w:rFonts w:ascii="Times New Roman" w:hAnsi="Times New Roman"/>
        </w:rPr>
        <w:tab/>
        <w:instrText>CONFIDENTIALITY</w:instrText>
      </w:r>
      <w:bookmarkEnd w:id="199"/>
      <w:bookmarkEnd w:id="200"/>
      <w:bookmarkEnd w:id="201"/>
      <w:bookmarkEnd w:id="202"/>
      <w:r w:rsidRPr="008016B5">
        <w:rPr>
          <w:rFonts w:ascii="Times New Roman" w:hAnsi="Times New Roman"/>
        </w:rPr>
        <w:instrText>" \l "1" \y</w:instrText>
      </w:r>
      <w:r w:rsidRPr="008016B5">
        <w:rPr>
          <w:rFonts w:ascii="Times New Roman" w:hAnsi="Times New Roman"/>
        </w:rPr>
        <w:fldChar w:fldCharType="end"/>
      </w:r>
      <w:bookmarkEnd w:id="198"/>
    </w:p>
    <w:p w14:paraId="25729F57" w14:textId="08D4D800" w:rsidR="00E071AA" w:rsidRPr="008016B5" w:rsidRDefault="00E071AA">
      <w:pPr>
        <w:pStyle w:val="Legal1L2"/>
        <w:numPr>
          <w:ilvl w:val="1"/>
          <w:numId w:val="5"/>
        </w:numPr>
        <w:spacing w:after="0"/>
      </w:pPr>
      <w:bookmarkStart w:id="203" w:name="_Toc238900493"/>
      <w:r w:rsidRPr="008016B5">
        <w:rPr>
          <w:u w:val="single"/>
        </w:rPr>
        <w:t>Nondisclosure</w:t>
      </w:r>
      <w:r w:rsidRPr="008016B5">
        <w:rPr>
          <w:u w:val="single"/>
        </w:rPr>
        <w:fldChar w:fldCharType="begin"/>
      </w:r>
      <w:r w:rsidRPr="008016B5">
        <w:instrText xml:space="preserve"> TC "</w:instrText>
      </w:r>
      <w:bookmarkStart w:id="204" w:name="_Toc238900494"/>
      <w:bookmarkStart w:id="205" w:name="_Toc516824903"/>
      <w:bookmarkStart w:id="206" w:name="_Toc161037750"/>
      <w:bookmarkStart w:id="207" w:name="_Toc204246890"/>
      <w:r w:rsidRPr="008016B5">
        <w:instrText>12.1</w:instrText>
      </w:r>
      <w:r w:rsidRPr="008016B5">
        <w:tab/>
        <w:instrText>Nondisclosure</w:instrText>
      </w:r>
      <w:bookmarkEnd w:id="204"/>
      <w:bookmarkEnd w:id="205"/>
      <w:bookmarkEnd w:id="206"/>
      <w:bookmarkEnd w:id="207"/>
      <w:r w:rsidRPr="008016B5">
        <w:instrText>" \l "2" \y</w:instrText>
      </w:r>
      <w:r w:rsidRPr="008016B5">
        <w:rPr>
          <w:u w:val="single"/>
        </w:rPr>
        <w:fldChar w:fldCharType="end"/>
      </w:r>
      <w:r w:rsidRPr="008016B5">
        <w:t xml:space="preserve">.  </w:t>
      </w:r>
      <w:r w:rsidR="00544409">
        <w:t>Buyer</w:t>
      </w:r>
      <w:r w:rsidRPr="008016B5">
        <w:t xml:space="preserve"> and </w:t>
      </w:r>
      <w:r w:rsidR="00B7252F">
        <w:t>Seller</w:t>
      </w:r>
      <w:r w:rsidRPr="008016B5">
        <w:t xml:space="preserve">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w:t>
      </w:r>
      <w:r w:rsidR="003E0F9A" w:rsidRPr="008A25C8">
        <w:t>RECs</w:t>
      </w:r>
      <w:r w:rsidRPr="008016B5">
        <w:t xml:space="preserve"> to be supplied by </w:t>
      </w:r>
      <w:r w:rsidR="00B7252F">
        <w:t>Seller</w:t>
      </w:r>
      <w:r w:rsidRPr="008016B5">
        <w:t xml:space="preserve"> hereunder, and such other non-public information that is designated as “Confidential.”  Notwithstanding the foregoing, any such information may be disclosed: </w:t>
      </w:r>
      <w:bookmarkEnd w:id="203"/>
      <w:r w:rsidR="00781E78">
        <w:br/>
      </w:r>
    </w:p>
    <w:p w14:paraId="39579091" w14:textId="55A13D4F" w:rsidR="00E071AA" w:rsidRPr="008016B5" w:rsidRDefault="00E071AA">
      <w:pPr>
        <w:pStyle w:val="Legal1L3"/>
        <w:numPr>
          <w:ilvl w:val="2"/>
          <w:numId w:val="5"/>
        </w:numPr>
      </w:pPr>
      <w:r w:rsidRPr="008016B5">
        <w:t xml:space="preserve">to the extent </w:t>
      </w:r>
      <w:r w:rsidR="00544409">
        <w:t>Buyer</w:t>
      </w:r>
      <w:r w:rsidRPr="008016B5">
        <w:t xml:space="preserve"> determines it is appropriate in connection with </w:t>
      </w:r>
      <w:r w:rsidR="004D7357">
        <w:t>filings with Governmental Entities</w:t>
      </w:r>
      <w:r w:rsidR="00A2671F">
        <w:t>,</w:t>
      </w:r>
      <w:r w:rsidR="004D7357">
        <w:t xml:space="preserve"> including </w:t>
      </w:r>
      <w:r w:rsidRPr="008016B5">
        <w:t xml:space="preserve">efforts to obtain or maintain the Regulatory Approval or to seek rate recovery for amounts expended by </w:t>
      </w:r>
      <w:r w:rsidR="00544409">
        <w:t>Buyer</w:t>
      </w:r>
      <w:r w:rsidRPr="008016B5">
        <w:t xml:space="preserve"> under this Agreement; </w:t>
      </w:r>
    </w:p>
    <w:p w14:paraId="6F51DAD9" w14:textId="49A5F537" w:rsidR="00E071AA" w:rsidRPr="008016B5" w:rsidRDefault="00E071AA">
      <w:pPr>
        <w:pStyle w:val="Legal1L3"/>
        <w:numPr>
          <w:ilvl w:val="2"/>
          <w:numId w:val="5"/>
        </w:numPr>
      </w:pPr>
      <w:r w:rsidRPr="008016B5">
        <w:lastRenderedPageBreak/>
        <w:t xml:space="preserve">as required by applicable laws, regulations, </w:t>
      </w:r>
      <w:r w:rsidR="00303008" w:rsidRPr="008016B5">
        <w:t xml:space="preserve">filing requirements, </w:t>
      </w:r>
      <w:r w:rsidRPr="008016B5">
        <w:t xml:space="preserve">rules or orders or by any subpoena or similar legal process of any Governmental Entity so long as the receiving Party gives the non-disclosing Party written notice at least three (3) Business Days prior to such disclosure, if practicable; </w:t>
      </w:r>
    </w:p>
    <w:p w14:paraId="32459E4F" w14:textId="07AA11AD" w:rsidR="00E071AA" w:rsidRPr="008016B5" w:rsidRDefault="00E071AA">
      <w:pPr>
        <w:pStyle w:val="Legal1L3"/>
        <w:numPr>
          <w:ilvl w:val="2"/>
          <w:numId w:val="5"/>
        </w:numPr>
      </w:pPr>
      <w:r w:rsidRPr="008016B5">
        <w:t>to the Affiliates of either Party and to the consultants,</w:t>
      </w:r>
      <w:r w:rsidR="007661E6" w:rsidRPr="007661E6">
        <w:t xml:space="preserve"> </w:t>
      </w:r>
      <w:r w:rsidR="007661E6">
        <w:t>contractors, suppliers, service providers,</w:t>
      </w:r>
      <w:r w:rsidRPr="008016B5">
        <w:t xml:space="preserve"> attorneys, auditors, financial advisors, </w:t>
      </w:r>
      <w:r w:rsidR="00950D3E" w:rsidRPr="008016B5">
        <w:t xml:space="preserve">lenders </w:t>
      </w:r>
      <w:r w:rsidRPr="008016B5">
        <w:t xml:space="preserve">or potential </w:t>
      </w:r>
      <w:r w:rsidR="00950D3E" w:rsidRPr="008016B5">
        <w:t xml:space="preserve">lenders </w:t>
      </w:r>
      <w:r w:rsidRPr="008016B5">
        <w:t xml:space="preserve">and their advisors of either Party or their Affiliates, but solely to the extent they have a need to know that information; </w:t>
      </w:r>
    </w:p>
    <w:p w14:paraId="33D710B2" w14:textId="7EBD2A80" w:rsidR="00E071AA" w:rsidRPr="008016B5" w:rsidRDefault="00E071AA">
      <w:pPr>
        <w:pStyle w:val="Legal1L3"/>
        <w:numPr>
          <w:ilvl w:val="2"/>
          <w:numId w:val="5"/>
        </w:numPr>
      </w:pPr>
      <w:r w:rsidRPr="008016B5">
        <w:t xml:space="preserve">in order to comply with any rule or regulation of ISO-NE, any stock exchange or similar Person or for financial disclosure purposes; </w:t>
      </w:r>
    </w:p>
    <w:p w14:paraId="5CA847E4" w14:textId="77777777" w:rsidR="00E071AA" w:rsidRPr="008016B5" w:rsidRDefault="00E071AA">
      <w:pPr>
        <w:pStyle w:val="Legal1L3"/>
        <w:numPr>
          <w:ilvl w:val="2"/>
          <w:numId w:val="5"/>
        </w:numPr>
      </w:pPr>
      <w:r w:rsidRPr="008016B5">
        <w:t>to the extent the non-disclosing Party shall have consented in writing prior to any such disclosure; and</w:t>
      </w:r>
    </w:p>
    <w:p w14:paraId="3EDADDC1" w14:textId="77777777" w:rsidR="00E071AA" w:rsidRPr="008016B5" w:rsidRDefault="00E071AA">
      <w:pPr>
        <w:pStyle w:val="Legal1L3"/>
        <w:numPr>
          <w:ilvl w:val="2"/>
          <w:numId w:val="5"/>
        </w:numPr>
      </w:pPr>
      <w:r w:rsidRPr="008016B5">
        <w:t>to the extent that the information was previously made publicly available other than as a result of a breach of this Section 12.1;</w:t>
      </w:r>
    </w:p>
    <w:p w14:paraId="6D7A0C7A" w14:textId="77777777" w:rsidR="00E071AA" w:rsidRPr="008016B5" w:rsidRDefault="00E071AA" w:rsidP="00E52787">
      <w:pPr>
        <w:pStyle w:val="BBody"/>
      </w:pPr>
      <w:r w:rsidRPr="008016B5">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14:paraId="7E3D9C94" w14:textId="75D616B8" w:rsidR="00E071AA" w:rsidRPr="008016B5" w:rsidRDefault="00E071AA">
      <w:pPr>
        <w:pStyle w:val="Legal1L2"/>
        <w:numPr>
          <w:ilvl w:val="1"/>
          <w:numId w:val="5"/>
        </w:numPr>
      </w:pPr>
      <w:bookmarkStart w:id="208" w:name="_Toc238900495"/>
      <w:r w:rsidRPr="008016B5">
        <w:rPr>
          <w:u w:val="single"/>
        </w:rPr>
        <w:t>Public Statements</w:t>
      </w:r>
      <w:r w:rsidRPr="008016B5">
        <w:rPr>
          <w:u w:val="single"/>
        </w:rPr>
        <w:fldChar w:fldCharType="begin"/>
      </w:r>
      <w:r w:rsidRPr="008016B5">
        <w:instrText xml:space="preserve"> TC "</w:instrText>
      </w:r>
      <w:bookmarkStart w:id="209" w:name="_Toc238900496"/>
      <w:bookmarkStart w:id="210" w:name="_Toc516824904"/>
      <w:bookmarkStart w:id="211" w:name="_Toc161037751"/>
      <w:bookmarkStart w:id="212" w:name="_Toc204246891"/>
      <w:r w:rsidRPr="008016B5">
        <w:instrText>12.2</w:instrText>
      </w:r>
      <w:r w:rsidRPr="008016B5">
        <w:tab/>
        <w:instrText>Public Statements</w:instrText>
      </w:r>
      <w:bookmarkEnd w:id="209"/>
      <w:bookmarkEnd w:id="210"/>
      <w:bookmarkEnd w:id="211"/>
      <w:bookmarkEnd w:id="212"/>
      <w:r w:rsidRPr="008016B5">
        <w:instrText>" \l "2" \y</w:instrText>
      </w:r>
      <w:r w:rsidRPr="008016B5">
        <w:rPr>
          <w:u w:val="single"/>
        </w:rPr>
        <w:fldChar w:fldCharType="end"/>
      </w:r>
      <w:r w:rsidRPr="008016B5">
        <w:t>.  No public statement, press release or other voluntary publication regarding this Agreement or the transactions to be made hereunder shall be made or issued without the prior consent of the other Party.</w:t>
      </w:r>
      <w:bookmarkEnd w:id="208"/>
    </w:p>
    <w:p w14:paraId="1CACC823" w14:textId="77777777" w:rsidR="00E071AA" w:rsidRPr="00126B06" w:rsidRDefault="00E071AA">
      <w:pPr>
        <w:pStyle w:val="Legal1L1"/>
        <w:keepNext/>
        <w:numPr>
          <w:ilvl w:val="0"/>
          <w:numId w:val="5"/>
        </w:numPr>
        <w:rPr>
          <w:rFonts w:ascii="Times New Roman" w:hAnsi="Times New Roman"/>
        </w:rPr>
      </w:pPr>
      <w:bookmarkStart w:id="213" w:name="_Toc238900497"/>
      <w:r w:rsidRPr="00126B06">
        <w:rPr>
          <w:rFonts w:ascii="Times New Roman" w:hAnsi="Times New Roman"/>
        </w:rPr>
        <w:t xml:space="preserve">INDEMNIFICATION </w:t>
      </w:r>
      <w:r w:rsidRPr="008016B5">
        <w:rPr>
          <w:rFonts w:ascii="Times New Roman" w:hAnsi="Times New Roman"/>
        </w:rPr>
        <w:fldChar w:fldCharType="begin"/>
      </w:r>
      <w:r w:rsidRPr="008016B5">
        <w:rPr>
          <w:rFonts w:ascii="Times New Roman" w:hAnsi="Times New Roman"/>
        </w:rPr>
        <w:instrText xml:space="preserve"> TC "</w:instrText>
      </w:r>
      <w:bookmarkStart w:id="214" w:name="_Toc238900498"/>
      <w:bookmarkStart w:id="215" w:name="_Toc516824905"/>
      <w:bookmarkStart w:id="216" w:name="_Toc161037752"/>
      <w:bookmarkStart w:id="217" w:name="_Toc204246892"/>
      <w:r w:rsidRPr="008016B5">
        <w:rPr>
          <w:rFonts w:ascii="Times New Roman" w:hAnsi="Times New Roman"/>
        </w:rPr>
        <w:instrText>13.</w:instrText>
      </w:r>
      <w:r w:rsidRPr="008016B5">
        <w:rPr>
          <w:rFonts w:ascii="Times New Roman" w:hAnsi="Times New Roman"/>
        </w:rPr>
        <w:tab/>
        <w:instrText>INDEMNIFICATION</w:instrText>
      </w:r>
      <w:bookmarkEnd w:id="214"/>
      <w:bookmarkEnd w:id="215"/>
      <w:bookmarkEnd w:id="216"/>
      <w:bookmarkEnd w:id="217"/>
      <w:r w:rsidRPr="008016B5">
        <w:rPr>
          <w:rFonts w:ascii="Times New Roman" w:hAnsi="Times New Roman"/>
        </w:rPr>
        <w:instrText>" \l "1" \y</w:instrText>
      </w:r>
      <w:r w:rsidRPr="008016B5">
        <w:rPr>
          <w:rFonts w:ascii="Times New Roman" w:hAnsi="Times New Roman"/>
        </w:rPr>
        <w:fldChar w:fldCharType="end"/>
      </w:r>
      <w:bookmarkEnd w:id="213"/>
    </w:p>
    <w:p w14:paraId="0F0FED4A" w14:textId="05AF9F2D" w:rsidR="0075410A" w:rsidRDefault="005775BF">
      <w:pPr>
        <w:pStyle w:val="Legal1L2"/>
        <w:numPr>
          <w:ilvl w:val="1"/>
          <w:numId w:val="5"/>
        </w:numPr>
      </w:pPr>
      <w:bookmarkStart w:id="218" w:name="_Toc238900499"/>
      <w:r w:rsidRPr="008016B5">
        <w:rPr>
          <w:u w:val="single"/>
        </w:rPr>
        <w:t xml:space="preserve">Indemnification </w:t>
      </w:r>
      <w:r w:rsidR="00FA5363">
        <w:rPr>
          <w:u w:val="single"/>
        </w:rPr>
        <w:t xml:space="preserve">and other </w:t>
      </w:r>
      <w:r w:rsidRPr="008016B5">
        <w:rPr>
          <w:u w:val="single"/>
        </w:rPr>
        <w:t>Obligations</w:t>
      </w:r>
      <w:r w:rsidRPr="008016B5">
        <w:fldChar w:fldCharType="begin"/>
      </w:r>
      <w:r w:rsidRPr="008016B5">
        <w:instrText xml:space="preserve"> TC "</w:instrText>
      </w:r>
      <w:bookmarkStart w:id="219" w:name="_Toc516824906"/>
      <w:bookmarkStart w:id="220" w:name="_Toc161037753"/>
      <w:bookmarkStart w:id="221" w:name="_Toc204246893"/>
      <w:r w:rsidRPr="008016B5">
        <w:instrText>13.1</w:instrText>
      </w:r>
      <w:r w:rsidRPr="008016B5">
        <w:tab/>
        <w:instrText>Indemnification Obligation</w:instrText>
      </w:r>
      <w:r w:rsidR="005C54ED" w:rsidRPr="008016B5">
        <w:instrText>s</w:instrText>
      </w:r>
      <w:bookmarkEnd w:id="219"/>
      <w:bookmarkEnd w:id="220"/>
      <w:bookmarkEnd w:id="221"/>
      <w:r w:rsidRPr="008016B5">
        <w:instrText>" \l "2" \y</w:instrText>
      </w:r>
      <w:r w:rsidRPr="008016B5">
        <w:fldChar w:fldCharType="end"/>
      </w:r>
      <w:r w:rsidRPr="008016B5">
        <w:t xml:space="preserve">.  </w:t>
      </w:r>
      <w:r w:rsidR="00B7252F">
        <w:t>Seller</w:t>
      </w:r>
      <w:r w:rsidR="00E071AA" w:rsidRPr="008016B5">
        <w:t xml:space="preserve"> shall </w:t>
      </w:r>
      <w:r w:rsidR="00FA5363">
        <w:t xml:space="preserve">be responsible for and shall </w:t>
      </w:r>
      <w:r w:rsidR="00E071AA" w:rsidRPr="008016B5">
        <w:t xml:space="preserve">indemnify, </w:t>
      </w:r>
      <w:r w:rsidR="00707A95" w:rsidRPr="008016B5">
        <w:t xml:space="preserve">defend and hold </w:t>
      </w:r>
      <w:r w:rsidR="00544409">
        <w:t>Buyer</w:t>
      </w:r>
      <w:r w:rsidR="00707A95" w:rsidRPr="008016B5">
        <w:t xml:space="preserve"> and its partners, shareholders, directors, officers, employees and agents (including, but not limited to, Affiliates and contractors and their employees), harmless from and against all liabilities, damages, losses, penalties, claims, demands, suits and proceedings of any nature whatsoever </w:t>
      </w:r>
      <w:r w:rsidR="00FA5363">
        <w:t xml:space="preserve">(including, without limitation, damage to </w:t>
      </w:r>
      <w:r w:rsidR="00544409">
        <w:t>Buyer</w:t>
      </w:r>
      <w:r w:rsidR="00FA5363">
        <w:t xml:space="preserve">, </w:t>
      </w:r>
      <w:r w:rsidR="00B7252F">
        <w:t>Seller</w:t>
      </w:r>
      <w:r w:rsidR="00FA5363">
        <w:t>, or third party property) (“</w:t>
      </w:r>
      <w:r w:rsidR="00FA5363" w:rsidRPr="00FA5363">
        <w:rPr>
          <w:b/>
          <w:bCs/>
          <w:u w:val="single"/>
        </w:rPr>
        <w:t>Claims</w:t>
      </w:r>
      <w:r w:rsidR="00FA5363">
        <w:t xml:space="preserve">”) </w:t>
      </w:r>
      <w:r w:rsidR="00707A95" w:rsidRPr="008016B5">
        <w:t xml:space="preserve">arising from </w:t>
      </w:r>
      <w:r w:rsidR="00E071AA" w:rsidRPr="008016B5">
        <w:t xml:space="preserve">or related to </w:t>
      </w:r>
      <w:r w:rsidR="00FA5363">
        <w:t xml:space="preserve">(i) </w:t>
      </w:r>
      <w:r w:rsidR="00B7252F">
        <w:t>Seller</w:t>
      </w:r>
      <w:r w:rsidR="00E071AA" w:rsidRPr="008016B5">
        <w:t xml:space="preserve">’s execution, delivery or performance of this Agreement, </w:t>
      </w:r>
      <w:r w:rsidR="00FA5363">
        <w:t xml:space="preserve">(ii) </w:t>
      </w:r>
      <w:r w:rsidR="00B7252F">
        <w:t>Seller</w:t>
      </w:r>
      <w:r w:rsidR="00FA5363" w:rsidRPr="00010751">
        <w:t xml:space="preserve">’s </w:t>
      </w:r>
      <w:r w:rsidR="005E4C39">
        <w:t>owners</w:t>
      </w:r>
      <w:r w:rsidR="00FA5363" w:rsidRPr="00010751">
        <w:t xml:space="preserve">hip, development, construction, operation and/or maintenance of the Facility or the Facility site, (iii) </w:t>
      </w:r>
      <w:r w:rsidR="00B7252F">
        <w:t>Seller</w:t>
      </w:r>
      <w:r w:rsidR="00707A95" w:rsidRPr="008016B5">
        <w:t xml:space="preserve">’s negligence, gross negligence, or willful misconduct, </w:t>
      </w:r>
      <w:r w:rsidR="00FA5363">
        <w:t>(iv)</w:t>
      </w:r>
      <w:r w:rsidR="00FA5363" w:rsidRPr="008016B5">
        <w:t xml:space="preserve"> </w:t>
      </w:r>
      <w:r w:rsidR="00B7252F">
        <w:t>Seller</w:t>
      </w:r>
      <w:r w:rsidR="00707A95" w:rsidRPr="008016B5">
        <w:t xml:space="preserve">’s failure to satisfy any obligation or liability under this Agreement, or </w:t>
      </w:r>
      <w:r w:rsidR="00FA5363">
        <w:t xml:space="preserve">(v) </w:t>
      </w:r>
      <w:r w:rsidR="00B7252F">
        <w:t>Seller</w:t>
      </w:r>
      <w:r w:rsidR="00707A95" w:rsidRPr="008016B5">
        <w:t xml:space="preserve">’s failure to satisfy any </w:t>
      </w:r>
      <w:r w:rsidR="00FA5363">
        <w:t xml:space="preserve">obligation or </w:t>
      </w:r>
      <w:r w:rsidR="00707A95" w:rsidRPr="008016B5">
        <w:t>regulatory requirement or commitment associated with this Agreement</w:t>
      </w:r>
      <w:r w:rsidR="00FA5363">
        <w:t xml:space="preserve">, </w:t>
      </w:r>
      <w:r w:rsidR="00FA5363" w:rsidRPr="00010751">
        <w:t>or violation of any applicable Law, ISO-NE Rules or requirements of Transmission Provider or NERC</w:t>
      </w:r>
      <w:r w:rsidR="00E071AA" w:rsidRPr="008016B5">
        <w:t xml:space="preserve">.  </w:t>
      </w:r>
      <w:bookmarkStart w:id="222" w:name="_Toc519729095"/>
      <w:bookmarkEnd w:id="222"/>
    </w:p>
    <w:p w14:paraId="50C95DA4" w14:textId="126896AF" w:rsidR="0075410A" w:rsidRPr="00E86D17" w:rsidRDefault="005775BF">
      <w:pPr>
        <w:pStyle w:val="Legal1L2"/>
        <w:numPr>
          <w:ilvl w:val="1"/>
          <w:numId w:val="5"/>
        </w:numPr>
      </w:pPr>
      <w:r w:rsidRPr="008016B5">
        <w:rPr>
          <w:u w:val="single"/>
        </w:rPr>
        <w:t>Failure to Defend</w:t>
      </w:r>
      <w:r w:rsidRPr="008016B5">
        <w:fldChar w:fldCharType="begin"/>
      </w:r>
      <w:r w:rsidRPr="008016B5">
        <w:instrText xml:space="preserve"> TC "</w:instrText>
      </w:r>
      <w:bookmarkStart w:id="223" w:name="_Toc516824907"/>
      <w:bookmarkStart w:id="224" w:name="_Toc161037754"/>
      <w:bookmarkStart w:id="225" w:name="_Toc204246894"/>
      <w:r w:rsidRPr="008016B5">
        <w:instrText>13.2</w:instrText>
      </w:r>
      <w:r w:rsidRPr="008016B5">
        <w:tab/>
        <w:instrText>Failure to Defend</w:instrText>
      </w:r>
      <w:bookmarkEnd w:id="223"/>
      <w:bookmarkEnd w:id="224"/>
      <w:bookmarkEnd w:id="225"/>
      <w:r w:rsidRPr="008016B5">
        <w:instrText>" \l "2" \y</w:instrText>
      </w:r>
      <w:r w:rsidRPr="008016B5">
        <w:fldChar w:fldCharType="end"/>
      </w:r>
      <w:r w:rsidRPr="008016B5">
        <w:t xml:space="preserve">.  If </w:t>
      </w:r>
      <w:r w:rsidR="00B7252F">
        <w:t>Seller</w:t>
      </w:r>
      <w:r w:rsidR="009D576E" w:rsidRPr="008016B5">
        <w:t xml:space="preserve"> </w:t>
      </w:r>
      <w:r w:rsidR="003E10E0" w:rsidRPr="008016B5">
        <w:t xml:space="preserve">fails to assume the defense of a claim meriting indemnification, </w:t>
      </w:r>
      <w:r w:rsidR="00544409">
        <w:t>Buyer</w:t>
      </w:r>
      <w:r w:rsidR="009D576E" w:rsidRPr="008016B5">
        <w:t xml:space="preserve"> </w:t>
      </w:r>
      <w:r w:rsidR="003E10E0" w:rsidRPr="008016B5">
        <w:t xml:space="preserve">may at the expense of </w:t>
      </w:r>
      <w:r w:rsidR="00B7252F">
        <w:t>Seller</w:t>
      </w:r>
      <w:r w:rsidR="009D576E" w:rsidRPr="008016B5">
        <w:t xml:space="preserve"> </w:t>
      </w:r>
      <w:r w:rsidR="003E10E0" w:rsidRPr="008016B5">
        <w:t>contest, settle or pay such claim</w:t>
      </w:r>
      <w:r w:rsidR="00D367AA" w:rsidRPr="008016B5">
        <w:t xml:space="preserve">, and </w:t>
      </w:r>
      <w:r w:rsidR="00B7252F">
        <w:t>Seller</w:t>
      </w:r>
      <w:r w:rsidR="00E572A8" w:rsidRPr="008016B5">
        <w:t xml:space="preserve"> </w:t>
      </w:r>
      <w:r w:rsidR="00D367AA" w:rsidRPr="008016B5">
        <w:t xml:space="preserve">shall promptly reimburse </w:t>
      </w:r>
      <w:r w:rsidR="00544409">
        <w:t>Buyer</w:t>
      </w:r>
      <w:r w:rsidR="00D367AA" w:rsidRPr="008016B5">
        <w:t xml:space="preserve"> for all costs incurred by </w:t>
      </w:r>
      <w:r w:rsidR="00544409">
        <w:t>Buyer</w:t>
      </w:r>
      <w:r w:rsidR="00D367AA" w:rsidRPr="008016B5">
        <w:t xml:space="preserve"> associated therewith</w:t>
      </w:r>
      <w:r w:rsidR="003E10E0" w:rsidRPr="008016B5">
        <w:t>.</w:t>
      </w:r>
      <w:bookmarkStart w:id="226" w:name="_Toc519729097"/>
      <w:bookmarkStart w:id="227" w:name="_Toc519729098"/>
      <w:bookmarkEnd w:id="226"/>
      <w:bookmarkEnd w:id="227"/>
    </w:p>
    <w:p w14:paraId="690C367C" w14:textId="77777777" w:rsidR="00E071AA" w:rsidRPr="00126B06" w:rsidRDefault="00E071AA">
      <w:pPr>
        <w:pStyle w:val="Legal1L1"/>
        <w:keepNext/>
        <w:numPr>
          <w:ilvl w:val="0"/>
          <w:numId w:val="5"/>
        </w:numPr>
        <w:rPr>
          <w:rFonts w:ascii="Times New Roman" w:hAnsi="Times New Roman"/>
        </w:rPr>
      </w:pPr>
      <w:bookmarkStart w:id="228" w:name="_Toc238900506"/>
      <w:bookmarkEnd w:id="218"/>
      <w:r w:rsidRPr="00126B06">
        <w:rPr>
          <w:rFonts w:ascii="Times New Roman" w:hAnsi="Times New Roman"/>
        </w:rPr>
        <w:lastRenderedPageBreak/>
        <w:t>ASSIGNMENT AND CHANGE OF CONTROL</w:t>
      </w:r>
      <w:r w:rsidRPr="008016B5">
        <w:rPr>
          <w:rFonts w:ascii="Times New Roman" w:hAnsi="Times New Roman"/>
        </w:rPr>
        <w:fldChar w:fldCharType="begin"/>
      </w:r>
      <w:r w:rsidRPr="008016B5">
        <w:rPr>
          <w:rFonts w:ascii="Times New Roman" w:hAnsi="Times New Roman"/>
        </w:rPr>
        <w:instrText xml:space="preserve"> TC "</w:instrText>
      </w:r>
      <w:bookmarkStart w:id="229" w:name="_Toc238900507"/>
      <w:bookmarkStart w:id="230" w:name="_Toc516824908"/>
      <w:bookmarkStart w:id="231" w:name="_Toc161037755"/>
      <w:bookmarkStart w:id="232" w:name="_Toc204246895"/>
      <w:r w:rsidRPr="008016B5">
        <w:rPr>
          <w:rFonts w:ascii="Times New Roman" w:hAnsi="Times New Roman"/>
        </w:rPr>
        <w:instrText>14.</w:instrText>
      </w:r>
      <w:r w:rsidRPr="008016B5">
        <w:rPr>
          <w:rFonts w:ascii="Times New Roman" w:hAnsi="Times New Roman"/>
        </w:rPr>
        <w:tab/>
        <w:instrText>ASSIGNMENT AND CHANGE OF CONTROL</w:instrText>
      </w:r>
      <w:bookmarkEnd w:id="229"/>
      <w:bookmarkEnd w:id="230"/>
      <w:bookmarkEnd w:id="231"/>
      <w:bookmarkEnd w:id="232"/>
      <w:r w:rsidRPr="008016B5">
        <w:rPr>
          <w:rFonts w:ascii="Times New Roman" w:hAnsi="Times New Roman"/>
        </w:rPr>
        <w:instrText>" \l "1" \y</w:instrText>
      </w:r>
      <w:r w:rsidRPr="008016B5">
        <w:rPr>
          <w:rFonts w:ascii="Times New Roman" w:hAnsi="Times New Roman"/>
        </w:rPr>
        <w:fldChar w:fldCharType="end"/>
      </w:r>
      <w:bookmarkEnd w:id="228"/>
    </w:p>
    <w:p w14:paraId="14931714" w14:textId="398E7926" w:rsidR="00E071AA" w:rsidRPr="008016B5" w:rsidRDefault="00E071AA">
      <w:pPr>
        <w:pStyle w:val="Legal1L2"/>
        <w:numPr>
          <w:ilvl w:val="1"/>
          <w:numId w:val="5"/>
        </w:numPr>
      </w:pPr>
      <w:bookmarkStart w:id="233" w:name="_Toc238900508"/>
      <w:r w:rsidRPr="008016B5">
        <w:rPr>
          <w:u w:val="single"/>
        </w:rPr>
        <w:t>Prohibition on Assignments</w:t>
      </w:r>
      <w:r w:rsidRPr="008016B5">
        <w:rPr>
          <w:u w:val="single"/>
        </w:rPr>
        <w:fldChar w:fldCharType="begin"/>
      </w:r>
      <w:r w:rsidRPr="008016B5">
        <w:instrText xml:space="preserve"> TC "</w:instrText>
      </w:r>
      <w:bookmarkStart w:id="234" w:name="_Toc238900509"/>
      <w:bookmarkStart w:id="235" w:name="_Toc516824909"/>
      <w:bookmarkStart w:id="236" w:name="_Toc161037756"/>
      <w:bookmarkStart w:id="237" w:name="_Toc204246896"/>
      <w:r w:rsidRPr="008016B5">
        <w:instrText>14.1</w:instrText>
      </w:r>
      <w:r w:rsidRPr="008016B5">
        <w:tab/>
        <w:instrText>Prohibition on Assignments</w:instrText>
      </w:r>
      <w:bookmarkEnd w:id="234"/>
      <w:bookmarkEnd w:id="235"/>
      <w:bookmarkEnd w:id="236"/>
      <w:bookmarkEnd w:id="237"/>
      <w:r w:rsidRPr="008016B5">
        <w:instrText>" \l "2" \y</w:instrText>
      </w:r>
      <w:r w:rsidRPr="008016B5">
        <w:rPr>
          <w:u w:val="single"/>
        </w:rPr>
        <w:fldChar w:fldCharType="end"/>
      </w:r>
      <w:r w:rsidRPr="008016B5">
        <w:t xml:space="preserve">.  Except as permitted under this </w:t>
      </w:r>
      <w:r w:rsidR="00BA0A85" w:rsidRPr="008016B5">
        <w:t xml:space="preserve">Article </w:t>
      </w:r>
      <w:r w:rsidRPr="008016B5">
        <w:t xml:space="preserve">14, this Agreement </w:t>
      </w:r>
      <w:r w:rsidR="003E10E0" w:rsidRPr="008016B5">
        <w:t xml:space="preserve">(and any portion thereof) </w:t>
      </w:r>
      <w:r w:rsidRPr="008016B5">
        <w:t xml:space="preserve">may not be assigned by either Party without the prior written consent of the other Party, which consent may not be unreasonably withheld, conditioned or delayed.  </w:t>
      </w:r>
      <w:r w:rsidR="00843FB4" w:rsidRPr="008016B5">
        <w:t xml:space="preserve">The Party requesting the other Party’s consent to an assignment of this Agreement will reimburse such other Party for all “out of pocket” costs and expenses such other Party incurs in connection with that consent, without regard to whether such consent is provided.  </w:t>
      </w:r>
      <w:r w:rsidRPr="008016B5">
        <w:t xml:space="preserve">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w:t>
      </w:r>
      <w:r w:rsidR="0039728E" w:rsidRPr="008016B5">
        <w:t xml:space="preserve">(and shall not impair any Credit Support given by </w:t>
      </w:r>
      <w:r w:rsidR="00B7252F">
        <w:t>Seller</w:t>
      </w:r>
      <w:r w:rsidR="0039728E" w:rsidRPr="008016B5">
        <w:t xml:space="preserve"> hereunder) </w:t>
      </w:r>
      <w:r w:rsidRPr="008016B5">
        <w:t xml:space="preserve">unless the other Party (or its successors or assigns) consents in writing to the assignment, pledge or other transfer and expressly releases the assignor, pledgor, or transferor from its obligations thereunder.  </w:t>
      </w:r>
      <w:bookmarkEnd w:id="233"/>
    </w:p>
    <w:p w14:paraId="69E9208C" w14:textId="0B7EAF19" w:rsidR="00E071AA" w:rsidRPr="008016B5" w:rsidRDefault="00E071AA">
      <w:pPr>
        <w:pStyle w:val="Legal1L2"/>
        <w:numPr>
          <w:ilvl w:val="1"/>
          <w:numId w:val="5"/>
        </w:numPr>
      </w:pPr>
      <w:bookmarkStart w:id="238" w:name="_Toc238900510"/>
      <w:r w:rsidRPr="008016B5">
        <w:rPr>
          <w:u w:val="single"/>
        </w:rPr>
        <w:t xml:space="preserve">Permitted Assignment by </w:t>
      </w:r>
      <w:r w:rsidR="00B7252F">
        <w:rPr>
          <w:u w:val="single"/>
        </w:rPr>
        <w:t>Seller</w:t>
      </w:r>
      <w:r w:rsidRPr="008016B5">
        <w:rPr>
          <w:u w:val="single"/>
        </w:rPr>
        <w:fldChar w:fldCharType="begin"/>
      </w:r>
      <w:r w:rsidRPr="008016B5">
        <w:instrText xml:space="preserve"> TC "</w:instrText>
      </w:r>
      <w:bookmarkStart w:id="239" w:name="_Toc238900511"/>
      <w:bookmarkStart w:id="240" w:name="_Toc516824910"/>
      <w:bookmarkStart w:id="241" w:name="_Toc161037757"/>
      <w:bookmarkStart w:id="242" w:name="_Toc204246897"/>
      <w:r w:rsidRPr="008016B5">
        <w:instrText>14.2</w:instrText>
      </w:r>
      <w:r w:rsidRPr="008016B5">
        <w:tab/>
        <w:instrText xml:space="preserve">Permitted Assignment by </w:instrText>
      </w:r>
      <w:bookmarkEnd w:id="239"/>
      <w:bookmarkEnd w:id="240"/>
      <w:r w:rsidR="001C13A7">
        <w:instrText>Owner</w:instrText>
      </w:r>
      <w:bookmarkEnd w:id="241"/>
      <w:bookmarkEnd w:id="242"/>
      <w:r w:rsidRPr="008016B5">
        <w:instrText>" \l "2" \y</w:instrText>
      </w:r>
      <w:r w:rsidRPr="008016B5">
        <w:rPr>
          <w:u w:val="single"/>
        </w:rPr>
        <w:fldChar w:fldCharType="end"/>
      </w:r>
      <w:r w:rsidRPr="008016B5">
        <w:t xml:space="preserve">.  </w:t>
      </w:r>
      <w:r w:rsidR="00544409">
        <w:t>Buyer</w:t>
      </w:r>
      <w:r w:rsidR="009329F1" w:rsidRPr="008016B5">
        <w:t xml:space="preserve">’s consent shall not be required for </w:t>
      </w:r>
      <w:r w:rsidR="00B7252F">
        <w:t>Seller</w:t>
      </w:r>
      <w:r w:rsidR="009329F1" w:rsidRPr="008016B5">
        <w:t xml:space="preserve"> to pledge or assign the Facility, this Agreement or the revenues under this Agreement to any </w:t>
      </w:r>
      <w:r w:rsidR="00F2754C" w:rsidRPr="008016B5">
        <w:t>Lender</w:t>
      </w:r>
      <w:r w:rsidR="009329F1" w:rsidRPr="008016B5">
        <w:t xml:space="preserve"> as security for </w:t>
      </w:r>
      <w:r w:rsidR="00F2754C" w:rsidRPr="008016B5">
        <w:t xml:space="preserve">any </w:t>
      </w:r>
      <w:r w:rsidR="009329F1" w:rsidRPr="008016B5">
        <w:t xml:space="preserve">Financing </w:t>
      </w:r>
      <w:r w:rsidR="00F2754C" w:rsidRPr="008016B5">
        <w:t>of the Facility</w:t>
      </w:r>
      <w:r w:rsidR="009329F1" w:rsidRPr="008016B5">
        <w:t xml:space="preserve">; provided, however, if </w:t>
      </w:r>
      <w:r w:rsidR="00B7252F">
        <w:t>Seller</w:t>
      </w:r>
      <w:r w:rsidR="009329F1" w:rsidRPr="008016B5">
        <w:t xml:space="preserve"> requests </w:t>
      </w:r>
      <w:r w:rsidR="00544409">
        <w:t>Buyer</w:t>
      </w:r>
      <w:r w:rsidR="009329F1" w:rsidRPr="008016B5">
        <w:t>’s consent to such an assignment</w:t>
      </w:r>
      <w:r w:rsidR="00F2754C" w:rsidRPr="008016B5">
        <w:t>,</w:t>
      </w:r>
      <w:r w:rsidR="009329F1" w:rsidRPr="008016B5">
        <w:t xml:space="preserve"> (i) </w:t>
      </w:r>
      <w:r w:rsidR="00544409">
        <w:t>Buyer</w:t>
      </w:r>
      <w:r w:rsidR="009329F1" w:rsidRPr="008016B5">
        <w:t xml:space="preserve"> shall provide that consent subject to </w:t>
      </w:r>
      <w:r w:rsidR="00544409">
        <w:t>Buyer</w:t>
      </w:r>
      <w:r w:rsidR="009329F1" w:rsidRPr="008016B5">
        <w:t xml:space="preserve">’s execution of a consent to assignment in a form acceptable to </w:t>
      </w:r>
      <w:r w:rsidR="00544409">
        <w:t>Buyer</w:t>
      </w:r>
      <w:r w:rsidR="00F2754C" w:rsidRPr="008016B5">
        <w:t xml:space="preserve"> and</w:t>
      </w:r>
      <w:r w:rsidR="009329F1" w:rsidRPr="008016B5">
        <w:t xml:space="preserve"> </w:t>
      </w:r>
      <w:r w:rsidR="00B7252F">
        <w:t>Seller</w:t>
      </w:r>
      <w:r w:rsidR="009329F1" w:rsidRPr="008016B5">
        <w:t xml:space="preserve">, and (ii) </w:t>
      </w:r>
      <w:r w:rsidR="00B7252F">
        <w:t>Seller</w:t>
      </w:r>
      <w:r w:rsidR="009329F1" w:rsidRPr="008016B5">
        <w:t xml:space="preserve"> will reimburse </w:t>
      </w:r>
      <w:r w:rsidR="00544409">
        <w:t>Buyer</w:t>
      </w:r>
      <w:r w:rsidR="009329F1" w:rsidRPr="008016B5">
        <w:t xml:space="preserve"> for all “out of pocket” costs and expenses </w:t>
      </w:r>
      <w:r w:rsidR="00544409">
        <w:t>Buyer</w:t>
      </w:r>
      <w:r w:rsidR="009329F1" w:rsidRPr="008016B5">
        <w:t xml:space="preserve"> incurs in connection with that consent, without </w:t>
      </w:r>
      <w:r w:rsidR="00843FB4" w:rsidRPr="008016B5">
        <w:t>regard</w:t>
      </w:r>
      <w:r w:rsidR="009329F1" w:rsidRPr="008016B5">
        <w:t xml:space="preserve"> to whether such consent is provided</w:t>
      </w:r>
      <w:r w:rsidR="00F2754C" w:rsidRPr="008016B5">
        <w:t>.</w:t>
      </w:r>
      <w:r w:rsidR="00CD7044" w:rsidRPr="008016B5">
        <w:t xml:space="preserve"> </w:t>
      </w:r>
      <w:r w:rsidR="0039728E" w:rsidRPr="008016B5">
        <w:t xml:space="preserve"> </w:t>
      </w:r>
      <w:r w:rsidRPr="008016B5">
        <w:t xml:space="preserve"> </w:t>
      </w:r>
      <w:bookmarkEnd w:id="238"/>
    </w:p>
    <w:p w14:paraId="2F92833C" w14:textId="1C7968CC" w:rsidR="00E071AA" w:rsidRPr="008016B5" w:rsidRDefault="00E071AA">
      <w:pPr>
        <w:pStyle w:val="Legal1L2"/>
        <w:numPr>
          <w:ilvl w:val="1"/>
          <w:numId w:val="5"/>
        </w:numPr>
      </w:pPr>
      <w:bookmarkStart w:id="243" w:name="_Toc238900512"/>
      <w:r w:rsidRPr="008016B5">
        <w:rPr>
          <w:u w:val="single"/>
        </w:rPr>
        <w:t xml:space="preserve">Change in Control over </w:t>
      </w:r>
      <w:r w:rsidR="00B7252F">
        <w:rPr>
          <w:u w:val="single"/>
        </w:rPr>
        <w:t>Seller</w:t>
      </w:r>
      <w:r w:rsidRPr="008016B5">
        <w:rPr>
          <w:u w:val="single"/>
        </w:rPr>
        <w:fldChar w:fldCharType="begin"/>
      </w:r>
      <w:r w:rsidRPr="008016B5">
        <w:instrText xml:space="preserve"> TC "</w:instrText>
      </w:r>
      <w:bookmarkStart w:id="244" w:name="_Toc238900513"/>
      <w:bookmarkStart w:id="245" w:name="_Toc516824911"/>
      <w:bookmarkStart w:id="246" w:name="_Toc161037758"/>
      <w:bookmarkStart w:id="247" w:name="_Toc204246898"/>
      <w:r w:rsidRPr="008016B5">
        <w:instrText>14.3</w:instrText>
      </w:r>
      <w:r w:rsidRPr="008016B5">
        <w:tab/>
        <w:instrText xml:space="preserve">Change in Control over </w:instrText>
      </w:r>
      <w:r w:rsidR="001C13A7">
        <w:instrText>Owne</w:instrText>
      </w:r>
      <w:r w:rsidRPr="008016B5">
        <w:instrText>r</w:instrText>
      </w:r>
      <w:bookmarkEnd w:id="244"/>
      <w:bookmarkEnd w:id="245"/>
      <w:bookmarkEnd w:id="246"/>
      <w:bookmarkEnd w:id="247"/>
      <w:r w:rsidRPr="008016B5">
        <w:instrText>" \l "2" \y</w:instrText>
      </w:r>
      <w:r w:rsidRPr="008016B5">
        <w:rPr>
          <w:u w:val="single"/>
        </w:rPr>
        <w:fldChar w:fldCharType="end"/>
      </w:r>
      <w:r w:rsidRPr="008016B5">
        <w:t xml:space="preserve">.  </w:t>
      </w:r>
      <w:r w:rsidR="00544409">
        <w:t>Buyer</w:t>
      </w:r>
      <w:r w:rsidRPr="008016B5">
        <w:t xml:space="preserve">’s consent shall be required for any change in Control over </w:t>
      </w:r>
      <w:r w:rsidR="00B7252F">
        <w:t>Seller</w:t>
      </w:r>
      <w:r w:rsidRPr="008016B5">
        <w:t xml:space="preserve">, which consent shall not be unreasonably withheld, conditioned or delayed and shall be provided if </w:t>
      </w:r>
      <w:r w:rsidR="00544409">
        <w:t>Buyer</w:t>
      </w:r>
      <w:r w:rsidRPr="008016B5">
        <w:t xml:space="preserve"> reasonably determines that such change in Control does not have a material adverse effect on </w:t>
      </w:r>
      <w:r w:rsidR="00B7252F">
        <w:t>Seller</w:t>
      </w:r>
      <w:r w:rsidRPr="008016B5">
        <w:t xml:space="preserve">’s creditworthiness or </w:t>
      </w:r>
      <w:r w:rsidR="00B7252F">
        <w:t>Seller</w:t>
      </w:r>
      <w:r w:rsidRPr="008016B5">
        <w:t>’s ability to perform its obligations under this Agreement</w:t>
      </w:r>
      <w:r w:rsidR="009329F1" w:rsidRPr="008016B5">
        <w:t xml:space="preserve">; provided, however, following the Commercial Operation Date, (a) a change of Control of the ultimate parent entity of </w:t>
      </w:r>
      <w:r w:rsidR="00B7252F">
        <w:t>Seller</w:t>
      </w:r>
      <w:r w:rsidR="009329F1" w:rsidRPr="008016B5">
        <w:t xml:space="preserve"> (defined under Section 7A of the Clayton Act, 15 U.S.C. § 18a, aka the Hart-Scott-Rodino Antitrust Improvements Act of 1976) shall not require the consent of </w:t>
      </w:r>
      <w:r w:rsidR="00544409">
        <w:t>Buyer</w:t>
      </w:r>
      <w:r w:rsidR="009329F1" w:rsidRPr="008016B5">
        <w:t xml:space="preserve">; and (b) transactions among Affiliates of </w:t>
      </w:r>
      <w:r w:rsidR="00B7252F">
        <w:t>Seller</w:t>
      </w:r>
      <w:r w:rsidR="009329F1" w:rsidRPr="008016B5">
        <w:t>, any corporate reorganization, merger, combination or similar transaction or transfer o</w:t>
      </w:r>
      <w:r w:rsidR="008D07E2" w:rsidRPr="008016B5">
        <w:t>f</w:t>
      </w:r>
      <w:r w:rsidR="009329F1" w:rsidRPr="008016B5">
        <w:t xml:space="preserve"> assets or </w:t>
      </w:r>
      <w:r w:rsidR="005E4C39">
        <w:t>owner</w:t>
      </w:r>
      <w:r w:rsidR="009329F1" w:rsidRPr="008016B5">
        <w:t xml:space="preserve">ship interests involving </w:t>
      </w:r>
      <w:r w:rsidR="00B7252F">
        <w:t>Seller</w:t>
      </w:r>
      <w:r w:rsidR="009329F1" w:rsidRPr="008016B5">
        <w:t xml:space="preserve"> and its Affiliates shall not constitute a change in Control for purposes of this Section 1</w:t>
      </w:r>
      <w:r w:rsidR="000A7365" w:rsidRPr="008016B5">
        <w:t>4</w:t>
      </w:r>
      <w:r w:rsidR="009329F1" w:rsidRPr="008016B5">
        <w:t xml:space="preserve">.3; provided further that, in each case, </w:t>
      </w:r>
      <w:r w:rsidR="00B7252F">
        <w:t>Seller</w:t>
      </w:r>
      <w:r w:rsidR="009329F1" w:rsidRPr="008016B5">
        <w:t xml:space="preserve"> provides written notice of such change to </w:t>
      </w:r>
      <w:r w:rsidR="00544409">
        <w:t>Buyer</w:t>
      </w:r>
      <w:r w:rsidR="009329F1" w:rsidRPr="008016B5">
        <w:t xml:space="preserve"> within thirty (30) days after such change</w:t>
      </w:r>
      <w:r w:rsidRPr="008016B5">
        <w:t>.</w:t>
      </w:r>
      <w:bookmarkEnd w:id="243"/>
    </w:p>
    <w:p w14:paraId="22C16F9D" w14:textId="01D9705A" w:rsidR="00E071AA" w:rsidRPr="008016B5" w:rsidRDefault="00E071AA">
      <w:pPr>
        <w:pStyle w:val="Legal1L2"/>
        <w:numPr>
          <w:ilvl w:val="1"/>
          <w:numId w:val="5"/>
        </w:numPr>
      </w:pPr>
      <w:bookmarkStart w:id="248" w:name="_Toc238900514"/>
      <w:r w:rsidRPr="008016B5">
        <w:rPr>
          <w:u w:val="single"/>
        </w:rPr>
        <w:t xml:space="preserve">Permitted Assignment by </w:t>
      </w:r>
      <w:r w:rsidR="00544409">
        <w:rPr>
          <w:u w:val="single"/>
        </w:rPr>
        <w:t>Buyer</w:t>
      </w:r>
      <w:r w:rsidRPr="008016B5">
        <w:rPr>
          <w:u w:val="single"/>
        </w:rPr>
        <w:fldChar w:fldCharType="begin"/>
      </w:r>
      <w:r w:rsidRPr="008016B5">
        <w:instrText xml:space="preserve"> TC "</w:instrText>
      </w:r>
      <w:bookmarkStart w:id="249" w:name="_Toc238900515"/>
      <w:bookmarkStart w:id="250" w:name="_Toc516824912"/>
      <w:bookmarkStart w:id="251" w:name="_Toc161037759"/>
      <w:bookmarkStart w:id="252" w:name="_Toc204246899"/>
      <w:r w:rsidRPr="008016B5">
        <w:instrText>14.4</w:instrText>
      </w:r>
      <w:r w:rsidRPr="008016B5">
        <w:tab/>
        <w:instrText xml:space="preserve">Permitted Assignment by </w:instrText>
      </w:r>
      <w:bookmarkEnd w:id="249"/>
      <w:bookmarkEnd w:id="250"/>
      <w:r w:rsidR="001C13A7">
        <w:instrText>Utility</w:instrText>
      </w:r>
      <w:bookmarkEnd w:id="251"/>
      <w:bookmarkEnd w:id="252"/>
      <w:r w:rsidRPr="008016B5">
        <w:instrText>" \l "2" \y</w:instrText>
      </w:r>
      <w:r w:rsidRPr="008016B5">
        <w:rPr>
          <w:u w:val="single"/>
        </w:rPr>
        <w:fldChar w:fldCharType="end"/>
      </w:r>
      <w:r w:rsidRPr="008016B5">
        <w:t xml:space="preserve">.  </w:t>
      </w:r>
      <w:r w:rsidR="00544409">
        <w:t>Buyer</w:t>
      </w:r>
      <w:r w:rsidRPr="008016B5">
        <w:t xml:space="preserve"> shall have the right to assign this Agreement without consent of </w:t>
      </w:r>
      <w:r w:rsidR="00B7252F">
        <w:t>Seller</w:t>
      </w:r>
      <w:r w:rsidRPr="008016B5">
        <w:t xml:space="preserve"> (a) in connection with any merger or consolidation of </w:t>
      </w:r>
      <w:r w:rsidR="00544409">
        <w:t>Buyer</w:t>
      </w:r>
      <w:r w:rsidRPr="008016B5">
        <w:t xml:space="preserve"> with or into another Person or any exchange of all of the common stock or other equity interests of </w:t>
      </w:r>
      <w:r w:rsidR="00544409">
        <w:t>Buyer</w:t>
      </w:r>
      <w:r w:rsidRPr="008016B5">
        <w:t xml:space="preserve"> or </w:t>
      </w:r>
      <w:r w:rsidR="00544409">
        <w:t>Buyer</w:t>
      </w:r>
      <w:r w:rsidRPr="008016B5">
        <w:t xml:space="preserve">’s parent for cash, securities or other property or any acquisition, reorganization, or other similar corporate transaction involving all or substantially all of the common stock or other equity interests in, or assets of, </w:t>
      </w:r>
      <w:r w:rsidR="00544409">
        <w:t>Buyer</w:t>
      </w:r>
      <w:r w:rsidRPr="008016B5">
        <w:t xml:space="preserve">, or (b) to any substitute purchaser of the </w:t>
      </w:r>
      <w:r w:rsidR="003E0F9A" w:rsidRPr="002F480C">
        <w:t>RECs</w:t>
      </w:r>
      <w:r w:rsidRPr="008016B5">
        <w:t xml:space="preserve"> so long as in the case of either clause (a) or clause (b) of this Section 14.4, either (1) the proposed assignee’s credit rating is at least either BBB- from S&amp;P or Baa3 from Moody’s or (2) the proposed assignee’s credit rating is equal to or better than that of </w:t>
      </w:r>
      <w:r w:rsidR="00544409">
        <w:t>Buyer</w:t>
      </w:r>
      <w:r w:rsidRPr="008016B5">
        <w:t xml:space="preserve"> at the time of the </w:t>
      </w:r>
      <w:r w:rsidRPr="008016B5">
        <w:lastRenderedPageBreak/>
        <w:t xml:space="preserve">proposed assignment, or (3) such assignment, or in the case of clause (a) above the transaction associated with such assignment, has been approved by the </w:t>
      </w:r>
      <w:r w:rsidR="000234FE">
        <w:t>Department</w:t>
      </w:r>
      <w:r w:rsidR="0039728E" w:rsidRPr="008016B5">
        <w:t xml:space="preserve"> or the appropriate </w:t>
      </w:r>
      <w:r w:rsidR="00D5204C" w:rsidRPr="008016B5">
        <w:t>Government</w:t>
      </w:r>
      <w:r w:rsidR="00D5204C">
        <w:t>al</w:t>
      </w:r>
      <w:r w:rsidR="0039728E" w:rsidRPr="008016B5">
        <w:t xml:space="preserve"> Entity.</w:t>
      </w:r>
      <w:r w:rsidRPr="008016B5">
        <w:t xml:space="preserve"> </w:t>
      </w:r>
      <w:bookmarkEnd w:id="248"/>
    </w:p>
    <w:p w14:paraId="71E39334" w14:textId="5CD3A900" w:rsidR="00E071AA" w:rsidRPr="008016B5" w:rsidRDefault="00E071AA">
      <w:pPr>
        <w:pStyle w:val="Legal1L2"/>
        <w:numPr>
          <w:ilvl w:val="1"/>
          <w:numId w:val="5"/>
        </w:numPr>
      </w:pPr>
      <w:r w:rsidRPr="008016B5">
        <w:rPr>
          <w:u w:val="single"/>
        </w:rPr>
        <w:t>Prohibited Assignments</w:t>
      </w:r>
      <w:r w:rsidRPr="008016B5">
        <w:rPr>
          <w:u w:val="single"/>
        </w:rPr>
        <w:fldChar w:fldCharType="begin"/>
      </w:r>
      <w:r w:rsidRPr="008016B5">
        <w:instrText xml:space="preserve"> TC "</w:instrText>
      </w:r>
      <w:bookmarkStart w:id="253" w:name="_Toc516824913"/>
      <w:bookmarkStart w:id="254" w:name="_Toc161037760"/>
      <w:bookmarkStart w:id="255" w:name="_Toc204246900"/>
      <w:r w:rsidRPr="008016B5">
        <w:instrText>14.5</w:instrText>
      </w:r>
      <w:r w:rsidRPr="008016B5">
        <w:tab/>
        <w:instrText>Prohibited Assignments</w:instrText>
      </w:r>
      <w:bookmarkEnd w:id="253"/>
      <w:bookmarkEnd w:id="254"/>
      <w:bookmarkEnd w:id="255"/>
      <w:r w:rsidRPr="008016B5">
        <w:instrText>" \l "2" \y</w:instrText>
      </w:r>
      <w:r w:rsidRPr="008016B5">
        <w:rPr>
          <w:u w:val="single"/>
        </w:rPr>
        <w:fldChar w:fldCharType="end"/>
      </w:r>
      <w:r w:rsidRPr="008016B5">
        <w:t xml:space="preserve">.  Any purported assignment of this Agreement not in compliance with the provisions of this </w:t>
      </w:r>
      <w:r w:rsidR="00BA0A85" w:rsidRPr="008016B5">
        <w:t xml:space="preserve">Article </w:t>
      </w:r>
      <w:r w:rsidRPr="008016B5">
        <w:t>14 shall be null and void.</w:t>
      </w:r>
    </w:p>
    <w:p w14:paraId="4293226F" w14:textId="09D91EEE" w:rsidR="00E071AA" w:rsidRPr="00126B06" w:rsidRDefault="00F61D0B">
      <w:pPr>
        <w:pStyle w:val="Legal1L1"/>
        <w:keepNext/>
        <w:numPr>
          <w:ilvl w:val="0"/>
          <w:numId w:val="5"/>
        </w:numPr>
        <w:rPr>
          <w:rFonts w:ascii="Times New Roman" w:hAnsi="Times New Roman"/>
        </w:rPr>
      </w:pPr>
      <w:bookmarkStart w:id="256" w:name="_Toc238900516"/>
      <w:r>
        <w:rPr>
          <w:rFonts w:ascii="Times New Roman" w:hAnsi="Times New Roman"/>
        </w:rPr>
        <w:t>TITLE</w:t>
      </w:r>
      <w:r w:rsidR="007408B5">
        <w:rPr>
          <w:rFonts w:ascii="Times New Roman" w:hAnsi="Times New Roman"/>
        </w:rPr>
        <w:t>;</w:t>
      </w:r>
      <w:r>
        <w:rPr>
          <w:rFonts w:ascii="Times New Roman" w:hAnsi="Times New Roman"/>
        </w:rPr>
        <w:t xml:space="preserve"> RISK OF LOSS</w:t>
      </w:r>
      <w:r w:rsidR="00E071AA" w:rsidRPr="008016B5">
        <w:rPr>
          <w:rFonts w:ascii="Times New Roman" w:hAnsi="Times New Roman"/>
        </w:rPr>
        <w:fldChar w:fldCharType="begin"/>
      </w:r>
      <w:r w:rsidR="00E071AA" w:rsidRPr="008016B5">
        <w:rPr>
          <w:rFonts w:ascii="Times New Roman" w:hAnsi="Times New Roman"/>
        </w:rPr>
        <w:instrText xml:space="preserve"> TC "</w:instrText>
      </w:r>
      <w:bookmarkStart w:id="257" w:name="_Toc238900517"/>
      <w:bookmarkStart w:id="258" w:name="_Toc516824914"/>
      <w:bookmarkStart w:id="259" w:name="_Toc161037761"/>
      <w:bookmarkStart w:id="260" w:name="_Toc204246901"/>
      <w:r w:rsidR="00E071AA" w:rsidRPr="008016B5">
        <w:rPr>
          <w:rFonts w:ascii="Times New Roman" w:hAnsi="Times New Roman"/>
        </w:rPr>
        <w:instrText>15.</w:instrText>
      </w:r>
      <w:r w:rsidR="00E071AA" w:rsidRPr="008016B5">
        <w:rPr>
          <w:rFonts w:ascii="Times New Roman" w:hAnsi="Times New Roman"/>
        </w:rPr>
        <w:tab/>
      </w:r>
      <w:bookmarkEnd w:id="257"/>
      <w:bookmarkEnd w:id="258"/>
      <w:r w:rsidR="007F0949">
        <w:rPr>
          <w:rFonts w:ascii="Times New Roman" w:hAnsi="Times New Roman"/>
        </w:rPr>
        <w:instrText>RESERVED</w:instrText>
      </w:r>
      <w:bookmarkEnd w:id="259"/>
      <w:bookmarkEnd w:id="260"/>
      <w:r w:rsidR="00E071AA" w:rsidRPr="008016B5">
        <w:rPr>
          <w:rFonts w:ascii="Times New Roman" w:hAnsi="Times New Roman"/>
        </w:rPr>
        <w:instrText>" \l "1" \y</w:instrText>
      </w:r>
      <w:r w:rsidR="00E071AA" w:rsidRPr="008016B5">
        <w:rPr>
          <w:rFonts w:ascii="Times New Roman" w:hAnsi="Times New Roman"/>
        </w:rPr>
        <w:fldChar w:fldCharType="end"/>
      </w:r>
      <w:bookmarkEnd w:id="256"/>
    </w:p>
    <w:p w14:paraId="26D77DEF" w14:textId="24CDDA3E" w:rsidR="00F61D0B" w:rsidRPr="00F61D0B" w:rsidRDefault="00F61D0B" w:rsidP="009A020D">
      <w:pPr>
        <w:pStyle w:val="Legal1Cont1"/>
      </w:pPr>
      <w:r w:rsidRPr="009A020D">
        <w:t xml:space="preserve">Title and risk of loss related to Buyer’s Percentage Entitlement of the RECs shall transfer to Buyer when the same are credited to Buyer’s GIS account(s) or the GIS account(s) designated by Buyer to Seller in writing.  Seller warrants that it shall deliver to Buyer the </w:t>
      </w:r>
      <w:r w:rsidR="003E0F9A">
        <w:t>RECs</w:t>
      </w:r>
      <w:r w:rsidRPr="009A020D">
        <w:t xml:space="preserve"> free and clear of all liens and claims therein or thereto by any Person.</w:t>
      </w:r>
    </w:p>
    <w:p w14:paraId="17D3E650" w14:textId="77777777" w:rsidR="00E071AA" w:rsidRPr="00126B06" w:rsidRDefault="00E071AA">
      <w:pPr>
        <w:pStyle w:val="Legal1L1"/>
        <w:keepNext/>
        <w:numPr>
          <w:ilvl w:val="0"/>
          <w:numId w:val="5"/>
        </w:numPr>
        <w:rPr>
          <w:rFonts w:ascii="Times New Roman" w:hAnsi="Times New Roman"/>
        </w:rPr>
      </w:pPr>
      <w:bookmarkStart w:id="261" w:name="_Toc238900518"/>
      <w:r w:rsidRPr="00126B06">
        <w:rPr>
          <w:rFonts w:ascii="Times New Roman" w:hAnsi="Times New Roman"/>
        </w:rPr>
        <w:t>AUDIT</w:t>
      </w:r>
      <w:r w:rsidRPr="008016B5">
        <w:rPr>
          <w:rFonts w:ascii="Times New Roman" w:hAnsi="Times New Roman"/>
        </w:rPr>
        <w:fldChar w:fldCharType="begin"/>
      </w:r>
      <w:r w:rsidRPr="008016B5">
        <w:rPr>
          <w:rFonts w:ascii="Times New Roman" w:hAnsi="Times New Roman"/>
        </w:rPr>
        <w:instrText xml:space="preserve"> TC "</w:instrText>
      </w:r>
      <w:bookmarkStart w:id="262" w:name="_Toc238900519"/>
      <w:bookmarkStart w:id="263" w:name="_Toc516824915"/>
      <w:bookmarkStart w:id="264" w:name="_Toc161037762"/>
      <w:bookmarkStart w:id="265" w:name="_Toc204246902"/>
      <w:r w:rsidRPr="008016B5">
        <w:rPr>
          <w:rFonts w:ascii="Times New Roman" w:hAnsi="Times New Roman"/>
        </w:rPr>
        <w:instrText>16.</w:instrText>
      </w:r>
      <w:r w:rsidRPr="008016B5">
        <w:rPr>
          <w:rFonts w:ascii="Times New Roman" w:hAnsi="Times New Roman"/>
        </w:rPr>
        <w:tab/>
        <w:instrText>AUDIT</w:instrText>
      </w:r>
      <w:bookmarkEnd w:id="262"/>
      <w:bookmarkEnd w:id="263"/>
      <w:bookmarkEnd w:id="264"/>
      <w:bookmarkEnd w:id="265"/>
      <w:r w:rsidRPr="008016B5">
        <w:rPr>
          <w:rFonts w:ascii="Times New Roman" w:hAnsi="Times New Roman"/>
        </w:rPr>
        <w:instrText>" \l "1" \y</w:instrText>
      </w:r>
      <w:r w:rsidRPr="008016B5">
        <w:rPr>
          <w:rFonts w:ascii="Times New Roman" w:hAnsi="Times New Roman"/>
        </w:rPr>
        <w:fldChar w:fldCharType="end"/>
      </w:r>
      <w:bookmarkEnd w:id="261"/>
    </w:p>
    <w:p w14:paraId="37374F79" w14:textId="36F1252F" w:rsidR="00E071AA" w:rsidRPr="008016B5" w:rsidRDefault="00E071AA">
      <w:pPr>
        <w:pStyle w:val="Legal1L2"/>
        <w:numPr>
          <w:ilvl w:val="1"/>
          <w:numId w:val="5"/>
        </w:numPr>
      </w:pPr>
      <w:bookmarkStart w:id="266" w:name="_Toc238900520"/>
      <w:r w:rsidRPr="008016B5">
        <w:rPr>
          <w:u w:val="single"/>
        </w:rPr>
        <w:t>Audit</w:t>
      </w:r>
      <w:r w:rsidRPr="008016B5">
        <w:rPr>
          <w:u w:val="single"/>
        </w:rPr>
        <w:fldChar w:fldCharType="begin"/>
      </w:r>
      <w:r w:rsidRPr="008016B5">
        <w:instrText xml:space="preserve"> TC "</w:instrText>
      </w:r>
      <w:bookmarkStart w:id="267" w:name="_Toc238900521"/>
      <w:bookmarkStart w:id="268" w:name="_Toc516824916"/>
      <w:bookmarkStart w:id="269" w:name="_Toc161037763"/>
      <w:bookmarkStart w:id="270" w:name="_Toc204246903"/>
      <w:r w:rsidRPr="008016B5">
        <w:instrText>16.1</w:instrText>
      </w:r>
      <w:r w:rsidRPr="008016B5">
        <w:tab/>
        <w:instrText>Audit</w:instrText>
      </w:r>
      <w:bookmarkEnd w:id="267"/>
      <w:bookmarkEnd w:id="268"/>
      <w:bookmarkEnd w:id="269"/>
      <w:bookmarkEnd w:id="270"/>
      <w:r w:rsidRPr="008016B5">
        <w:instrText>" \l "2" \y</w:instrText>
      </w:r>
      <w:r w:rsidRPr="008016B5">
        <w:rPr>
          <w:u w:val="single"/>
        </w:rPr>
        <w:fldChar w:fldCharType="end"/>
      </w:r>
      <w:r w:rsidRPr="008016B5">
        <w:t xml:space="preserve">.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any such examination reveals any </w:t>
      </w:r>
      <w:r w:rsidR="00AC5053" w:rsidRPr="008016B5">
        <w:t>overcharge</w:t>
      </w:r>
      <w:r w:rsidRPr="008016B5">
        <w:t xml:space="preserve">, the necessary adjustments in such statement and the payments thereof shall be made promptly and shall </w:t>
      </w:r>
      <w:r w:rsidR="00AC5053" w:rsidRPr="008016B5">
        <w:t xml:space="preserve">include </w:t>
      </w:r>
      <w:r w:rsidRPr="008016B5">
        <w:t xml:space="preserve">interest at the Late Payment Rate from the date the overpayment was made until </w:t>
      </w:r>
      <w:r w:rsidR="00AC5053" w:rsidRPr="008016B5">
        <w:t xml:space="preserve">credited or </w:t>
      </w:r>
      <w:r w:rsidRPr="008016B5">
        <w:t xml:space="preserve">paid.  </w:t>
      </w:r>
      <w:bookmarkEnd w:id="266"/>
    </w:p>
    <w:p w14:paraId="5FF0A893" w14:textId="3BC465A9" w:rsidR="00E071AA" w:rsidRPr="008016B5" w:rsidRDefault="00E80602">
      <w:pPr>
        <w:pStyle w:val="Legal1L2"/>
        <w:numPr>
          <w:ilvl w:val="1"/>
          <w:numId w:val="5"/>
        </w:numPr>
      </w:pPr>
      <w:bookmarkStart w:id="271" w:name="_Toc238900522"/>
      <w:r w:rsidRPr="008016B5">
        <w:rPr>
          <w:u w:val="single"/>
        </w:rPr>
        <w:t>Access to</w:t>
      </w:r>
      <w:r w:rsidR="00E071AA" w:rsidRPr="008016B5">
        <w:rPr>
          <w:u w:val="single"/>
        </w:rPr>
        <w:t xml:space="preserve"> Financial Information</w:t>
      </w:r>
      <w:r w:rsidR="00E071AA" w:rsidRPr="008016B5">
        <w:rPr>
          <w:u w:val="single"/>
        </w:rPr>
        <w:fldChar w:fldCharType="begin"/>
      </w:r>
      <w:r w:rsidR="00E071AA" w:rsidRPr="008016B5">
        <w:instrText xml:space="preserve"> TC "</w:instrText>
      </w:r>
      <w:bookmarkStart w:id="272" w:name="_Toc238900523"/>
      <w:bookmarkStart w:id="273" w:name="_Toc516824917"/>
      <w:bookmarkStart w:id="274" w:name="_Toc161037764"/>
      <w:bookmarkStart w:id="275" w:name="_Toc204246904"/>
      <w:r w:rsidR="00E071AA" w:rsidRPr="008016B5">
        <w:instrText>16.2</w:instrText>
      </w:r>
      <w:r w:rsidR="00E071AA" w:rsidRPr="008016B5">
        <w:tab/>
      </w:r>
      <w:r w:rsidR="005C54ED" w:rsidRPr="008016B5">
        <w:instrText>Access to</w:instrText>
      </w:r>
      <w:r w:rsidR="00E071AA" w:rsidRPr="008016B5">
        <w:instrText xml:space="preserve"> Financial Information</w:instrText>
      </w:r>
      <w:bookmarkEnd w:id="272"/>
      <w:bookmarkEnd w:id="273"/>
      <w:bookmarkEnd w:id="274"/>
      <w:bookmarkEnd w:id="275"/>
      <w:r w:rsidR="00E071AA" w:rsidRPr="008016B5">
        <w:instrText>" \l "2" \y</w:instrText>
      </w:r>
      <w:r w:rsidR="00E071AA" w:rsidRPr="008016B5">
        <w:rPr>
          <w:u w:val="single"/>
        </w:rPr>
        <w:fldChar w:fldCharType="end"/>
      </w:r>
      <w:r w:rsidR="00E071AA" w:rsidRPr="008016B5">
        <w:t xml:space="preserve">.  </w:t>
      </w:r>
      <w:r w:rsidR="00B7252F">
        <w:t>Seller</w:t>
      </w:r>
      <w:r w:rsidR="002E583A" w:rsidRPr="008016B5">
        <w:t xml:space="preserve"> </w:t>
      </w:r>
      <w:r w:rsidR="00DF3D66" w:rsidRPr="008016B5">
        <w:t xml:space="preserve">shall provide to </w:t>
      </w:r>
      <w:r w:rsidR="00544409">
        <w:t>Buyer</w:t>
      </w:r>
      <w:r w:rsidR="00DF3D66" w:rsidRPr="008016B5">
        <w:t xml:space="preserve"> within fifteen (15) days of receipt of </w:t>
      </w:r>
      <w:r w:rsidR="00544409">
        <w:t>Buyer</w:t>
      </w:r>
      <w:r w:rsidR="00DF3D66" w:rsidRPr="008016B5">
        <w:t xml:space="preserve">’s written request financial information and statements applicable to </w:t>
      </w:r>
      <w:r w:rsidR="00B7252F">
        <w:t>Seller</w:t>
      </w:r>
      <w:r w:rsidR="00DF3D66" w:rsidRPr="008016B5">
        <w:t xml:space="preserve"> as well as access to financial personnel, so that </w:t>
      </w:r>
      <w:r w:rsidR="00544409">
        <w:t>Buyer</w:t>
      </w:r>
      <w:r w:rsidR="00DF3D66" w:rsidRPr="008016B5">
        <w:t xml:space="preserve"> may address any inquiries relating to </w:t>
      </w:r>
      <w:r w:rsidR="00B7252F">
        <w:t>Seller</w:t>
      </w:r>
      <w:r w:rsidR="00DF3D66" w:rsidRPr="008016B5">
        <w:t xml:space="preserve">’s financial resources. </w:t>
      </w:r>
      <w:bookmarkEnd w:id="271"/>
    </w:p>
    <w:p w14:paraId="2E800484" w14:textId="77777777" w:rsidR="00E071AA" w:rsidRPr="00126B06" w:rsidRDefault="00E071AA">
      <w:pPr>
        <w:pStyle w:val="Legal1L1"/>
        <w:keepNext/>
        <w:numPr>
          <w:ilvl w:val="0"/>
          <w:numId w:val="5"/>
        </w:numPr>
        <w:rPr>
          <w:rFonts w:ascii="Times New Roman" w:hAnsi="Times New Roman"/>
        </w:rPr>
      </w:pPr>
      <w:bookmarkStart w:id="276" w:name="_Toc238900524"/>
      <w:r w:rsidRPr="00126B06">
        <w:rPr>
          <w:rFonts w:ascii="Times New Roman" w:hAnsi="Times New Roman"/>
        </w:rPr>
        <w:t>NOTICES</w:t>
      </w:r>
      <w:r w:rsidRPr="008016B5">
        <w:rPr>
          <w:rFonts w:ascii="Times New Roman" w:hAnsi="Times New Roman"/>
        </w:rPr>
        <w:fldChar w:fldCharType="begin"/>
      </w:r>
      <w:r w:rsidRPr="008016B5">
        <w:rPr>
          <w:rFonts w:ascii="Times New Roman" w:hAnsi="Times New Roman"/>
        </w:rPr>
        <w:instrText xml:space="preserve"> TC "</w:instrText>
      </w:r>
      <w:bookmarkStart w:id="277" w:name="_Toc238900525"/>
      <w:bookmarkStart w:id="278" w:name="_Toc516824918"/>
      <w:bookmarkStart w:id="279" w:name="_Toc161037765"/>
      <w:bookmarkStart w:id="280" w:name="_Toc204246905"/>
      <w:r w:rsidRPr="008016B5">
        <w:rPr>
          <w:rFonts w:ascii="Times New Roman" w:hAnsi="Times New Roman"/>
        </w:rPr>
        <w:instrText>17.</w:instrText>
      </w:r>
      <w:r w:rsidRPr="008016B5">
        <w:rPr>
          <w:rFonts w:ascii="Times New Roman" w:hAnsi="Times New Roman"/>
        </w:rPr>
        <w:tab/>
        <w:instrText>NOTICES</w:instrText>
      </w:r>
      <w:bookmarkEnd w:id="277"/>
      <w:bookmarkEnd w:id="278"/>
      <w:bookmarkEnd w:id="279"/>
      <w:bookmarkEnd w:id="280"/>
      <w:r w:rsidRPr="008016B5">
        <w:rPr>
          <w:rFonts w:ascii="Times New Roman" w:hAnsi="Times New Roman"/>
        </w:rPr>
        <w:instrText>" \l "1" \y</w:instrText>
      </w:r>
      <w:r w:rsidRPr="008016B5">
        <w:rPr>
          <w:rFonts w:ascii="Times New Roman" w:hAnsi="Times New Roman"/>
        </w:rPr>
        <w:fldChar w:fldCharType="end"/>
      </w:r>
      <w:bookmarkEnd w:id="276"/>
    </w:p>
    <w:p w14:paraId="003A1220" w14:textId="21F35EB3" w:rsidR="00E071AA" w:rsidRPr="008016B5" w:rsidRDefault="00E071AA" w:rsidP="00E52787">
      <w:pPr>
        <w:pStyle w:val="BFirstInd"/>
      </w:pPr>
      <w:r w:rsidRPr="008016B5">
        <w:t xml:space="preserve">Any notice or communication given pursuant hereto shall be in writing and (1) delivered personally (personally delivered notices shall be deemed given upon written acknowledgment of receipt after delivery to the address specified or upon refusal of receipt); </w:t>
      </w:r>
      <w:r w:rsidR="009E2951" w:rsidRPr="008016B5">
        <w:t xml:space="preserve">or </w:t>
      </w:r>
      <w:r w:rsidRPr="008016B5">
        <w:t xml:space="preserve">(2) mailed by registered or certified mail, postage prepaid (mailed notices shall be deemed given on the actual date of delivery, as set forth in the return receipt, or upon refusal of receipt); or </w:t>
      </w:r>
      <w:r w:rsidR="009E2951" w:rsidRPr="008016B5">
        <w:t>(</w:t>
      </w:r>
      <w:r w:rsidR="000C30BF" w:rsidRPr="008016B5">
        <w:t>3</w:t>
      </w:r>
      <w:r w:rsidR="009E2951" w:rsidRPr="008016B5">
        <w:t xml:space="preserve">) </w:t>
      </w:r>
      <w:r w:rsidR="00D367AA" w:rsidRPr="008016B5">
        <w:t xml:space="preserve"> </w:t>
      </w:r>
      <w:r w:rsidR="009E2951" w:rsidRPr="008016B5">
        <w:t>by reputable overnight courier;</w:t>
      </w:r>
      <w:r w:rsidRPr="008016B5">
        <w:t xml:space="preserve"> in each case addressed as follows or to such other addresses as may hereafter be designated by either Party to the other in writing:</w:t>
      </w:r>
    </w:p>
    <w:p w14:paraId="4ED604C1" w14:textId="1EE4D41C" w:rsidR="00E071AA" w:rsidRPr="008016B5" w:rsidRDefault="00E071AA" w:rsidP="00126B06">
      <w:pPr>
        <w:ind w:left="2520" w:hanging="1800"/>
      </w:pPr>
      <w:r w:rsidRPr="008016B5">
        <w:t xml:space="preserve">If to </w:t>
      </w:r>
      <w:r w:rsidR="00544409">
        <w:t>Buyer</w:t>
      </w:r>
      <w:r w:rsidRPr="008016B5">
        <w:t>:</w:t>
      </w:r>
      <w:r w:rsidRPr="008016B5">
        <w:tab/>
        <w:t>[                             ]</w:t>
      </w:r>
      <w:r w:rsidRPr="008016B5">
        <w:tab/>
      </w:r>
    </w:p>
    <w:p w14:paraId="038143A0" w14:textId="77777777" w:rsidR="00E071AA" w:rsidRPr="008016B5" w:rsidRDefault="00E071AA">
      <w:pPr>
        <w:ind w:left="2520" w:hanging="1800"/>
      </w:pPr>
    </w:p>
    <w:p w14:paraId="110BF505" w14:textId="4DBAD872" w:rsidR="00E071AA" w:rsidRPr="008016B5" w:rsidRDefault="00E071AA" w:rsidP="00126B06">
      <w:pPr>
        <w:ind w:left="2520" w:hanging="1800"/>
      </w:pPr>
      <w:r w:rsidRPr="008016B5">
        <w:t>With a copy to:</w:t>
      </w:r>
      <w:r w:rsidRPr="008016B5">
        <w:tab/>
        <w:t>[                             ]</w:t>
      </w:r>
    </w:p>
    <w:p w14:paraId="12C37485" w14:textId="77777777" w:rsidR="00E071AA" w:rsidRPr="008016B5" w:rsidRDefault="00E071AA">
      <w:pPr>
        <w:ind w:left="2520" w:hanging="1800"/>
      </w:pPr>
    </w:p>
    <w:p w14:paraId="6F59D287" w14:textId="4BA9FF00" w:rsidR="00E071AA" w:rsidRPr="008016B5" w:rsidRDefault="00E071AA" w:rsidP="00126B06">
      <w:pPr>
        <w:ind w:left="2520" w:hanging="1800"/>
      </w:pPr>
      <w:r w:rsidRPr="008016B5">
        <w:t xml:space="preserve">If to </w:t>
      </w:r>
      <w:r w:rsidR="00B7252F">
        <w:t>Seller</w:t>
      </w:r>
      <w:r w:rsidRPr="008016B5">
        <w:t>:</w:t>
      </w:r>
      <w:r w:rsidRPr="008016B5">
        <w:tab/>
        <w:t>[                              ]</w:t>
      </w:r>
    </w:p>
    <w:p w14:paraId="63EE786E" w14:textId="77777777" w:rsidR="00E071AA" w:rsidRPr="008016B5" w:rsidRDefault="00E071AA">
      <w:pPr>
        <w:ind w:left="2520" w:hanging="1800"/>
      </w:pPr>
    </w:p>
    <w:p w14:paraId="4E8F09AC" w14:textId="0B1CD1F0" w:rsidR="00E071AA" w:rsidRPr="008016B5" w:rsidRDefault="00E071AA" w:rsidP="00126B06">
      <w:pPr>
        <w:ind w:left="2520" w:hanging="1800"/>
      </w:pPr>
      <w:r w:rsidRPr="008016B5">
        <w:t>With a copy to:</w:t>
      </w:r>
      <w:r w:rsidRPr="008016B5">
        <w:tab/>
        <w:t>[                             ]</w:t>
      </w:r>
    </w:p>
    <w:p w14:paraId="6072F309" w14:textId="77777777" w:rsidR="00E071AA" w:rsidRPr="008016B5" w:rsidRDefault="00E071AA">
      <w:pPr>
        <w:ind w:left="2160" w:hanging="1440"/>
      </w:pPr>
    </w:p>
    <w:p w14:paraId="34E27B29" w14:textId="77777777" w:rsidR="00E071AA" w:rsidRPr="008016B5" w:rsidRDefault="00E071AA"/>
    <w:p w14:paraId="6F9B9408" w14:textId="77777777" w:rsidR="00E071AA" w:rsidRPr="00126B06" w:rsidRDefault="00E071AA">
      <w:pPr>
        <w:pStyle w:val="Legal1L1"/>
        <w:keepNext/>
        <w:numPr>
          <w:ilvl w:val="0"/>
          <w:numId w:val="5"/>
        </w:numPr>
        <w:rPr>
          <w:rFonts w:ascii="Times New Roman" w:hAnsi="Times New Roman"/>
        </w:rPr>
      </w:pPr>
      <w:bookmarkStart w:id="281" w:name="_Toc238900526"/>
      <w:r w:rsidRPr="00126B06">
        <w:rPr>
          <w:rFonts w:ascii="Times New Roman" w:hAnsi="Times New Roman"/>
        </w:rPr>
        <w:t>WAIVER AND MODIFICATION</w:t>
      </w:r>
      <w:r w:rsidRPr="008016B5">
        <w:rPr>
          <w:rFonts w:ascii="Times New Roman" w:hAnsi="Times New Roman"/>
        </w:rPr>
        <w:fldChar w:fldCharType="begin"/>
      </w:r>
      <w:r w:rsidRPr="008016B5">
        <w:rPr>
          <w:rFonts w:ascii="Times New Roman" w:hAnsi="Times New Roman"/>
        </w:rPr>
        <w:instrText xml:space="preserve"> TC "</w:instrText>
      </w:r>
      <w:bookmarkStart w:id="282" w:name="_Toc238900527"/>
      <w:bookmarkStart w:id="283" w:name="_Toc516824919"/>
      <w:bookmarkStart w:id="284" w:name="_Toc161037766"/>
      <w:bookmarkStart w:id="285" w:name="_Toc204246906"/>
      <w:r w:rsidRPr="008016B5">
        <w:rPr>
          <w:rFonts w:ascii="Times New Roman" w:hAnsi="Times New Roman"/>
        </w:rPr>
        <w:instrText>18.</w:instrText>
      </w:r>
      <w:r w:rsidRPr="008016B5">
        <w:rPr>
          <w:rFonts w:ascii="Times New Roman" w:hAnsi="Times New Roman"/>
        </w:rPr>
        <w:tab/>
        <w:instrText>WAIVER AND MODIFICATION</w:instrText>
      </w:r>
      <w:bookmarkEnd w:id="282"/>
      <w:bookmarkEnd w:id="283"/>
      <w:bookmarkEnd w:id="284"/>
      <w:bookmarkEnd w:id="285"/>
      <w:r w:rsidRPr="008016B5">
        <w:rPr>
          <w:rFonts w:ascii="Times New Roman" w:hAnsi="Times New Roman"/>
        </w:rPr>
        <w:instrText>" \l "1" \y</w:instrText>
      </w:r>
      <w:r w:rsidRPr="008016B5">
        <w:rPr>
          <w:rFonts w:ascii="Times New Roman" w:hAnsi="Times New Roman"/>
        </w:rPr>
        <w:fldChar w:fldCharType="end"/>
      </w:r>
      <w:bookmarkEnd w:id="281"/>
    </w:p>
    <w:p w14:paraId="3E8AE354" w14:textId="04FA710D" w:rsidR="00E071AA" w:rsidRPr="008016B5" w:rsidRDefault="00E071AA" w:rsidP="00E52787">
      <w:pPr>
        <w:pStyle w:val="BFirstInd"/>
      </w:pPr>
      <w:r w:rsidRPr="008016B5">
        <w:t xml:space="preserve">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w:t>
      </w:r>
      <w:r w:rsidR="00544409">
        <w:t>Buyer</w:t>
      </w:r>
      <w:r w:rsidRPr="008016B5">
        <w:t xml:space="preserve"> shall determine in its sole discretion whether any amendment or waiver of the provisions of this Agreement shall require</w:t>
      </w:r>
      <w:r w:rsidR="00745E9A" w:rsidRPr="008016B5">
        <w:t xml:space="preserve"> Regulatory Approval or</w:t>
      </w:r>
      <w:r w:rsidRPr="008016B5">
        <w:t xml:space="preserve"> </w:t>
      </w:r>
      <w:r w:rsidR="000234FE">
        <w:t>Department</w:t>
      </w:r>
      <w:r w:rsidR="00CC302F" w:rsidRPr="008016B5">
        <w:t xml:space="preserve"> </w:t>
      </w:r>
      <w:r w:rsidRPr="008016B5">
        <w:t>filing</w:t>
      </w:r>
      <w:r w:rsidR="00842F37" w:rsidRPr="008016B5">
        <w:t xml:space="preserve"> and/or approval</w:t>
      </w:r>
      <w:r w:rsidR="00AC5053" w:rsidRPr="008016B5">
        <w:t xml:space="preserve">.  If </w:t>
      </w:r>
      <w:r w:rsidR="00544409">
        <w:t>Buyer</w:t>
      </w:r>
      <w:r w:rsidR="00AC5053" w:rsidRPr="008016B5">
        <w:t xml:space="preserve"> determines that any such approval or filing is required</w:t>
      </w:r>
      <w:r w:rsidRPr="008016B5">
        <w:t xml:space="preserve">, then such amendment or waiver shall not become effective unless and until </w:t>
      </w:r>
      <w:r w:rsidR="00AC5053" w:rsidRPr="008016B5">
        <w:t xml:space="preserve">Regulatory Approval or </w:t>
      </w:r>
      <w:r w:rsidRPr="008016B5">
        <w:t xml:space="preserve">such </w:t>
      </w:r>
      <w:r w:rsidR="00AC5053" w:rsidRPr="008016B5">
        <w:t xml:space="preserve">other </w:t>
      </w:r>
      <w:r w:rsidR="00842F37" w:rsidRPr="008016B5">
        <w:t>approval</w:t>
      </w:r>
      <w:r w:rsidRPr="008016B5">
        <w:t xml:space="preserve"> is </w:t>
      </w:r>
      <w:r w:rsidR="00AC5053" w:rsidRPr="008016B5">
        <w:t xml:space="preserve">received, </w:t>
      </w:r>
      <w:r w:rsidRPr="008016B5">
        <w:t xml:space="preserve">or such </w:t>
      </w:r>
      <w:r w:rsidR="000234FE">
        <w:t>Department</w:t>
      </w:r>
      <w:r w:rsidR="00CC302F" w:rsidRPr="008016B5">
        <w:t xml:space="preserve"> </w:t>
      </w:r>
      <w:r w:rsidRPr="008016B5">
        <w:t>filing is made</w:t>
      </w:r>
      <w:r w:rsidR="00AC5053" w:rsidRPr="008016B5">
        <w:t xml:space="preserve"> and any requested </w:t>
      </w:r>
      <w:r w:rsidR="000234FE">
        <w:t>Department</w:t>
      </w:r>
      <w:r w:rsidR="00AC5053" w:rsidRPr="008016B5">
        <w:t xml:space="preserve"> approval is received</w:t>
      </w:r>
      <w:r w:rsidRPr="008016B5">
        <w:t xml:space="preserve">. </w:t>
      </w:r>
    </w:p>
    <w:p w14:paraId="713FE10F" w14:textId="77777777" w:rsidR="00E071AA" w:rsidRPr="00126B06" w:rsidRDefault="00E071AA">
      <w:pPr>
        <w:pStyle w:val="Legal1L1"/>
        <w:keepNext/>
        <w:numPr>
          <w:ilvl w:val="0"/>
          <w:numId w:val="5"/>
        </w:numPr>
        <w:rPr>
          <w:rFonts w:ascii="Times New Roman" w:hAnsi="Times New Roman"/>
        </w:rPr>
      </w:pPr>
      <w:bookmarkStart w:id="286" w:name="_Toc238900528"/>
      <w:r w:rsidRPr="00126B06">
        <w:rPr>
          <w:rFonts w:ascii="Times New Roman" w:hAnsi="Times New Roman"/>
        </w:rPr>
        <w:t>INTERPRETATION</w:t>
      </w:r>
      <w:r w:rsidRPr="008016B5">
        <w:rPr>
          <w:rFonts w:ascii="Times New Roman" w:hAnsi="Times New Roman"/>
        </w:rPr>
        <w:fldChar w:fldCharType="begin"/>
      </w:r>
      <w:r w:rsidRPr="008016B5">
        <w:rPr>
          <w:rFonts w:ascii="Times New Roman" w:hAnsi="Times New Roman"/>
        </w:rPr>
        <w:instrText xml:space="preserve"> TC "</w:instrText>
      </w:r>
      <w:bookmarkStart w:id="287" w:name="_Toc238900529"/>
      <w:bookmarkStart w:id="288" w:name="_Toc516824920"/>
      <w:bookmarkStart w:id="289" w:name="_Toc161037767"/>
      <w:bookmarkStart w:id="290" w:name="_Toc204246907"/>
      <w:r w:rsidRPr="008016B5">
        <w:rPr>
          <w:rFonts w:ascii="Times New Roman" w:hAnsi="Times New Roman"/>
        </w:rPr>
        <w:instrText>19.</w:instrText>
      </w:r>
      <w:r w:rsidRPr="008016B5">
        <w:rPr>
          <w:rFonts w:ascii="Times New Roman" w:hAnsi="Times New Roman"/>
        </w:rPr>
        <w:tab/>
        <w:instrText>INTERPRETATION</w:instrText>
      </w:r>
      <w:bookmarkEnd w:id="287"/>
      <w:bookmarkEnd w:id="288"/>
      <w:bookmarkEnd w:id="289"/>
      <w:bookmarkEnd w:id="290"/>
      <w:r w:rsidRPr="008016B5">
        <w:rPr>
          <w:rFonts w:ascii="Times New Roman" w:hAnsi="Times New Roman"/>
        </w:rPr>
        <w:instrText>" \l "1" \y</w:instrText>
      </w:r>
      <w:r w:rsidRPr="008016B5">
        <w:rPr>
          <w:rFonts w:ascii="Times New Roman" w:hAnsi="Times New Roman"/>
        </w:rPr>
        <w:fldChar w:fldCharType="end"/>
      </w:r>
      <w:bookmarkEnd w:id="286"/>
    </w:p>
    <w:p w14:paraId="3AA9EA98" w14:textId="64A0E37E" w:rsidR="00E071AA" w:rsidRPr="008016B5" w:rsidRDefault="00E071AA">
      <w:pPr>
        <w:pStyle w:val="Legal1L2"/>
        <w:numPr>
          <w:ilvl w:val="1"/>
          <w:numId w:val="5"/>
        </w:numPr>
      </w:pPr>
      <w:bookmarkStart w:id="291" w:name="_Toc238900530"/>
      <w:r w:rsidRPr="008016B5">
        <w:rPr>
          <w:u w:val="single"/>
        </w:rPr>
        <w:t>Choice of Law</w:t>
      </w:r>
      <w:r w:rsidRPr="008016B5">
        <w:rPr>
          <w:u w:val="single"/>
        </w:rPr>
        <w:fldChar w:fldCharType="begin"/>
      </w:r>
      <w:r w:rsidRPr="008016B5">
        <w:instrText xml:space="preserve"> TC "</w:instrText>
      </w:r>
      <w:bookmarkStart w:id="292" w:name="_Toc238900531"/>
      <w:bookmarkStart w:id="293" w:name="_Toc516824921"/>
      <w:bookmarkStart w:id="294" w:name="_Toc161037768"/>
      <w:bookmarkStart w:id="295" w:name="_Toc204246908"/>
      <w:r w:rsidRPr="008016B5">
        <w:instrText>19.1</w:instrText>
      </w:r>
      <w:r w:rsidRPr="008016B5">
        <w:tab/>
        <w:instrText>Choice of Law</w:instrText>
      </w:r>
      <w:bookmarkEnd w:id="292"/>
      <w:bookmarkEnd w:id="293"/>
      <w:bookmarkEnd w:id="294"/>
      <w:bookmarkEnd w:id="295"/>
      <w:r w:rsidRPr="008016B5">
        <w:instrText>" \l "2" \y</w:instrText>
      </w:r>
      <w:r w:rsidRPr="008016B5">
        <w:rPr>
          <w:u w:val="single"/>
        </w:rPr>
        <w:fldChar w:fldCharType="end"/>
      </w:r>
      <w:r w:rsidRPr="008016B5">
        <w:t xml:space="preserve">.  Interpretation and performance of this Agreement shall be in accordance with, and shall be controlled by, the laws of the </w:t>
      </w:r>
      <w:r w:rsidR="00B56D1E">
        <w:t xml:space="preserve">Commonwealth of Massachusetts </w:t>
      </w:r>
      <w:r w:rsidRPr="008016B5">
        <w:t>(without regard to its principles of conflicts of law).</w:t>
      </w:r>
      <w:bookmarkEnd w:id="291"/>
    </w:p>
    <w:p w14:paraId="2399A3A9" w14:textId="145C1B56" w:rsidR="00E071AA" w:rsidRPr="008016B5" w:rsidRDefault="00E071AA">
      <w:pPr>
        <w:pStyle w:val="Legal1L2"/>
        <w:numPr>
          <w:ilvl w:val="1"/>
          <w:numId w:val="5"/>
        </w:numPr>
      </w:pPr>
      <w:bookmarkStart w:id="296" w:name="_Toc238900532"/>
      <w:r w:rsidRPr="008016B5">
        <w:rPr>
          <w:u w:val="single"/>
        </w:rPr>
        <w:t>Headings</w:t>
      </w:r>
      <w:r w:rsidRPr="008016B5">
        <w:rPr>
          <w:u w:val="single"/>
        </w:rPr>
        <w:fldChar w:fldCharType="begin"/>
      </w:r>
      <w:r w:rsidRPr="008016B5">
        <w:instrText xml:space="preserve"> TC "</w:instrText>
      </w:r>
      <w:bookmarkStart w:id="297" w:name="_Toc238900533"/>
      <w:bookmarkStart w:id="298" w:name="_Toc516824922"/>
      <w:bookmarkStart w:id="299" w:name="_Toc161037769"/>
      <w:bookmarkStart w:id="300" w:name="_Toc204246909"/>
      <w:r w:rsidRPr="008016B5">
        <w:instrText>19.2</w:instrText>
      </w:r>
      <w:r w:rsidRPr="008016B5">
        <w:tab/>
        <w:instrText>Headings</w:instrText>
      </w:r>
      <w:bookmarkEnd w:id="297"/>
      <w:bookmarkEnd w:id="298"/>
      <w:bookmarkEnd w:id="299"/>
      <w:bookmarkEnd w:id="300"/>
      <w:r w:rsidRPr="008016B5">
        <w:instrText>" \l "2" \y</w:instrText>
      </w:r>
      <w:r w:rsidRPr="008016B5">
        <w:rPr>
          <w:u w:val="single"/>
        </w:rPr>
        <w:fldChar w:fldCharType="end"/>
      </w:r>
      <w:r w:rsidRPr="008016B5">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296"/>
    </w:p>
    <w:p w14:paraId="58284716" w14:textId="15E825B8" w:rsidR="00E071AA" w:rsidRPr="008016B5" w:rsidRDefault="00E071AA">
      <w:pPr>
        <w:pStyle w:val="Legal1L2"/>
        <w:numPr>
          <w:ilvl w:val="1"/>
          <w:numId w:val="5"/>
        </w:numPr>
      </w:pPr>
      <w:bookmarkStart w:id="301" w:name="_Toc238900534"/>
      <w:r w:rsidRPr="008016B5">
        <w:rPr>
          <w:u w:val="single"/>
        </w:rPr>
        <w:t>Forward Contract</w:t>
      </w:r>
      <w:r w:rsidRPr="008016B5">
        <w:rPr>
          <w:u w:val="single"/>
        </w:rPr>
        <w:fldChar w:fldCharType="begin"/>
      </w:r>
      <w:r w:rsidRPr="008016B5">
        <w:instrText xml:space="preserve"> TC "</w:instrText>
      </w:r>
      <w:bookmarkStart w:id="302" w:name="_Toc516824923"/>
      <w:bookmarkStart w:id="303" w:name="_Toc161037770"/>
      <w:bookmarkStart w:id="304" w:name="_Toc204246910"/>
      <w:r w:rsidRPr="008016B5">
        <w:instrText>19.3</w:instrText>
      </w:r>
      <w:r w:rsidRPr="008016B5">
        <w:tab/>
        <w:instrText>Forward Contract</w:instrText>
      </w:r>
      <w:bookmarkEnd w:id="302"/>
      <w:bookmarkEnd w:id="303"/>
      <w:bookmarkEnd w:id="304"/>
      <w:r w:rsidRPr="008016B5">
        <w:instrText>" \l "2" \y</w:instrText>
      </w:r>
      <w:r w:rsidRPr="008016B5">
        <w:rPr>
          <w:u w:val="single"/>
        </w:rPr>
        <w:fldChar w:fldCharType="end"/>
      </w:r>
      <w:r w:rsidRPr="008016B5">
        <w:t xml:space="preserve">.  The Parties acknowledge and agree that this Agreement and the transactions contemplated hereunder are a “forward contract” within the meaning of the United States Bankruptcy Code.  </w:t>
      </w:r>
      <w:bookmarkEnd w:id="301"/>
    </w:p>
    <w:p w14:paraId="1C3BF5C7" w14:textId="59FC7D28" w:rsidR="00E071AA" w:rsidRPr="008016B5" w:rsidRDefault="00A71358">
      <w:pPr>
        <w:pStyle w:val="Legal1L2"/>
        <w:numPr>
          <w:ilvl w:val="1"/>
          <w:numId w:val="5"/>
        </w:numPr>
      </w:pPr>
      <w:bookmarkStart w:id="305" w:name="_Toc238900536"/>
      <w:r>
        <w:t>[Reserved].</w:t>
      </w:r>
    </w:p>
    <w:p w14:paraId="4350A484" w14:textId="6D32DAFF" w:rsidR="00E071AA" w:rsidRPr="008016B5" w:rsidRDefault="00E071AA">
      <w:pPr>
        <w:pStyle w:val="Legal1L2"/>
        <w:numPr>
          <w:ilvl w:val="1"/>
          <w:numId w:val="5"/>
        </w:numPr>
      </w:pPr>
      <w:r w:rsidRPr="00126B06">
        <w:rPr>
          <w:color w:val="000000"/>
          <w:u w:val="single"/>
        </w:rPr>
        <w:t>Change in ISO-NE Rules and Practices</w:t>
      </w:r>
      <w:r w:rsidRPr="008016B5">
        <w:rPr>
          <w:u w:val="single"/>
        </w:rPr>
        <w:fldChar w:fldCharType="begin"/>
      </w:r>
      <w:r w:rsidRPr="008016B5">
        <w:instrText xml:space="preserve"> TC "</w:instrText>
      </w:r>
      <w:bookmarkStart w:id="306" w:name="_Toc516824925"/>
      <w:bookmarkStart w:id="307" w:name="_Toc161037772"/>
      <w:bookmarkStart w:id="308" w:name="_Toc204246911"/>
      <w:r w:rsidRPr="008016B5">
        <w:instrText>19.5</w:instrText>
      </w:r>
      <w:r w:rsidRPr="008016B5">
        <w:tab/>
        <w:instrText>Change in ISO-NE Rules and Practices</w:instrText>
      </w:r>
      <w:bookmarkEnd w:id="306"/>
      <w:bookmarkEnd w:id="307"/>
      <w:bookmarkEnd w:id="308"/>
      <w:r w:rsidRPr="008016B5">
        <w:instrText>" \l "2" \y</w:instrText>
      </w:r>
      <w:r w:rsidRPr="008016B5">
        <w:rPr>
          <w:u w:val="single"/>
        </w:rPr>
        <w:fldChar w:fldCharType="end"/>
      </w:r>
      <w:r w:rsidRPr="008016B5">
        <w:rPr>
          <w:color w:val="000000"/>
        </w:rPr>
        <w:t>.</w:t>
      </w:r>
      <w:r w:rsidRPr="00126B06">
        <w:rPr>
          <w:color w:val="000000"/>
        </w:rPr>
        <w:t xml:space="preserve">  This Agreement is subject to the ISO-NE Rules and ISO-NE Practices</w:t>
      </w:r>
      <w:r w:rsidR="00C81AA7">
        <w:rPr>
          <w:color w:val="000000"/>
        </w:rPr>
        <w:t xml:space="preserve"> and the GIS Operating Rules, to the extent applicable</w:t>
      </w:r>
      <w:r w:rsidRPr="00126B06">
        <w:rPr>
          <w:color w:val="000000"/>
        </w:rPr>
        <w:t xml:space="preserve">.  If, during the Term of this Agreement, any ISO-NE </w:t>
      </w:r>
      <w:r w:rsidRPr="00126B06">
        <w:rPr>
          <w:rStyle w:val="DeltaViewInsertion"/>
          <w:b w:val="0"/>
          <w:color w:val="000000"/>
          <w:u w:val="none"/>
        </w:rPr>
        <w:t>Rule</w:t>
      </w:r>
      <w:r w:rsidR="00C81AA7">
        <w:rPr>
          <w:rStyle w:val="DeltaViewInsertion"/>
          <w:b w:val="0"/>
          <w:color w:val="000000"/>
          <w:u w:val="none"/>
        </w:rPr>
        <w:t>,</w:t>
      </w:r>
      <w:r w:rsidRPr="00126B06">
        <w:rPr>
          <w:rStyle w:val="DeltaViewInsertion"/>
          <w:b w:val="0"/>
          <w:color w:val="000000"/>
          <w:u w:val="none"/>
        </w:rPr>
        <w:t xml:space="preserve"> ISO-NE Practice </w:t>
      </w:r>
      <w:r w:rsidR="00C81AA7">
        <w:rPr>
          <w:rStyle w:val="DeltaViewInsertion"/>
          <w:b w:val="0"/>
          <w:color w:val="000000"/>
          <w:u w:val="none"/>
        </w:rPr>
        <w:t>or GIS Operating Rule</w:t>
      </w:r>
      <w:r w:rsidRPr="00126B06">
        <w:rPr>
          <w:rStyle w:val="DeltaViewInsertion"/>
          <w:b w:val="0"/>
          <w:color w:val="000000"/>
          <w:u w:val="none"/>
        </w:rPr>
        <w:t xml:space="preserve"> is </w:t>
      </w:r>
      <w:r w:rsidRPr="00126B06">
        <w:rPr>
          <w:color w:val="000000"/>
        </w:rPr>
        <w:t>terminated, modified or amended or is otherwise no longer applicable, resulting in a material alteration of a material right or obligation of a Party hereunder, the Parties agree to negotiate in good faith in an attempt to amend or clarify this Agreement to</w:t>
      </w:r>
      <w:r w:rsidRPr="00126B06">
        <w:rPr>
          <w:rStyle w:val="DeltaViewInsertion"/>
          <w:b w:val="0"/>
          <w:color w:val="000000"/>
          <w:u w:val="none"/>
        </w:rPr>
        <w:t xml:space="preserve"> embody the Parties’ original intent regarding their respective rights and obligations under this Agreement, provided that neither Party shall have any obligation to agree to any particular amendment or clarification of this Agreement</w:t>
      </w:r>
      <w:r w:rsidRPr="00126B06">
        <w:rPr>
          <w:color w:val="000000"/>
        </w:rPr>
        <w:t>.  The intent of the Parties is that any such amendment or clarification reflect, as closely as possible, the intent</w:t>
      </w:r>
      <w:r w:rsidRPr="00126B06">
        <w:rPr>
          <w:rStyle w:val="DeltaViewInsertion"/>
          <w:b w:val="0"/>
          <w:color w:val="000000"/>
          <w:u w:val="none"/>
        </w:rPr>
        <w:t>,</w:t>
      </w:r>
      <w:r w:rsidRPr="00126B06">
        <w:rPr>
          <w:color w:val="000000"/>
        </w:rPr>
        <w:t xml:space="preserve"> substance </w:t>
      </w:r>
      <w:r w:rsidRPr="00126B06">
        <w:rPr>
          <w:rStyle w:val="DeltaViewInsertion"/>
          <w:b w:val="0"/>
          <w:color w:val="000000"/>
          <w:u w:val="none"/>
        </w:rPr>
        <w:t xml:space="preserve">and effect </w:t>
      </w:r>
      <w:r w:rsidRPr="00126B06">
        <w:rPr>
          <w:color w:val="000000"/>
        </w:rPr>
        <w:t>of the ISO-NE R</w:t>
      </w:r>
      <w:r w:rsidRPr="00126B06">
        <w:rPr>
          <w:rStyle w:val="DeltaViewInsertion"/>
          <w:b w:val="0"/>
          <w:color w:val="000000"/>
          <w:u w:val="none"/>
        </w:rPr>
        <w:t>ule</w:t>
      </w:r>
      <w:r w:rsidR="00C81AA7">
        <w:rPr>
          <w:rStyle w:val="DeltaViewInsertion"/>
          <w:b w:val="0"/>
          <w:color w:val="000000"/>
          <w:u w:val="none"/>
        </w:rPr>
        <w:t>,</w:t>
      </w:r>
      <w:r w:rsidRPr="00126B06">
        <w:rPr>
          <w:color w:val="000000"/>
        </w:rPr>
        <w:t xml:space="preserve"> ISO-NE Practice </w:t>
      </w:r>
      <w:r w:rsidR="00C81AA7">
        <w:rPr>
          <w:color w:val="000000"/>
        </w:rPr>
        <w:t xml:space="preserve">or GIS Operating Rule </w:t>
      </w:r>
      <w:r w:rsidRPr="00126B06">
        <w:rPr>
          <w:color w:val="000000"/>
        </w:rPr>
        <w:t xml:space="preserve">being replaced, modified, amended or made inapplicable as such </w:t>
      </w:r>
      <w:r w:rsidRPr="00126B06">
        <w:rPr>
          <w:rStyle w:val="DeltaViewInsertion"/>
          <w:b w:val="0"/>
          <w:color w:val="000000"/>
          <w:u w:val="none"/>
        </w:rPr>
        <w:t>ISO-NE Rule</w:t>
      </w:r>
      <w:r w:rsidR="00C81AA7">
        <w:rPr>
          <w:rStyle w:val="DeltaViewInsertion"/>
          <w:b w:val="0"/>
          <w:color w:val="000000"/>
          <w:u w:val="none"/>
        </w:rPr>
        <w:t>,</w:t>
      </w:r>
      <w:r w:rsidRPr="00126B06">
        <w:rPr>
          <w:rStyle w:val="DeltaViewInsertion"/>
          <w:b w:val="0"/>
          <w:color w:val="000000"/>
          <w:u w:val="none"/>
        </w:rPr>
        <w:t xml:space="preserve"> </w:t>
      </w:r>
      <w:r w:rsidRPr="00126B06">
        <w:rPr>
          <w:rStyle w:val="DeltaViewInsertion"/>
          <w:b w:val="0"/>
          <w:color w:val="000000"/>
          <w:u w:val="none"/>
        </w:rPr>
        <w:lastRenderedPageBreak/>
        <w:t>ISO-NE Practice</w:t>
      </w:r>
      <w:r w:rsidRPr="00126B06">
        <w:rPr>
          <w:color w:val="000000"/>
        </w:rPr>
        <w:t xml:space="preserve"> </w:t>
      </w:r>
      <w:r w:rsidR="00C81AA7">
        <w:rPr>
          <w:color w:val="000000"/>
        </w:rPr>
        <w:t>or GIS Operating Rule</w:t>
      </w:r>
      <w:r w:rsidRPr="00126B06">
        <w:rPr>
          <w:color w:val="000000"/>
        </w:rPr>
        <w:t xml:space="preserve"> was in effect prior to such termination, modification, amendment, or inapplicability, provided that such amendment or clarification </w:t>
      </w:r>
      <w:r w:rsidRPr="00126B06">
        <w:rPr>
          <w:rStyle w:val="DeltaViewInsertion"/>
          <w:b w:val="0"/>
          <w:color w:val="000000"/>
          <w:u w:val="none"/>
        </w:rPr>
        <w:t>shall not in any event alter (i) the purchase and sale obligations of the Parties pursuant to this Agreement, or (ii) the Price</w:t>
      </w:r>
      <w:r w:rsidRPr="008016B5">
        <w:t>.</w:t>
      </w:r>
      <w:bookmarkEnd w:id="305"/>
    </w:p>
    <w:p w14:paraId="07C431E6" w14:textId="55067AC0" w:rsidR="00416F92" w:rsidRPr="008016B5" w:rsidRDefault="000616FA">
      <w:pPr>
        <w:pStyle w:val="Legal1L2"/>
        <w:numPr>
          <w:ilvl w:val="1"/>
          <w:numId w:val="5"/>
        </w:numPr>
      </w:pPr>
      <w:r w:rsidRPr="00126B06">
        <w:rPr>
          <w:color w:val="000000"/>
          <w:u w:val="single"/>
        </w:rPr>
        <w:t>Dodd Frank Act Representations</w:t>
      </w:r>
      <w:r w:rsidRPr="008016B5">
        <w:rPr>
          <w:u w:val="single"/>
        </w:rPr>
        <w:fldChar w:fldCharType="begin"/>
      </w:r>
      <w:r w:rsidRPr="008016B5">
        <w:instrText xml:space="preserve"> TC "</w:instrText>
      </w:r>
      <w:bookmarkStart w:id="309" w:name="_Toc516824926"/>
      <w:bookmarkStart w:id="310" w:name="_Toc161037773"/>
      <w:bookmarkStart w:id="311" w:name="_Toc204246912"/>
      <w:r w:rsidRPr="008016B5">
        <w:instrText>19.6</w:instrText>
      </w:r>
      <w:r w:rsidRPr="008016B5">
        <w:tab/>
        <w:instrText>Dodd Frank Act Representations</w:instrText>
      </w:r>
      <w:bookmarkEnd w:id="309"/>
      <w:bookmarkEnd w:id="310"/>
      <w:bookmarkEnd w:id="311"/>
      <w:r w:rsidRPr="008016B5">
        <w:instrText>" \l "2" \y</w:instrText>
      </w:r>
      <w:r w:rsidRPr="008016B5">
        <w:rPr>
          <w:u w:val="single"/>
        </w:rPr>
        <w:fldChar w:fldCharType="end"/>
      </w:r>
      <w:r w:rsidRPr="008016B5">
        <w:t xml:space="preserve">.  The Parties agree that this Agreement (including all transactions reflected herein) is </w:t>
      </w:r>
      <w:r w:rsidR="00416F92" w:rsidRPr="008016B5">
        <w:t>not a “swap”</w:t>
      </w:r>
      <w:r w:rsidRPr="008016B5">
        <w:t xml:space="preserve"> within the meaning of the Com</w:t>
      </w:r>
      <w:r w:rsidR="007255D8" w:rsidRPr="008016B5">
        <w:t>m</w:t>
      </w:r>
      <w:r w:rsidRPr="008016B5">
        <w:t xml:space="preserve">odity Exchange Act and the </w:t>
      </w:r>
      <w:r w:rsidR="00416F92" w:rsidRPr="008016B5">
        <w:t xml:space="preserve">rules, interpretations and other guidance </w:t>
      </w:r>
      <w:r w:rsidRPr="008016B5">
        <w:t>of the Commodity Futures Trading Commission</w:t>
      </w:r>
      <w:r w:rsidR="00416F92" w:rsidRPr="008016B5">
        <w:t xml:space="preserve"> (</w:t>
      </w:r>
      <w:r w:rsidR="00416F92" w:rsidRPr="00126B06">
        <w:t xml:space="preserve">“CFTC </w:t>
      </w:r>
      <w:r w:rsidR="00416F92" w:rsidRPr="008016B5">
        <w:t>rules</w:t>
      </w:r>
      <w:r w:rsidR="00416F92" w:rsidRPr="00126B06">
        <w:t>”</w:t>
      </w:r>
      <w:r w:rsidR="00416F92" w:rsidRPr="008016B5">
        <w:t>)</w:t>
      </w:r>
      <w:r w:rsidRPr="008016B5">
        <w:t xml:space="preserve">, and </w:t>
      </w:r>
      <w:r w:rsidR="00416F92" w:rsidRPr="008016B5">
        <w:t xml:space="preserve">that the primary intent of this Agreement is physical settlement (i.e., actual transfer of </w:t>
      </w:r>
      <w:r w:rsidR="005E4C39">
        <w:t>owner</w:t>
      </w:r>
      <w:r w:rsidR="00416F92" w:rsidRPr="008016B5">
        <w:t>ship) of the nonfinancial commodity and not solely to transfer price risk.  I</w:t>
      </w:r>
      <w:r w:rsidRPr="008016B5">
        <w:t xml:space="preserve">n reliance upon such agreement, each Party represents to the other that:  </w:t>
      </w:r>
    </w:p>
    <w:p w14:paraId="0CBB0525" w14:textId="58A99123" w:rsidR="00CE2ABA" w:rsidRPr="008016B5" w:rsidRDefault="00416F92">
      <w:pPr>
        <w:pStyle w:val="Legal1L3"/>
        <w:numPr>
          <w:ilvl w:val="2"/>
          <w:numId w:val="5"/>
        </w:numPr>
      </w:pPr>
      <w:r w:rsidRPr="008016B5">
        <w:t>With respect to the commodity to be purchased and sold hereunder,</w:t>
      </w:r>
      <w:r w:rsidR="000616FA" w:rsidRPr="008016B5">
        <w:t xml:space="preserve"> it is a commercial market participant</w:t>
      </w:r>
      <w:r w:rsidR="00CE2ABA" w:rsidRPr="008016B5">
        <w:t>, a commercial entity and a commercial party, as such terms are used in the CFTC rules, and it is a producer, processor, or commercial user of, or a merchant handling</w:t>
      </w:r>
      <w:r w:rsidR="00905270" w:rsidRPr="008016B5">
        <w:t>,</w:t>
      </w:r>
      <w:r w:rsidR="00CE2ABA" w:rsidRPr="008016B5">
        <w:t xml:space="preserve"> the commodity and it is entering into this Agreement for purposes related to its business as such;</w:t>
      </w:r>
    </w:p>
    <w:p w14:paraId="7DC125F1" w14:textId="0A530D56" w:rsidR="00CE2ABA" w:rsidRPr="008016B5" w:rsidRDefault="00CE2ABA">
      <w:pPr>
        <w:pStyle w:val="Legal1L3"/>
        <w:numPr>
          <w:ilvl w:val="2"/>
          <w:numId w:val="5"/>
        </w:numPr>
      </w:pPr>
      <w:r w:rsidRPr="008016B5">
        <w:t>It is not registered or required to be registered under the CFTC rules as a swap dealer or a major swap participant;</w:t>
      </w:r>
      <w:r w:rsidR="00713F10">
        <w:t xml:space="preserve"> and</w:t>
      </w:r>
    </w:p>
    <w:p w14:paraId="6397FDEB" w14:textId="77777777" w:rsidR="00E62331" w:rsidRDefault="00CE2ABA" w:rsidP="00E62331">
      <w:pPr>
        <w:pStyle w:val="Legal1L3"/>
        <w:numPr>
          <w:ilvl w:val="2"/>
          <w:numId w:val="5"/>
        </w:numPr>
      </w:pPr>
      <w:r w:rsidRPr="008016B5">
        <w:t>It has entered into this Agreement in connection with the conduct of its regular business and it has the capacity or ability to regularly make or take delivery of the commodity to be purchased and sold hereunder</w:t>
      </w:r>
    </w:p>
    <w:p w14:paraId="58F50539" w14:textId="77777777" w:rsidR="00E62331" w:rsidRDefault="00E62331" w:rsidP="00E62331">
      <w:pPr>
        <w:pStyle w:val="Legal1L3"/>
        <w:numPr>
          <w:ilvl w:val="2"/>
          <w:numId w:val="5"/>
        </w:numPr>
      </w:pPr>
      <w:r>
        <w:t>With respect to the commodity to be purchased and sold hereunder, it intends to make or take physical delivery of the commodity;</w:t>
      </w:r>
    </w:p>
    <w:p w14:paraId="4AD64847" w14:textId="77777777" w:rsidR="00E62331" w:rsidRDefault="00E62331" w:rsidP="00E62331">
      <w:pPr>
        <w:pStyle w:val="Legal1L3"/>
        <w:numPr>
          <w:ilvl w:val="2"/>
          <w:numId w:val="5"/>
        </w:numPr>
      </w:pPr>
      <w: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14:paraId="199FAD34" w14:textId="77777777" w:rsidR="00E62331" w:rsidRDefault="00E62331" w:rsidP="00E62331">
      <w:pPr>
        <w:pStyle w:val="Legal1L3"/>
        <w:numPr>
          <w:ilvl w:val="2"/>
          <w:numId w:val="5"/>
        </w:numPr>
      </w:pPr>
      <w:r>
        <w:t>With respect to any embedded commodity option in this Agreement, such option is intended to be physically settled so that, if exercised, the option would result in the sale of the commodity to be purchased or sold hereunder for immediate or deferred shipment or delivery; and</w:t>
      </w:r>
    </w:p>
    <w:p w14:paraId="1DC45C77" w14:textId="77777777" w:rsidR="00E62331" w:rsidRDefault="00E62331" w:rsidP="00E62331">
      <w:pPr>
        <w:pStyle w:val="Legal1L3"/>
        <w:numPr>
          <w:ilvl w:val="2"/>
          <w:numId w:val="5"/>
        </w:numPr>
      </w:pPr>
      <w:r>
        <w:t>The commodity to be purchased and sold hereunder is a nonfinancial commodity, and is also an exempt commodity or an agricultural commodity, as such terms are defined and interpreted in the CFTC Rules.</w:t>
      </w:r>
    </w:p>
    <w:p w14:paraId="75D99605" w14:textId="1C390442" w:rsidR="00CE2ABA" w:rsidRPr="008016B5" w:rsidRDefault="00CE2ABA" w:rsidP="009A020D">
      <w:pPr>
        <w:pStyle w:val="Legal1L3"/>
        <w:numPr>
          <w:ilvl w:val="0"/>
          <w:numId w:val="0"/>
        </w:numPr>
        <w:tabs>
          <w:tab w:val="clear" w:pos="2160"/>
        </w:tabs>
      </w:pPr>
    </w:p>
    <w:p w14:paraId="213985F3" w14:textId="6DE0FB4B" w:rsidR="000616FA" w:rsidRPr="008016B5" w:rsidRDefault="000616FA" w:rsidP="00713F10">
      <w:pPr>
        <w:pStyle w:val="Legal1L3"/>
        <w:numPr>
          <w:ilvl w:val="0"/>
          <w:numId w:val="0"/>
        </w:numPr>
        <w:tabs>
          <w:tab w:val="clear" w:pos="2160"/>
        </w:tabs>
      </w:pPr>
      <w:r w:rsidRPr="008016B5">
        <w:t xml:space="preserve">To the extent that reporting of any transactions related to this Agreement is required </w:t>
      </w:r>
      <w:r w:rsidR="002F0541" w:rsidRPr="008016B5">
        <w:t>by the</w:t>
      </w:r>
      <w:r w:rsidRPr="008016B5">
        <w:t xml:space="preserve"> CFTC</w:t>
      </w:r>
      <w:r w:rsidR="002F0541" w:rsidRPr="008016B5">
        <w:t xml:space="preserve"> rules</w:t>
      </w:r>
      <w:r w:rsidRPr="008016B5">
        <w:t xml:space="preserve">, the Parties agree </w:t>
      </w:r>
      <w:r w:rsidR="00745E9A" w:rsidRPr="008016B5">
        <w:t xml:space="preserve">that </w:t>
      </w:r>
      <w:r w:rsidR="00B7252F">
        <w:t>Seller</w:t>
      </w:r>
      <w:r w:rsidRPr="008016B5">
        <w:t xml:space="preserve"> shall be responsible for such reporting (the </w:t>
      </w:r>
      <w:r w:rsidRPr="00126B06">
        <w:t xml:space="preserve">“Reporting </w:t>
      </w:r>
      <w:r w:rsidRPr="00126B06">
        <w:lastRenderedPageBreak/>
        <w:t>Party”</w:t>
      </w:r>
      <w:r w:rsidRPr="008016B5">
        <w:t>).  The Reporting Party’s reporting obligations shall continue until the reporting obligation has expired or has been terminated in accordance with CFTC r</w:t>
      </w:r>
      <w:r w:rsidR="002F0541" w:rsidRPr="008016B5">
        <w:t>ules</w:t>
      </w:r>
      <w:r w:rsidRPr="008016B5">
        <w:t xml:space="preserve">.  </w:t>
      </w:r>
      <w:r w:rsidR="00544409">
        <w:t>Buyer</w:t>
      </w:r>
      <w:r w:rsidR="00745E9A" w:rsidRPr="008016B5">
        <w:t xml:space="preserve">, as the </w:t>
      </w:r>
      <w:r w:rsidRPr="008016B5">
        <w:t>Party that is not undertaking the reporting</w:t>
      </w:r>
      <w:r w:rsidR="002F0541" w:rsidRPr="008016B5">
        <w:t xml:space="preserve"> obligations</w:t>
      </w:r>
      <w:r w:rsidRPr="008016B5">
        <w:t xml:space="preserve"> shall timely provide the Reporting Party all necessary information requested by the Reporting Party for it to comply with C</w:t>
      </w:r>
      <w:r w:rsidR="007255D8" w:rsidRPr="008016B5">
        <w:t>F</w:t>
      </w:r>
      <w:r w:rsidRPr="008016B5">
        <w:t>TC r</w:t>
      </w:r>
      <w:r w:rsidR="002F0541" w:rsidRPr="008016B5">
        <w:t>ules</w:t>
      </w:r>
      <w:r w:rsidRPr="008016B5">
        <w:t>.</w:t>
      </w:r>
    </w:p>
    <w:p w14:paraId="36D483CF" w14:textId="6B155418" w:rsidR="00945C38" w:rsidRPr="008016B5" w:rsidRDefault="00E071AA">
      <w:pPr>
        <w:pStyle w:val="Legal1L2"/>
        <w:numPr>
          <w:ilvl w:val="1"/>
          <w:numId w:val="5"/>
        </w:numPr>
      </w:pPr>
      <w:r w:rsidRPr="008016B5">
        <w:rPr>
          <w:u w:val="single"/>
        </w:rPr>
        <w:t xml:space="preserve">Change in Law or </w:t>
      </w:r>
      <w:r w:rsidR="00544409">
        <w:rPr>
          <w:u w:val="single"/>
        </w:rPr>
        <w:t>Buyer</w:t>
      </w:r>
      <w:r w:rsidRPr="008016B5">
        <w:rPr>
          <w:u w:val="single"/>
        </w:rPr>
        <w:t>’s Accounting Treatment</w:t>
      </w:r>
      <w:r w:rsidR="006D19A2" w:rsidRPr="008016B5">
        <w:rPr>
          <w:u w:val="single"/>
        </w:rPr>
        <w:t>, Subsequent Judicial or Regulatory Action</w:t>
      </w:r>
      <w:r w:rsidRPr="008016B5">
        <w:rPr>
          <w:u w:val="single"/>
        </w:rPr>
        <w:fldChar w:fldCharType="begin"/>
      </w:r>
      <w:r w:rsidRPr="008016B5">
        <w:instrText xml:space="preserve"> TC "</w:instrText>
      </w:r>
      <w:bookmarkStart w:id="312" w:name="_Toc516824927"/>
      <w:bookmarkStart w:id="313" w:name="_Toc161037774"/>
      <w:bookmarkStart w:id="314" w:name="_Toc204246913"/>
      <w:r w:rsidRPr="008016B5">
        <w:instrText>19.</w:instrText>
      </w:r>
      <w:r w:rsidR="000616FA" w:rsidRPr="008016B5">
        <w:instrText>7</w:instrText>
      </w:r>
      <w:r w:rsidRPr="008016B5">
        <w:tab/>
        <w:instrText xml:space="preserve">Change in </w:instrText>
      </w:r>
      <w:r w:rsidR="005C54ED" w:rsidRPr="008016B5">
        <w:instrText xml:space="preserve">Law or </w:instrText>
      </w:r>
      <w:r w:rsidR="001C13A7">
        <w:instrText>Utility</w:instrText>
      </w:r>
      <w:r w:rsidRPr="008016B5">
        <w:instrText>’s Accounting Treatment</w:instrText>
      </w:r>
      <w:r w:rsidR="006D19A2" w:rsidRPr="008016B5">
        <w:instrText>, Subsequent Judicial or Regulatory Action</w:instrText>
      </w:r>
      <w:bookmarkEnd w:id="312"/>
      <w:bookmarkEnd w:id="313"/>
      <w:bookmarkEnd w:id="314"/>
      <w:r w:rsidRPr="008016B5">
        <w:instrText>" \l "2" \y</w:instrText>
      </w:r>
      <w:r w:rsidRPr="008016B5">
        <w:rPr>
          <w:u w:val="single"/>
        </w:rPr>
        <w:fldChar w:fldCharType="end"/>
      </w:r>
      <w:r w:rsidRPr="008016B5">
        <w:t xml:space="preserve">. </w:t>
      </w:r>
    </w:p>
    <w:p w14:paraId="11D16F73" w14:textId="52650A54" w:rsidR="00945C38" w:rsidRPr="00126B06" w:rsidRDefault="00945C38" w:rsidP="00126B06">
      <w:pPr>
        <w:pStyle w:val="Legal1L3"/>
      </w:pPr>
      <w:r w:rsidRPr="008016B5">
        <w:t xml:space="preserve">If, during the Term of this Agreement, there is a change in Law or accounting standards or rules or a change in the interpretation or applicability thereof that would result in adverse balance sheet or creditworthiness impacts on </w:t>
      </w:r>
      <w:r w:rsidR="00544409">
        <w:t>Buyer</w:t>
      </w:r>
      <w:r w:rsidRPr="008016B5">
        <w:t xml:space="preserve"> associated with this Agreement or the amounts paid for </w:t>
      </w:r>
      <w:r w:rsidR="003E0F9A" w:rsidRPr="002F480C">
        <w:t>RECs</w:t>
      </w:r>
      <w:r w:rsidRPr="008016B5">
        <w:t xml:space="preserve"> purchased hereunder </w:t>
      </w:r>
      <w:r w:rsidR="00544409">
        <w:t>Buyer</w:t>
      </w:r>
      <w:r w:rsidRPr="008016B5">
        <w:t xml:space="preserve"> shall prepare an amendment to this Agreement to avoid or mitigate such impacts.  </w:t>
      </w:r>
      <w:r w:rsidR="00544409">
        <w:t>Buyer</w:t>
      </w:r>
      <w:r w:rsidRPr="008016B5">
        <w:t xml:space="preserve"> shall prepare such amendment in a manner that is designed to be limited to changes required to avoid or mitigate the adverse balance sheet or creditworthiness impact on </w:t>
      </w:r>
      <w:r w:rsidR="00544409">
        <w:t>Buyer</w:t>
      </w:r>
      <w:r w:rsidRPr="008016B5">
        <w:t xml:space="preserve">.  </w:t>
      </w:r>
      <w:r w:rsidR="00544409">
        <w:t>Buyer</w:t>
      </w:r>
      <w:r w:rsidRPr="008016B5">
        <w:t xml:space="preserve"> shall use commercially reasonable efforts to prepare such amendment in a manner that mitigates any material adverse effect(s) on </w:t>
      </w:r>
      <w:r w:rsidR="00B7252F">
        <w:t>Seller</w:t>
      </w:r>
      <w:r w:rsidRPr="008016B5">
        <w:t xml:space="preserve"> (as identified by </w:t>
      </w:r>
      <w:r w:rsidR="00B7252F">
        <w:t>Seller</w:t>
      </w:r>
      <w:r w:rsidRPr="008016B5">
        <w:t xml:space="preserve">, acting reasonably) that could reasonably be expected to result from such amendment, but only to the extent that such mitigation can be accomplished in a manner that is consistent with the purpose of such amendment.  </w:t>
      </w:r>
      <w:r w:rsidR="00B7252F">
        <w:t>Seller</w:t>
      </w:r>
      <w:r w:rsidRPr="008016B5">
        <w:t xml:space="preserve"> agrees to execute such amendment; provided that such amendment does not (unless </w:t>
      </w:r>
      <w:r w:rsidR="00B7252F">
        <w:t>Seller</w:t>
      </w:r>
      <w:r w:rsidRPr="008016B5">
        <w:t xml:space="preserve"> otherwise agrees) alter: (i) the purchase and sale obligations of the Parties pursuant to this Agreement, or (ii) the Price</w:t>
      </w:r>
      <w:r w:rsidR="00EE409A" w:rsidRPr="008016B5">
        <w:t>.</w:t>
      </w:r>
      <w:r w:rsidR="00FF4D17" w:rsidRPr="008016B5">
        <w:rPr>
          <w:rStyle w:val="DeltaViewInsertion"/>
          <w:b w:val="0"/>
          <w:color w:val="000000"/>
          <w:u w:val="none"/>
        </w:rPr>
        <w:br/>
      </w:r>
    </w:p>
    <w:p w14:paraId="2AAD3AB0" w14:textId="094A14C2" w:rsidR="00945C38" w:rsidRPr="008016B5" w:rsidRDefault="00945C38" w:rsidP="00126B06">
      <w:pPr>
        <w:pStyle w:val="Legal1L3"/>
      </w:pPr>
      <w:r w:rsidRPr="008016B5">
        <w:t xml:space="preserve">Upon a determination by </w:t>
      </w:r>
      <w:r w:rsidRPr="00126B06">
        <w:rPr>
          <w:rFonts w:eastAsia="Calibri"/>
        </w:rPr>
        <w:t xml:space="preserve">a court or regulatory body having jurisdiction </w:t>
      </w:r>
      <w:r w:rsidRPr="008016B5">
        <w:rPr>
          <w:rFonts w:eastAsia="Calibri"/>
        </w:rPr>
        <w:t xml:space="preserve">(i) </w:t>
      </w:r>
      <w:r w:rsidRPr="00126B06">
        <w:rPr>
          <w:rFonts w:eastAsia="Calibri"/>
        </w:rPr>
        <w:t>over this Agreement or any of the Parties hereto, or</w:t>
      </w:r>
      <w:r w:rsidRPr="008016B5">
        <w:t xml:space="preserve"> (ii) </w:t>
      </w:r>
      <w:r w:rsidRPr="00126B06">
        <w:rPr>
          <w:rFonts w:eastAsia="Calibri"/>
        </w:rPr>
        <w:t xml:space="preserve">over the establishment and enforcement of any of the statutes or regulations or orders or actions of regulatory agencies (including </w:t>
      </w:r>
      <w:r w:rsidR="00664A34" w:rsidRPr="00126B06">
        <w:rPr>
          <w:rFonts w:eastAsia="Calibri"/>
        </w:rPr>
        <w:t xml:space="preserve">the </w:t>
      </w:r>
      <w:r w:rsidR="00664A34" w:rsidRPr="008016B5">
        <w:rPr>
          <w:rFonts w:eastAsia="Calibri"/>
        </w:rPr>
        <w:t>Department</w:t>
      </w:r>
      <w:r w:rsidR="000859D7" w:rsidRPr="00126B06">
        <w:rPr>
          <w:rFonts w:eastAsia="Calibri"/>
        </w:rPr>
        <w:t>)</w:t>
      </w:r>
      <w:r w:rsidRPr="00126B06">
        <w:rPr>
          <w:rFonts w:eastAsia="Calibri"/>
        </w:rPr>
        <w:t xml:space="preserve"> supporting this Agreement or </w:t>
      </w:r>
      <w:r w:rsidRPr="008016B5">
        <w:rPr>
          <w:rFonts w:eastAsia="Calibri"/>
        </w:rPr>
        <w:t xml:space="preserve">(iii) over </w:t>
      </w:r>
      <w:r w:rsidRPr="00126B06">
        <w:rPr>
          <w:rFonts w:eastAsia="Calibri"/>
        </w:rPr>
        <w:t>the rights or obligations of the Parties hereunder that any of the statutes</w:t>
      </w:r>
      <w:r w:rsidRPr="008016B5">
        <w:rPr>
          <w:rFonts w:eastAsia="Calibri"/>
        </w:rPr>
        <w:t xml:space="preserve"> </w:t>
      </w:r>
      <w:r w:rsidRPr="00126B06">
        <w:rPr>
          <w:rFonts w:eastAsia="Calibri"/>
        </w:rPr>
        <w:t xml:space="preserve"> or regulations supporting this Agreement or the rights or obligations of the Parties hereunder, or orders of or actions of regulatory agencies (including </w:t>
      </w:r>
      <w:r w:rsidR="00664A34" w:rsidRPr="00126B06">
        <w:rPr>
          <w:rFonts w:eastAsia="Calibri"/>
        </w:rPr>
        <w:t xml:space="preserve">the </w:t>
      </w:r>
      <w:r w:rsidR="00664A34" w:rsidRPr="008016B5">
        <w:rPr>
          <w:rFonts w:eastAsia="Calibri"/>
        </w:rPr>
        <w:t>Department</w:t>
      </w:r>
      <w:r w:rsidR="000859D7" w:rsidRPr="00126B06">
        <w:rPr>
          <w:rFonts w:eastAsia="Calibri"/>
        </w:rPr>
        <w:t>)</w:t>
      </w:r>
      <w:r w:rsidRPr="00126B06">
        <w:rPr>
          <w:rFonts w:eastAsia="Calibri"/>
        </w:rPr>
        <w:t xml:space="preserve"> implementing such statutes or regulations, or this Agreement on its face or as applied</w:t>
      </w:r>
      <w:r w:rsidRPr="008016B5">
        <w:rPr>
          <w:rFonts w:eastAsia="Calibri"/>
        </w:rPr>
        <w:t>, in the reasonable determination by a Party</w:t>
      </w:r>
      <w:r w:rsidRPr="00126B06">
        <w:rPr>
          <w:rFonts w:eastAsia="Calibri"/>
        </w:rPr>
        <w:t xml:space="preserve">, violates any Law (including the State or Federal Constitution) (an </w:t>
      </w:r>
      <w:r w:rsidRPr="00126B06">
        <w:rPr>
          <w:rFonts w:eastAsia="SimSun"/>
        </w:rPr>
        <w:t>“</w:t>
      </w:r>
      <w:r w:rsidRPr="00126B06">
        <w:rPr>
          <w:rFonts w:eastAsia="SimSun"/>
          <w:b/>
        </w:rPr>
        <w:t>Adverse Determination</w:t>
      </w:r>
      <w:r w:rsidRPr="00126B06">
        <w:rPr>
          <w:rFonts w:eastAsia="SimSun"/>
        </w:rPr>
        <w:t>”</w:t>
      </w:r>
      <w:r w:rsidRPr="00126B06">
        <w:rPr>
          <w:rFonts w:eastAsia="Calibri"/>
        </w:rPr>
        <w:t xml:space="preserve">), each Party shall have the right to suspend performance under this Agreement without liability.  </w:t>
      </w:r>
      <w:r w:rsidRPr="008016B5">
        <w:rPr>
          <w:rFonts w:eastAsia="Calibri"/>
        </w:rPr>
        <w:t xml:space="preserve"> </w:t>
      </w:r>
      <w:r w:rsidR="00B7252F">
        <w:rPr>
          <w:rFonts w:eastAsia="Calibri"/>
        </w:rPr>
        <w:t>Seller</w:t>
      </w:r>
      <w:r w:rsidRPr="00126B06">
        <w:rPr>
          <w:rFonts w:eastAsia="Calibri"/>
        </w:rPr>
        <w:t xml:space="preserve"> may deliver and sell </w:t>
      </w:r>
      <w:r w:rsidR="003E0F9A" w:rsidRPr="002F480C">
        <w:rPr>
          <w:rFonts w:eastAsia="Calibri"/>
        </w:rPr>
        <w:t>RECs</w:t>
      </w:r>
      <w:r w:rsidRPr="00126B06">
        <w:rPr>
          <w:rFonts w:eastAsia="Calibri"/>
        </w:rPr>
        <w:t xml:space="preserve"> to a third party during any period of time for which </w:t>
      </w:r>
      <w:r w:rsidR="00544409">
        <w:rPr>
          <w:rFonts w:eastAsia="Calibri"/>
        </w:rPr>
        <w:t>Buyer</w:t>
      </w:r>
      <w:r w:rsidRPr="00126B06">
        <w:rPr>
          <w:rFonts w:eastAsia="Calibri"/>
        </w:rPr>
        <w:t xml:space="preserve"> suspends payments or purchases under this Section</w:t>
      </w:r>
      <w:r w:rsidR="00D03DE1">
        <w:rPr>
          <w:rFonts w:eastAsia="Calibri"/>
        </w:rPr>
        <w:t xml:space="preserve"> 19.7</w:t>
      </w:r>
      <w:r w:rsidR="00133B2A">
        <w:rPr>
          <w:rFonts w:eastAsia="Calibri"/>
        </w:rPr>
        <w:t>(b)</w:t>
      </w:r>
      <w:r w:rsidRPr="00126B06">
        <w:rPr>
          <w:rFonts w:eastAsia="Calibri"/>
        </w:rPr>
        <w:t xml:space="preserve">. </w:t>
      </w:r>
      <w:r w:rsidR="00B34207">
        <w:rPr>
          <w:rFonts w:eastAsia="Calibri"/>
        </w:rPr>
        <w:t>Upon an Adverse Determination becoming final and non-appealable, this Agreement shall be automatically terminated.</w:t>
      </w:r>
    </w:p>
    <w:p w14:paraId="737EC7F3" w14:textId="5B0EE370" w:rsidR="00E071AA" w:rsidRPr="00126B06" w:rsidRDefault="00E071AA">
      <w:pPr>
        <w:pStyle w:val="Legal1L1"/>
        <w:keepNext/>
        <w:numPr>
          <w:ilvl w:val="0"/>
          <w:numId w:val="5"/>
        </w:numPr>
        <w:rPr>
          <w:rFonts w:ascii="Times New Roman" w:hAnsi="Times New Roman"/>
        </w:rPr>
      </w:pPr>
      <w:bookmarkStart w:id="315" w:name="_Toc238900538"/>
      <w:r w:rsidRPr="00126B06">
        <w:rPr>
          <w:rFonts w:ascii="Times New Roman" w:hAnsi="Times New Roman"/>
        </w:rPr>
        <w:t>COUNTERPARTS; FACSIMILE SIGNATURES</w:t>
      </w:r>
      <w:r w:rsidRPr="008016B5">
        <w:rPr>
          <w:rFonts w:ascii="Times New Roman" w:hAnsi="Times New Roman"/>
        </w:rPr>
        <w:fldChar w:fldCharType="begin"/>
      </w:r>
      <w:r w:rsidRPr="008016B5">
        <w:rPr>
          <w:rFonts w:ascii="Times New Roman" w:hAnsi="Times New Roman"/>
        </w:rPr>
        <w:instrText xml:space="preserve"> TC "</w:instrText>
      </w:r>
      <w:bookmarkStart w:id="316" w:name="_Toc238900539"/>
      <w:bookmarkStart w:id="317" w:name="_Toc516824928"/>
      <w:bookmarkStart w:id="318" w:name="_Toc161037775"/>
      <w:bookmarkStart w:id="319" w:name="_Toc204246914"/>
      <w:r w:rsidRPr="008016B5">
        <w:rPr>
          <w:rFonts w:ascii="Times New Roman" w:hAnsi="Times New Roman"/>
        </w:rPr>
        <w:instrText>20.</w:instrText>
      </w:r>
      <w:r w:rsidRPr="008016B5">
        <w:rPr>
          <w:rFonts w:ascii="Times New Roman" w:hAnsi="Times New Roman"/>
        </w:rPr>
        <w:tab/>
        <w:instrText>COUNTERPARTS; FACSIMILE SIGNATURES</w:instrText>
      </w:r>
      <w:bookmarkEnd w:id="316"/>
      <w:bookmarkEnd w:id="317"/>
      <w:bookmarkEnd w:id="318"/>
      <w:bookmarkEnd w:id="319"/>
      <w:r w:rsidRPr="008016B5">
        <w:rPr>
          <w:rFonts w:ascii="Times New Roman" w:hAnsi="Times New Roman"/>
        </w:rPr>
        <w:instrText>" \l "1" \y</w:instrText>
      </w:r>
      <w:r w:rsidRPr="008016B5">
        <w:rPr>
          <w:rFonts w:ascii="Times New Roman" w:hAnsi="Times New Roman"/>
        </w:rPr>
        <w:fldChar w:fldCharType="end"/>
      </w:r>
      <w:bookmarkEnd w:id="315"/>
    </w:p>
    <w:p w14:paraId="61C9AA63" w14:textId="3F4D28D2" w:rsidR="00E071AA" w:rsidRPr="008016B5" w:rsidRDefault="00E071AA" w:rsidP="00E52787">
      <w:pPr>
        <w:pStyle w:val="BFirstInd"/>
      </w:pPr>
      <w:r w:rsidRPr="008016B5">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14:paraId="109A9493" w14:textId="77777777" w:rsidR="00E071AA" w:rsidRPr="00126B06" w:rsidRDefault="00E071AA">
      <w:pPr>
        <w:pStyle w:val="Legal1L1"/>
        <w:keepNext/>
        <w:numPr>
          <w:ilvl w:val="0"/>
          <w:numId w:val="5"/>
        </w:numPr>
        <w:rPr>
          <w:rFonts w:ascii="Times New Roman" w:hAnsi="Times New Roman"/>
        </w:rPr>
      </w:pPr>
      <w:bookmarkStart w:id="320" w:name="_Toc238900540"/>
      <w:r w:rsidRPr="00126B06">
        <w:rPr>
          <w:rFonts w:ascii="Times New Roman" w:hAnsi="Times New Roman"/>
        </w:rPr>
        <w:lastRenderedPageBreak/>
        <w:t>NO DUTY TO THIRD PARTIES</w:t>
      </w:r>
      <w:r w:rsidRPr="008016B5">
        <w:rPr>
          <w:rFonts w:ascii="Times New Roman" w:hAnsi="Times New Roman"/>
        </w:rPr>
        <w:fldChar w:fldCharType="begin"/>
      </w:r>
      <w:r w:rsidRPr="008016B5">
        <w:rPr>
          <w:rFonts w:ascii="Times New Roman" w:hAnsi="Times New Roman"/>
        </w:rPr>
        <w:instrText xml:space="preserve"> TC "</w:instrText>
      </w:r>
      <w:bookmarkStart w:id="321" w:name="_Toc238900541"/>
      <w:bookmarkStart w:id="322" w:name="_Toc516824929"/>
      <w:bookmarkStart w:id="323" w:name="_Toc161037776"/>
      <w:bookmarkStart w:id="324" w:name="_Toc204246915"/>
      <w:r w:rsidRPr="008016B5">
        <w:rPr>
          <w:rFonts w:ascii="Times New Roman" w:hAnsi="Times New Roman"/>
        </w:rPr>
        <w:instrText>21.</w:instrText>
      </w:r>
      <w:r w:rsidRPr="008016B5">
        <w:rPr>
          <w:rFonts w:ascii="Times New Roman" w:hAnsi="Times New Roman"/>
        </w:rPr>
        <w:tab/>
        <w:instrText>NO DUTY TO THIRD PARTIES</w:instrText>
      </w:r>
      <w:bookmarkEnd w:id="321"/>
      <w:bookmarkEnd w:id="322"/>
      <w:bookmarkEnd w:id="323"/>
      <w:bookmarkEnd w:id="324"/>
      <w:r w:rsidRPr="008016B5">
        <w:rPr>
          <w:rFonts w:ascii="Times New Roman" w:hAnsi="Times New Roman"/>
        </w:rPr>
        <w:instrText>" \l "1" \y</w:instrText>
      </w:r>
      <w:r w:rsidRPr="008016B5">
        <w:rPr>
          <w:rFonts w:ascii="Times New Roman" w:hAnsi="Times New Roman"/>
        </w:rPr>
        <w:fldChar w:fldCharType="end"/>
      </w:r>
      <w:bookmarkEnd w:id="320"/>
    </w:p>
    <w:p w14:paraId="15428181" w14:textId="77777777" w:rsidR="00E071AA" w:rsidRPr="008016B5" w:rsidRDefault="00E071AA" w:rsidP="00E52787">
      <w:pPr>
        <w:pStyle w:val="BFirstInd"/>
      </w:pPr>
      <w:r w:rsidRPr="008016B5">
        <w:t>Except as provided in any consent to assignment of this Agreement, nothing in this Agreement nor any action taken hereunder shall be construed to create any duty, liability or standard of care to any Person not a Party to this Agreement.</w:t>
      </w:r>
    </w:p>
    <w:p w14:paraId="336EEAE3" w14:textId="77777777" w:rsidR="00E071AA" w:rsidRPr="00126B06" w:rsidRDefault="00E071AA">
      <w:pPr>
        <w:pStyle w:val="Legal1L1"/>
        <w:keepNext/>
        <w:numPr>
          <w:ilvl w:val="0"/>
          <w:numId w:val="5"/>
        </w:numPr>
        <w:rPr>
          <w:rFonts w:ascii="Times New Roman" w:hAnsi="Times New Roman"/>
        </w:rPr>
      </w:pPr>
      <w:bookmarkStart w:id="325" w:name="_Toc238900542"/>
      <w:r w:rsidRPr="00126B06">
        <w:rPr>
          <w:rFonts w:ascii="Times New Roman" w:hAnsi="Times New Roman"/>
        </w:rPr>
        <w:t>SEVERABILITY</w:t>
      </w:r>
      <w:r w:rsidRPr="008016B5">
        <w:rPr>
          <w:rFonts w:ascii="Times New Roman" w:hAnsi="Times New Roman"/>
        </w:rPr>
        <w:fldChar w:fldCharType="begin"/>
      </w:r>
      <w:r w:rsidRPr="008016B5">
        <w:rPr>
          <w:rFonts w:ascii="Times New Roman" w:hAnsi="Times New Roman"/>
        </w:rPr>
        <w:instrText xml:space="preserve"> TC "</w:instrText>
      </w:r>
      <w:bookmarkStart w:id="326" w:name="_Toc238900543"/>
      <w:bookmarkStart w:id="327" w:name="_Toc516824930"/>
      <w:bookmarkStart w:id="328" w:name="_Toc161037777"/>
      <w:bookmarkStart w:id="329" w:name="_Toc204246916"/>
      <w:r w:rsidRPr="008016B5">
        <w:rPr>
          <w:rFonts w:ascii="Times New Roman" w:hAnsi="Times New Roman"/>
        </w:rPr>
        <w:instrText>22.</w:instrText>
      </w:r>
      <w:r w:rsidRPr="008016B5">
        <w:rPr>
          <w:rFonts w:ascii="Times New Roman" w:hAnsi="Times New Roman"/>
        </w:rPr>
        <w:tab/>
        <w:instrText>SEVERABILITY</w:instrText>
      </w:r>
      <w:bookmarkEnd w:id="326"/>
      <w:bookmarkEnd w:id="327"/>
      <w:bookmarkEnd w:id="328"/>
      <w:bookmarkEnd w:id="329"/>
      <w:r w:rsidRPr="008016B5">
        <w:rPr>
          <w:rFonts w:ascii="Times New Roman" w:hAnsi="Times New Roman"/>
        </w:rPr>
        <w:instrText>" \l "1" \y</w:instrText>
      </w:r>
      <w:r w:rsidRPr="008016B5">
        <w:rPr>
          <w:rFonts w:ascii="Times New Roman" w:hAnsi="Times New Roman"/>
        </w:rPr>
        <w:fldChar w:fldCharType="end"/>
      </w:r>
      <w:bookmarkEnd w:id="325"/>
    </w:p>
    <w:p w14:paraId="4135C2B5" w14:textId="56DDF3CA" w:rsidR="00E071AA" w:rsidRPr="008016B5" w:rsidRDefault="00E071AA" w:rsidP="00E52787">
      <w:pPr>
        <w:pStyle w:val="BFirstInd"/>
      </w:pPr>
      <w:r w:rsidRPr="008016B5">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w:t>
      </w:r>
      <w:r w:rsidR="00CE71DA" w:rsidRPr="008016B5">
        <w:t xml:space="preserve">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w:t>
      </w:r>
      <w:r w:rsidR="00544409">
        <w:t>Buyer</w:t>
      </w:r>
      <w:r w:rsidR="00CE71DA" w:rsidRPr="008016B5">
        <w:t xml:space="preserve"> also include, without limitation, the terms and conditions of Section 19.</w:t>
      </w:r>
      <w:r w:rsidR="00991E0B">
        <w:t>7</w:t>
      </w:r>
      <w:r w:rsidR="00CE71DA" w:rsidRPr="008016B5">
        <w:t xml:space="preserve"> of this Agreement</w:t>
      </w:r>
      <w:r w:rsidRPr="008016B5">
        <w:t>.</w:t>
      </w:r>
    </w:p>
    <w:p w14:paraId="467B7517" w14:textId="77777777" w:rsidR="00E071AA" w:rsidRPr="00126B06" w:rsidRDefault="00E071AA">
      <w:pPr>
        <w:pStyle w:val="Legal1L1"/>
        <w:keepNext/>
        <w:numPr>
          <w:ilvl w:val="0"/>
          <w:numId w:val="5"/>
        </w:numPr>
        <w:rPr>
          <w:rFonts w:ascii="Times New Roman" w:hAnsi="Times New Roman"/>
        </w:rPr>
      </w:pPr>
      <w:bookmarkStart w:id="330" w:name="_Toc238900544"/>
      <w:r w:rsidRPr="00126B06">
        <w:rPr>
          <w:rFonts w:ascii="Times New Roman" w:hAnsi="Times New Roman"/>
        </w:rPr>
        <w:t>INDEPENDENT CONTRACTOR</w:t>
      </w:r>
      <w:r w:rsidRPr="008016B5">
        <w:rPr>
          <w:rFonts w:ascii="Times New Roman" w:hAnsi="Times New Roman"/>
        </w:rPr>
        <w:fldChar w:fldCharType="begin"/>
      </w:r>
      <w:r w:rsidRPr="008016B5">
        <w:rPr>
          <w:rFonts w:ascii="Times New Roman" w:hAnsi="Times New Roman"/>
        </w:rPr>
        <w:instrText xml:space="preserve"> TC "</w:instrText>
      </w:r>
      <w:bookmarkStart w:id="331" w:name="_Toc238900545"/>
      <w:bookmarkStart w:id="332" w:name="_Toc516824931"/>
      <w:bookmarkStart w:id="333" w:name="_Toc161037778"/>
      <w:bookmarkStart w:id="334" w:name="_Toc204246917"/>
      <w:r w:rsidRPr="008016B5">
        <w:rPr>
          <w:rFonts w:ascii="Times New Roman" w:hAnsi="Times New Roman"/>
        </w:rPr>
        <w:instrText>23.</w:instrText>
      </w:r>
      <w:r w:rsidRPr="008016B5">
        <w:rPr>
          <w:rFonts w:ascii="Times New Roman" w:hAnsi="Times New Roman"/>
        </w:rPr>
        <w:tab/>
        <w:instrText>INDEPENDENT CONTRACTOR</w:instrText>
      </w:r>
      <w:bookmarkEnd w:id="331"/>
      <w:bookmarkEnd w:id="332"/>
      <w:bookmarkEnd w:id="333"/>
      <w:bookmarkEnd w:id="334"/>
      <w:r w:rsidRPr="008016B5">
        <w:rPr>
          <w:rFonts w:ascii="Times New Roman" w:hAnsi="Times New Roman"/>
        </w:rPr>
        <w:instrText>" \l "1" \y</w:instrText>
      </w:r>
      <w:r w:rsidRPr="008016B5">
        <w:rPr>
          <w:rFonts w:ascii="Times New Roman" w:hAnsi="Times New Roman"/>
        </w:rPr>
        <w:fldChar w:fldCharType="end"/>
      </w:r>
      <w:bookmarkEnd w:id="330"/>
    </w:p>
    <w:p w14:paraId="0947DD4F" w14:textId="7A0AFA97" w:rsidR="00E071AA" w:rsidRPr="008016B5" w:rsidRDefault="00E071AA" w:rsidP="00E52787">
      <w:pPr>
        <w:pStyle w:val="BFirstInd"/>
      </w:pPr>
      <w:r w:rsidRPr="008016B5">
        <w:t xml:space="preserve">Nothing in this Agreement shall be construed as creating any relationship between </w:t>
      </w:r>
      <w:r w:rsidR="00544409">
        <w:t>Buyer</w:t>
      </w:r>
      <w:r w:rsidRPr="008016B5">
        <w:t xml:space="preserve"> and </w:t>
      </w:r>
      <w:r w:rsidR="00B7252F">
        <w:t>Seller</w:t>
      </w:r>
      <w:r w:rsidRPr="008016B5">
        <w:t xml:space="preserve"> other than that of </w:t>
      </w:r>
      <w:r w:rsidR="00B7252F">
        <w:t>Seller</w:t>
      </w:r>
      <w:r w:rsidRPr="008016B5">
        <w:t xml:space="preserve"> as independent contractor for the sale of </w:t>
      </w:r>
      <w:r w:rsidR="003E0F9A" w:rsidRPr="002F480C">
        <w:t>RECs</w:t>
      </w:r>
      <w:r w:rsidRPr="008016B5">
        <w:t xml:space="preserve">, and </w:t>
      </w:r>
      <w:r w:rsidR="00544409">
        <w:t>Buyer</w:t>
      </w:r>
      <w:r w:rsidRPr="008016B5">
        <w:t xml:space="preserve"> as principal and purchaser of the same.  Neither Party shall be deemed to be the agent of the other Party for any purpose by reason of this Agreement, and no partnership or joint venture or fiduciary relationship between the Parties is intended to be created hereby.</w:t>
      </w:r>
      <w:r w:rsidR="0032450C" w:rsidRPr="008016B5">
        <w:t xml:space="preserve">  Nothing in this Agreement shall be construed as creating any relationship between </w:t>
      </w:r>
      <w:r w:rsidR="00544409">
        <w:t>Buyer</w:t>
      </w:r>
      <w:r w:rsidR="0032450C" w:rsidRPr="008016B5">
        <w:t xml:space="preserve"> and the Interconnecting Utility.</w:t>
      </w:r>
      <w:r w:rsidRPr="008016B5">
        <w:t xml:space="preserve">  </w:t>
      </w:r>
    </w:p>
    <w:p w14:paraId="2501CD08" w14:textId="77777777" w:rsidR="00E071AA" w:rsidRPr="00126B06" w:rsidRDefault="00E071AA">
      <w:pPr>
        <w:pStyle w:val="Legal1L1"/>
        <w:keepNext/>
        <w:numPr>
          <w:ilvl w:val="0"/>
          <w:numId w:val="5"/>
        </w:numPr>
        <w:rPr>
          <w:rFonts w:ascii="Times New Roman" w:hAnsi="Times New Roman"/>
        </w:rPr>
      </w:pPr>
      <w:bookmarkStart w:id="335" w:name="_Toc238900546"/>
      <w:r w:rsidRPr="00126B06">
        <w:rPr>
          <w:rFonts w:ascii="Times New Roman" w:hAnsi="Times New Roman"/>
        </w:rPr>
        <w:t>ENTIRE AGREEMENT</w:t>
      </w:r>
      <w:r w:rsidRPr="008016B5">
        <w:rPr>
          <w:rFonts w:ascii="Times New Roman" w:hAnsi="Times New Roman"/>
        </w:rPr>
        <w:fldChar w:fldCharType="begin"/>
      </w:r>
      <w:r w:rsidRPr="008016B5">
        <w:rPr>
          <w:rFonts w:ascii="Times New Roman" w:hAnsi="Times New Roman"/>
        </w:rPr>
        <w:instrText xml:space="preserve"> TC "</w:instrText>
      </w:r>
      <w:bookmarkStart w:id="336" w:name="_Toc238900547"/>
      <w:bookmarkStart w:id="337" w:name="_Toc516824932"/>
      <w:bookmarkStart w:id="338" w:name="_Toc161037779"/>
      <w:bookmarkStart w:id="339" w:name="_Toc204246918"/>
      <w:r w:rsidRPr="008016B5">
        <w:rPr>
          <w:rFonts w:ascii="Times New Roman" w:hAnsi="Times New Roman"/>
        </w:rPr>
        <w:instrText>24.</w:instrText>
      </w:r>
      <w:r w:rsidRPr="008016B5">
        <w:rPr>
          <w:rFonts w:ascii="Times New Roman" w:hAnsi="Times New Roman"/>
        </w:rPr>
        <w:tab/>
        <w:instrText>ENTIRE AGREEMENT</w:instrText>
      </w:r>
      <w:bookmarkEnd w:id="336"/>
      <w:bookmarkEnd w:id="337"/>
      <w:bookmarkEnd w:id="338"/>
      <w:bookmarkEnd w:id="339"/>
      <w:r w:rsidRPr="008016B5">
        <w:rPr>
          <w:rFonts w:ascii="Times New Roman" w:hAnsi="Times New Roman"/>
        </w:rPr>
        <w:instrText>" \l "1" \y</w:instrText>
      </w:r>
      <w:r w:rsidRPr="008016B5">
        <w:rPr>
          <w:rFonts w:ascii="Times New Roman" w:hAnsi="Times New Roman"/>
        </w:rPr>
        <w:fldChar w:fldCharType="end"/>
      </w:r>
      <w:bookmarkEnd w:id="335"/>
    </w:p>
    <w:p w14:paraId="512381A0" w14:textId="77777777" w:rsidR="00E071AA" w:rsidRPr="008016B5" w:rsidRDefault="00E071AA" w:rsidP="00E52787">
      <w:pPr>
        <w:pStyle w:val="BFirstInd"/>
      </w:pPr>
      <w:r w:rsidRPr="008016B5">
        <w:t>This Agreement shall constitute the entire agreement and understanding between the Parties hereto and shall supersede all prior agreements and communications.</w:t>
      </w:r>
    </w:p>
    <w:p w14:paraId="5A30A92C" w14:textId="77777777" w:rsidR="00E071AA" w:rsidRPr="008016B5" w:rsidRDefault="00E071AA" w:rsidP="00126B06">
      <w:pPr>
        <w:jc w:val="center"/>
      </w:pPr>
      <w:r w:rsidRPr="008016B5">
        <w:t>[Signature page follows]</w:t>
      </w:r>
    </w:p>
    <w:p w14:paraId="17D6D2DB" w14:textId="77777777" w:rsidR="00E071AA" w:rsidRPr="008016B5" w:rsidRDefault="00E071AA">
      <w:pPr>
        <w:jc w:val="center"/>
      </w:pPr>
    </w:p>
    <w:p w14:paraId="2763D52E" w14:textId="0846C243" w:rsidR="00E071AA" w:rsidRPr="008016B5" w:rsidRDefault="00E071AA" w:rsidP="00126B06">
      <w:r w:rsidRPr="008016B5">
        <w:br w:type="page"/>
      </w:r>
      <w:r w:rsidRPr="008016B5">
        <w:lastRenderedPageBreak/>
        <w:tab/>
        <w:t xml:space="preserve">IN WITNESS WHEREOF, each of </w:t>
      </w:r>
      <w:r w:rsidR="00DE0D31">
        <w:t>Buyer</w:t>
      </w:r>
      <w:r w:rsidRPr="008016B5">
        <w:t xml:space="preserve"> and </w:t>
      </w:r>
      <w:r w:rsidR="00B7252F">
        <w:t>Seller</w:t>
      </w:r>
      <w:r w:rsidRPr="008016B5">
        <w:t xml:space="preserve"> has caused this Agreement to be duly executed on its behalf as of the date first above written.</w:t>
      </w:r>
    </w:p>
    <w:p w14:paraId="3BF61356" w14:textId="77777777" w:rsidR="00E071AA" w:rsidRPr="008016B5" w:rsidRDefault="00E071AA"/>
    <w:p w14:paraId="6A50AAF9" w14:textId="1D973B0A" w:rsidR="00E071AA" w:rsidRPr="008016B5" w:rsidRDefault="00E071AA" w:rsidP="00126B06">
      <w:pPr>
        <w:rPr>
          <w:b/>
        </w:rPr>
      </w:pPr>
      <w:r w:rsidRPr="008016B5">
        <w:rPr>
          <w:b/>
        </w:rPr>
        <w:t>[</w:t>
      </w:r>
      <w:r w:rsidR="00DE0D31">
        <w:rPr>
          <w:b/>
        </w:rPr>
        <w:t>Buyer</w:t>
      </w:r>
      <w:r w:rsidRPr="008016B5">
        <w:rPr>
          <w:b/>
        </w:rPr>
        <w:t>]</w:t>
      </w:r>
    </w:p>
    <w:p w14:paraId="33BBFF67" w14:textId="77777777" w:rsidR="00E071AA" w:rsidRPr="008016B5" w:rsidRDefault="00E071AA"/>
    <w:p w14:paraId="4E41F04D" w14:textId="77777777" w:rsidR="00E071AA" w:rsidRPr="008016B5" w:rsidRDefault="00E071AA"/>
    <w:p w14:paraId="52ACAAAA" w14:textId="53822437" w:rsidR="00E071AA" w:rsidRPr="008016B5" w:rsidRDefault="00E071AA">
      <w:r w:rsidRPr="008016B5">
        <w:t xml:space="preserve">By: </w:t>
      </w:r>
      <w:r w:rsidRPr="008016B5">
        <w:rPr>
          <w:u w:val="single"/>
        </w:rPr>
        <w:tab/>
      </w:r>
      <w:r w:rsidRPr="008016B5">
        <w:rPr>
          <w:u w:val="single"/>
        </w:rPr>
        <w:tab/>
      </w:r>
      <w:r w:rsidRPr="008016B5">
        <w:rPr>
          <w:u w:val="single"/>
        </w:rPr>
        <w:tab/>
      </w:r>
      <w:r w:rsidRPr="008016B5">
        <w:rPr>
          <w:u w:val="single"/>
        </w:rPr>
        <w:tab/>
      </w:r>
      <w:r w:rsidRPr="008016B5">
        <w:rPr>
          <w:u w:val="single"/>
        </w:rPr>
        <w:tab/>
      </w:r>
      <w:r w:rsidRPr="008016B5">
        <w:rPr>
          <w:u w:val="single"/>
        </w:rPr>
        <w:tab/>
      </w:r>
    </w:p>
    <w:p w14:paraId="451C1CCA" w14:textId="42B44119" w:rsidR="00E071AA" w:rsidRPr="008016B5" w:rsidRDefault="00E071AA">
      <w:r w:rsidRPr="008016B5">
        <w:tab/>
        <w:t>Name:</w:t>
      </w:r>
    </w:p>
    <w:p w14:paraId="628953D6" w14:textId="77777777" w:rsidR="00E071AA" w:rsidRPr="008016B5" w:rsidRDefault="00E071AA" w:rsidP="00126B06">
      <w:r w:rsidRPr="008016B5">
        <w:tab/>
        <w:t>Title:</w:t>
      </w:r>
    </w:p>
    <w:p w14:paraId="49622C82" w14:textId="77777777" w:rsidR="00E071AA" w:rsidRPr="008016B5" w:rsidRDefault="00E071AA"/>
    <w:p w14:paraId="5652430E" w14:textId="77777777" w:rsidR="00E071AA" w:rsidRPr="008016B5" w:rsidRDefault="00E071AA"/>
    <w:p w14:paraId="2CE34308" w14:textId="77777777" w:rsidR="00E071AA" w:rsidRPr="008016B5" w:rsidRDefault="00E071AA" w:rsidP="00126B06"/>
    <w:p w14:paraId="258F66AB" w14:textId="4DC0B909" w:rsidR="00E071AA" w:rsidRPr="008016B5" w:rsidRDefault="00E071AA" w:rsidP="00126B06">
      <w:pPr>
        <w:rPr>
          <w:b/>
        </w:rPr>
      </w:pPr>
      <w:r w:rsidRPr="008016B5">
        <w:rPr>
          <w:b/>
        </w:rPr>
        <w:t>[</w:t>
      </w:r>
      <w:r w:rsidR="00B7252F">
        <w:rPr>
          <w:b/>
        </w:rPr>
        <w:t>Seller</w:t>
      </w:r>
      <w:r w:rsidRPr="008016B5">
        <w:rPr>
          <w:b/>
        </w:rPr>
        <w:t>]</w:t>
      </w:r>
    </w:p>
    <w:p w14:paraId="09628305" w14:textId="77777777" w:rsidR="00E071AA" w:rsidRPr="008016B5" w:rsidRDefault="00E071AA"/>
    <w:p w14:paraId="23490294" w14:textId="77777777" w:rsidR="00E071AA" w:rsidRPr="008016B5" w:rsidRDefault="00E071AA"/>
    <w:p w14:paraId="42F49E3D" w14:textId="1832443C" w:rsidR="00E071AA" w:rsidRPr="008016B5" w:rsidRDefault="00E071AA">
      <w:r w:rsidRPr="008016B5">
        <w:t xml:space="preserve">By: </w:t>
      </w:r>
      <w:r w:rsidRPr="008016B5">
        <w:rPr>
          <w:u w:val="single"/>
        </w:rPr>
        <w:tab/>
      </w:r>
      <w:r w:rsidRPr="008016B5">
        <w:rPr>
          <w:u w:val="single"/>
        </w:rPr>
        <w:tab/>
      </w:r>
      <w:r w:rsidRPr="008016B5">
        <w:rPr>
          <w:u w:val="single"/>
        </w:rPr>
        <w:tab/>
      </w:r>
      <w:r w:rsidRPr="008016B5">
        <w:rPr>
          <w:u w:val="single"/>
        </w:rPr>
        <w:tab/>
      </w:r>
      <w:r w:rsidRPr="008016B5">
        <w:rPr>
          <w:u w:val="single"/>
        </w:rPr>
        <w:tab/>
      </w:r>
      <w:r w:rsidRPr="008016B5">
        <w:rPr>
          <w:u w:val="single"/>
        </w:rPr>
        <w:tab/>
      </w:r>
    </w:p>
    <w:p w14:paraId="3D676606" w14:textId="5B7077B4" w:rsidR="00E071AA" w:rsidRPr="008016B5" w:rsidRDefault="00E071AA">
      <w:r w:rsidRPr="008016B5">
        <w:tab/>
        <w:t>Name:</w:t>
      </w:r>
    </w:p>
    <w:p w14:paraId="42C1C22E" w14:textId="77777777" w:rsidR="00E071AA" w:rsidRPr="008016B5" w:rsidRDefault="00E071AA" w:rsidP="00126B06">
      <w:r w:rsidRPr="008016B5">
        <w:tab/>
        <w:t>Title:</w:t>
      </w:r>
    </w:p>
    <w:p w14:paraId="1E433BED" w14:textId="77777777" w:rsidR="00E071AA" w:rsidRPr="008016B5" w:rsidRDefault="00E071AA" w:rsidP="00E52787"/>
    <w:p w14:paraId="145EA514" w14:textId="77777777" w:rsidR="00E071AA" w:rsidRPr="00126B06" w:rsidRDefault="00E071AA" w:rsidP="00126B06">
      <w:pPr>
        <w:sectPr w:rsidR="00E071AA" w:rsidRPr="00126B06" w:rsidSect="00281ED7">
          <w:headerReference w:type="default" r:id="rId14"/>
          <w:footerReference w:type="default" r:id="rId15"/>
          <w:headerReference w:type="first" r:id="rId16"/>
          <w:footerReference w:type="first" r:id="rId17"/>
          <w:pgSz w:w="12240" w:h="15840"/>
          <w:pgMar w:top="1440" w:right="1440" w:bottom="1440" w:left="1440" w:header="720" w:footer="720" w:gutter="0"/>
          <w:pgNumType w:start="1"/>
          <w:cols w:space="720"/>
          <w:titlePg/>
          <w:docGrid w:linePitch="326"/>
        </w:sectPr>
      </w:pPr>
    </w:p>
    <w:p w14:paraId="0DEFA9AA" w14:textId="77777777" w:rsidR="00E071AA" w:rsidRPr="008016B5" w:rsidRDefault="00E071AA" w:rsidP="00126B06">
      <w:pPr>
        <w:jc w:val="center"/>
        <w:rPr>
          <w:b/>
        </w:rPr>
      </w:pPr>
      <w:r w:rsidRPr="008016B5">
        <w:rPr>
          <w:b/>
        </w:rPr>
        <w:lastRenderedPageBreak/>
        <w:t>EXHIBIT A</w:t>
      </w:r>
    </w:p>
    <w:p w14:paraId="3E4C977B" w14:textId="77777777" w:rsidR="00E071AA" w:rsidRPr="008016B5" w:rsidRDefault="00E071AA">
      <w:pPr>
        <w:jc w:val="center"/>
      </w:pPr>
    </w:p>
    <w:p w14:paraId="1B5C106B" w14:textId="033E8D62" w:rsidR="00E071AA" w:rsidRPr="008016B5" w:rsidRDefault="00E071AA" w:rsidP="00126B06">
      <w:pPr>
        <w:jc w:val="center"/>
      </w:pPr>
      <w:r w:rsidRPr="008016B5">
        <w:t>FACILITY</w:t>
      </w:r>
      <w:r w:rsidR="0019216E">
        <w:t xml:space="preserve"> DESCRIPTION </w:t>
      </w:r>
    </w:p>
    <w:p w14:paraId="35EE9E55" w14:textId="77777777" w:rsidR="00E071AA" w:rsidRPr="008016B5" w:rsidRDefault="00E071AA"/>
    <w:p w14:paraId="5507E6EE" w14:textId="55D135BF" w:rsidR="00A56DC4" w:rsidRDefault="00A56DC4" w:rsidP="00126B06"/>
    <w:tbl>
      <w:tblPr>
        <w:tblStyle w:val="TableGrid"/>
        <w:tblW w:w="0" w:type="auto"/>
        <w:tblLook w:val="04A0" w:firstRow="1" w:lastRow="0" w:firstColumn="1" w:lastColumn="0" w:noHBand="0" w:noVBand="1"/>
      </w:tblPr>
      <w:tblGrid>
        <w:gridCol w:w="4675"/>
        <w:gridCol w:w="4675"/>
      </w:tblGrid>
      <w:tr w:rsidR="002F4DBD" w:rsidRPr="0019216E" w14:paraId="4976B1F8" w14:textId="77777777" w:rsidTr="002F4DBD">
        <w:tc>
          <w:tcPr>
            <w:tcW w:w="4675" w:type="dxa"/>
          </w:tcPr>
          <w:p w14:paraId="3AF20FB8" w14:textId="77777777" w:rsidR="002F4DBD" w:rsidRPr="0019216E" w:rsidRDefault="003A271F" w:rsidP="00A56DC4">
            <w:pPr>
              <w:rPr>
                <w:sz w:val="22"/>
                <w:szCs w:val="22"/>
              </w:rPr>
            </w:pPr>
            <w:r w:rsidRPr="0019216E">
              <w:rPr>
                <w:sz w:val="22"/>
                <w:szCs w:val="22"/>
              </w:rPr>
              <w:t>Facility Name</w:t>
            </w:r>
          </w:p>
          <w:p w14:paraId="528C4EEE" w14:textId="6D4CEB76" w:rsidR="003A271F" w:rsidRPr="0019216E" w:rsidRDefault="003A271F" w:rsidP="00A56DC4">
            <w:pPr>
              <w:rPr>
                <w:sz w:val="22"/>
                <w:szCs w:val="22"/>
              </w:rPr>
            </w:pPr>
          </w:p>
        </w:tc>
        <w:tc>
          <w:tcPr>
            <w:tcW w:w="4675" w:type="dxa"/>
          </w:tcPr>
          <w:p w14:paraId="6BBCEA55" w14:textId="77777777" w:rsidR="002F4DBD" w:rsidRPr="0019216E" w:rsidRDefault="002F4DBD" w:rsidP="00A56DC4">
            <w:pPr>
              <w:rPr>
                <w:sz w:val="22"/>
                <w:szCs w:val="22"/>
              </w:rPr>
            </w:pPr>
          </w:p>
        </w:tc>
      </w:tr>
      <w:tr w:rsidR="00EE22B2" w:rsidRPr="0019216E" w14:paraId="2EB6A4F4" w14:textId="77777777" w:rsidTr="002F4DBD">
        <w:tc>
          <w:tcPr>
            <w:tcW w:w="4675" w:type="dxa"/>
          </w:tcPr>
          <w:p w14:paraId="643394F5" w14:textId="77777777" w:rsidR="00EE22B2" w:rsidRPr="0019216E" w:rsidRDefault="00EE22B2" w:rsidP="00EE22B2">
            <w:pPr>
              <w:rPr>
                <w:sz w:val="22"/>
                <w:szCs w:val="22"/>
              </w:rPr>
            </w:pPr>
            <w:r w:rsidRPr="0019216E">
              <w:rPr>
                <w:sz w:val="22"/>
                <w:szCs w:val="22"/>
              </w:rPr>
              <w:t>Site address*</w:t>
            </w:r>
          </w:p>
          <w:p w14:paraId="2C509B28" w14:textId="77777777" w:rsidR="00EE22B2" w:rsidRPr="0019216E" w:rsidRDefault="00EE22B2" w:rsidP="00EE22B2">
            <w:pPr>
              <w:rPr>
                <w:sz w:val="22"/>
                <w:szCs w:val="22"/>
              </w:rPr>
            </w:pPr>
          </w:p>
        </w:tc>
        <w:tc>
          <w:tcPr>
            <w:tcW w:w="4675" w:type="dxa"/>
          </w:tcPr>
          <w:p w14:paraId="29E65E83" w14:textId="77777777" w:rsidR="00EE22B2" w:rsidRPr="0019216E" w:rsidRDefault="00EE22B2" w:rsidP="00EE22B2">
            <w:pPr>
              <w:rPr>
                <w:sz w:val="22"/>
                <w:szCs w:val="22"/>
              </w:rPr>
            </w:pPr>
            <w:r w:rsidRPr="0019216E">
              <w:rPr>
                <w:sz w:val="22"/>
                <w:szCs w:val="22"/>
              </w:rPr>
              <w:t xml:space="preserve">[street address and county] </w:t>
            </w:r>
          </w:p>
          <w:p w14:paraId="2B5D208E" w14:textId="77777777" w:rsidR="00EE22B2" w:rsidRPr="0019216E" w:rsidRDefault="00EE22B2" w:rsidP="00EE22B2">
            <w:pPr>
              <w:rPr>
                <w:sz w:val="22"/>
                <w:szCs w:val="22"/>
              </w:rPr>
            </w:pPr>
          </w:p>
        </w:tc>
      </w:tr>
      <w:tr w:rsidR="00EE22B2" w:rsidRPr="0019216E" w14:paraId="24C57B10" w14:textId="77777777" w:rsidTr="002F4DBD">
        <w:tc>
          <w:tcPr>
            <w:tcW w:w="4675" w:type="dxa"/>
          </w:tcPr>
          <w:p w14:paraId="7EA9838B" w14:textId="77777777" w:rsidR="00EE22B2" w:rsidRPr="0019216E" w:rsidRDefault="00EE22B2" w:rsidP="00EE22B2">
            <w:pPr>
              <w:rPr>
                <w:sz w:val="22"/>
                <w:szCs w:val="22"/>
              </w:rPr>
            </w:pPr>
            <w:r w:rsidRPr="0019216E">
              <w:rPr>
                <w:sz w:val="22"/>
                <w:szCs w:val="22"/>
              </w:rPr>
              <w:t>Storage Unit Technology</w:t>
            </w:r>
          </w:p>
          <w:p w14:paraId="7D812AE1" w14:textId="77777777" w:rsidR="00EE22B2" w:rsidRPr="0019216E" w:rsidDel="005060C4" w:rsidRDefault="00EE22B2" w:rsidP="00EE22B2">
            <w:pPr>
              <w:rPr>
                <w:sz w:val="22"/>
                <w:szCs w:val="22"/>
              </w:rPr>
            </w:pPr>
          </w:p>
        </w:tc>
        <w:tc>
          <w:tcPr>
            <w:tcW w:w="4675" w:type="dxa"/>
          </w:tcPr>
          <w:p w14:paraId="5F56ECC0" w14:textId="3AD1C5AB" w:rsidR="00EE22B2" w:rsidRPr="0019216E" w:rsidRDefault="00EE22B2" w:rsidP="00EE22B2">
            <w:pPr>
              <w:rPr>
                <w:sz w:val="22"/>
                <w:szCs w:val="22"/>
              </w:rPr>
            </w:pPr>
            <w:r w:rsidRPr="0019216E">
              <w:rPr>
                <w:sz w:val="22"/>
                <w:szCs w:val="22"/>
              </w:rPr>
              <w:t>[manufacturer/type</w:t>
            </w:r>
            <w:r w:rsidR="00FC54A9">
              <w:rPr>
                <w:sz w:val="22"/>
                <w:szCs w:val="22"/>
              </w:rPr>
              <w:t>/technology</w:t>
            </w:r>
            <w:r w:rsidRPr="0019216E">
              <w:rPr>
                <w:sz w:val="22"/>
                <w:szCs w:val="22"/>
              </w:rPr>
              <w:t>]</w:t>
            </w:r>
          </w:p>
        </w:tc>
      </w:tr>
      <w:tr w:rsidR="00EE22B2" w:rsidRPr="0019216E" w14:paraId="43EB8B87" w14:textId="77777777" w:rsidTr="002F4DBD">
        <w:tc>
          <w:tcPr>
            <w:tcW w:w="4675" w:type="dxa"/>
          </w:tcPr>
          <w:p w14:paraId="463C6FAA" w14:textId="534C79F8" w:rsidR="00EE22B2" w:rsidRPr="0019216E" w:rsidRDefault="00EE22B2" w:rsidP="00EE22B2">
            <w:pPr>
              <w:rPr>
                <w:sz w:val="22"/>
                <w:szCs w:val="22"/>
              </w:rPr>
            </w:pPr>
            <w:r w:rsidRPr="0019216E">
              <w:rPr>
                <w:sz w:val="22"/>
                <w:szCs w:val="22"/>
              </w:rPr>
              <w:t>Nameplate Capacity (MW</w:t>
            </w:r>
            <w:r w:rsidRPr="0019216E">
              <w:rPr>
                <w:sz w:val="22"/>
                <w:szCs w:val="22"/>
                <w:vertAlign w:val="subscript"/>
              </w:rPr>
              <w:t>AC</w:t>
            </w:r>
            <w:r w:rsidRPr="0019216E">
              <w:rPr>
                <w:sz w:val="22"/>
                <w:szCs w:val="22"/>
              </w:rPr>
              <w:t>)</w:t>
            </w:r>
          </w:p>
          <w:p w14:paraId="699650EE" w14:textId="26633030" w:rsidR="00EE22B2" w:rsidRPr="0019216E" w:rsidRDefault="00EE22B2" w:rsidP="00EE22B2">
            <w:pPr>
              <w:rPr>
                <w:sz w:val="22"/>
                <w:szCs w:val="22"/>
              </w:rPr>
            </w:pPr>
          </w:p>
        </w:tc>
        <w:tc>
          <w:tcPr>
            <w:tcW w:w="4675" w:type="dxa"/>
          </w:tcPr>
          <w:p w14:paraId="46ABB27F" w14:textId="77777777" w:rsidR="00EE22B2" w:rsidRPr="0019216E" w:rsidRDefault="00EE22B2" w:rsidP="00EE22B2">
            <w:pPr>
              <w:rPr>
                <w:sz w:val="22"/>
                <w:szCs w:val="22"/>
              </w:rPr>
            </w:pPr>
          </w:p>
        </w:tc>
      </w:tr>
      <w:tr w:rsidR="00EE22B2" w:rsidRPr="0019216E" w14:paraId="335B746E" w14:textId="77777777" w:rsidTr="002F4DBD">
        <w:tc>
          <w:tcPr>
            <w:tcW w:w="4675" w:type="dxa"/>
          </w:tcPr>
          <w:p w14:paraId="62EF9E70" w14:textId="77777777" w:rsidR="004C15C7" w:rsidRDefault="004C15C7" w:rsidP="00EE22B2">
            <w:pPr>
              <w:rPr>
                <w:sz w:val="22"/>
                <w:szCs w:val="22"/>
              </w:rPr>
            </w:pPr>
            <w:r>
              <w:rPr>
                <w:sz w:val="22"/>
                <w:szCs w:val="22"/>
              </w:rPr>
              <w:t>Effective Charging Capacity (MW)</w:t>
            </w:r>
          </w:p>
          <w:p w14:paraId="7C264B1C" w14:textId="77777777" w:rsidR="00EE22B2" w:rsidRPr="0019216E" w:rsidDel="005060C4" w:rsidRDefault="00EE22B2" w:rsidP="00EE22B2">
            <w:pPr>
              <w:rPr>
                <w:sz w:val="22"/>
                <w:szCs w:val="22"/>
              </w:rPr>
            </w:pPr>
          </w:p>
        </w:tc>
        <w:tc>
          <w:tcPr>
            <w:tcW w:w="4675" w:type="dxa"/>
          </w:tcPr>
          <w:p w14:paraId="641C7904" w14:textId="77777777" w:rsidR="00EE22B2" w:rsidRPr="0019216E" w:rsidRDefault="00EE22B2" w:rsidP="00EE22B2">
            <w:pPr>
              <w:rPr>
                <w:sz w:val="22"/>
                <w:szCs w:val="22"/>
              </w:rPr>
            </w:pPr>
          </w:p>
        </w:tc>
      </w:tr>
      <w:tr w:rsidR="000F5C56" w:rsidRPr="0019216E" w14:paraId="6D53ABD9" w14:textId="77777777" w:rsidTr="002F4DBD">
        <w:tc>
          <w:tcPr>
            <w:tcW w:w="4675" w:type="dxa"/>
          </w:tcPr>
          <w:p w14:paraId="03A321B1" w14:textId="77777777" w:rsidR="004C15C7" w:rsidRPr="0019216E" w:rsidRDefault="004C15C7" w:rsidP="00EE22B2">
            <w:pPr>
              <w:rPr>
                <w:sz w:val="22"/>
                <w:szCs w:val="22"/>
              </w:rPr>
            </w:pPr>
            <w:r w:rsidRPr="0019216E">
              <w:rPr>
                <w:sz w:val="22"/>
                <w:szCs w:val="22"/>
              </w:rPr>
              <w:t>Short Term Maximum Capacity Delivered to Grid (MW)</w:t>
            </w:r>
          </w:p>
          <w:p w14:paraId="32DE25B4" w14:textId="2AC60A4E" w:rsidR="000F5C56" w:rsidRPr="0019216E" w:rsidRDefault="000F5C56" w:rsidP="00EE22B2">
            <w:pPr>
              <w:rPr>
                <w:sz w:val="22"/>
                <w:szCs w:val="22"/>
              </w:rPr>
            </w:pPr>
          </w:p>
        </w:tc>
        <w:tc>
          <w:tcPr>
            <w:tcW w:w="4675" w:type="dxa"/>
          </w:tcPr>
          <w:p w14:paraId="0F593BB1" w14:textId="77777777" w:rsidR="000F5C56" w:rsidRPr="0019216E" w:rsidRDefault="000F5C56" w:rsidP="00EE22B2">
            <w:pPr>
              <w:rPr>
                <w:sz w:val="22"/>
                <w:szCs w:val="22"/>
              </w:rPr>
            </w:pPr>
          </w:p>
        </w:tc>
      </w:tr>
      <w:tr w:rsidR="00EE22B2" w:rsidRPr="0019216E" w14:paraId="730B9306" w14:textId="77777777" w:rsidTr="002F4DBD">
        <w:tc>
          <w:tcPr>
            <w:tcW w:w="4675" w:type="dxa"/>
          </w:tcPr>
          <w:p w14:paraId="2151A44A" w14:textId="77777777" w:rsidR="004C15C7" w:rsidRPr="0019216E" w:rsidRDefault="004C15C7" w:rsidP="00EE22B2">
            <w:pPr>
              <w:rPr>
                <w:sz w:val="22"/>
                <w:szCs w:val="22"/>
              </w:rPr>
            </w:pPr>
            <w:r w:rsidRPr="0019216E">
              <w:rPr>
                <w:sz w:val="22"/>
                <w:szCs w:val="22"/>
              </w:rPr>
              <w:t>Maximum Duration of Short Term Capacity (min)</w:t>
            </w:r>
          </w:p>
          <w:p w14:paraId="1F78B8DF" w14:textId="77777777" w:rsidR="00EE22B2" w:rsidRPr="0019216E" w:rsidDel="005060C4" w:rsidRDefault="00EE22B2" w:rsidP="00EE22B2">
            <w:pPr>
              <w:rPr>
                <w:sz w:val="22"/>
                <w:szCs w:val="22"/>
              </w:rPr>
            </w:pPr>
          </w:p>
        </w:tc>
        <w:tc>
          <w:tcPr>
            <w:tcW w:w="4675" w:type="dxa"/>
          </w:tcPr>
          <w:p w14:paraId="7559046C" w14:textId="77777777" w:rsidR="00EE22B2" w:rsidRPr="0019216E" w:rsidRDefault="00EE22B2" w:rsidP="00EE22B2">
            <w:pPr>
              <w:rPr>
                <w:sz w:val="22"/>
                <w:szCs w:val="22"/>
              </w:rPr>
            </w:pPr>
          </w:p>
        </w:tc>
      </w:tr>
      <w:tr w:rsidR="00EE22B2" w:rsidRPr="0019216E" w14:paraId="373B91BC" w14:textId="77777777" w:rsidTr="002F4DBD">
        <w:tc>
          <w:tcPr>
            <w:tcW w:w="4675" w:type="dxa"/>
          </w:tcPr>
          <w:p w14:paraId="0677DCF5" w14:textId="77777777" w:rsidR="004C15C7" w:rsidRPr="0019216E" w:rsidRDefault="004C15C7" w:rsidP="00EE22B2">
            <w:pPr>
              <w:rPr>
                <w:sz w:val="22"/>
                <w:szCs w:val="22"/>
              </w:rPr>
            </w:pPr>
            <w:r w:rsidRPr="0019216E">
              <w:rPr>
                <w:sz w:val="22"/>
                <w:szCs w:val="22"/>
              </w:rPr>
              <w:t>Number of modules</w:t>
            </w:r>
          </w:p>
          <w:p w14:paraId="17AE7241" w14:textId="6B2DA27C" w:rsidR="00EE22B2" w:rsidRPr="0019216E" w:rsidDel="005060C4" w:rsidRDefault="00EE22B2" w:rsidP="00EE22B2">
            <w:pPr>
              <w:rPr>
                <w:sz w:val="22"/>
                <w:szCs w:val="22"/>
              </w:rPr>
            </w:pPr>
          </w:p>
        </w:tc>
        <w:tc>
          <w:tcPr>
            <w:tcW w:w="4675" w:type="dxa"/>
          </w:tcPr>
          <w:p w14:paraId="1A61DBD7" w14:textId="77777777" w:rsidR="00EE22B2" w:rsidRPr="0019216E" w:rsidRDefault="00EE22B2" w:rsidP="00EE22B2">
            <w:pPr>
              <w:rPr>
                <w:sz w:val="22"/>
                <w:szCs w:val="22"/>
              </w:rPr>
            </w:pPr>
          </w:p>
        </w:tc>
      </w:tr>
      <w:tr w:rsidR="00EE22B2" w:rsidRPr="0019216E" w14:paraId="589626A8" w14:textId="77777777" w:rsidTr="002F4DBD">
        <w:tc>
          <w:tcPr>
            <w:tcW w:w="4675" w:type="dxa"/>
          </w:tcPr>
          <w:p w14:paraId="02498A8E" w14:textId="77777777" w:rsidR="004C15C7" w:rsidRPr="0019216E" w:rsidRDefault="004C15C7" w:rsidP="00EE22B2">
            <w:pPr>
              <w:rPr>
                <w:sz w:val="22"/>
                <w:szCs w:val="22"/>
              </w:rPr>
            </w:pPr>
            <w:r w:rsidRPr="0019216E">
              <w:rPr>
                <w:sz w:val="22"/>
                <w:szCs w:val="22"/>
              </w:rPr>
              <w:t>Capacity per module (MW</w:t>
            </w:r>
            <w:r w:rsidRPr="0019216E">
              <w:rPr>
                <w:sz w:val="22"/>
                <w:szCs w:val="22"/>
                <w:vertAlign w:val="subscript"/>
              </w:rPr>
              <w:t>AC</w:t>
            </w:r>
            <w:r w:rsidRPr="0019216E">
              <w:rPr>
                <w:sz w:val="22"/>
                <w:szCs w:val="22"/>
              </w:rPr>
              <w:t>)</w:t>
            </w:r>
          </w:p>
          <w:p w14:paraId="0315B692" w14:textId="72FCE6E1" w:rsidR="00EE22B2" w:rsidRPr="0019216E" w:rsidRDefault="00EE22B2" w:rsidP="00EE22B2">
            <w:pPr>
              <w:rPr>
                <w:sz w:val="22"/>
                <w:szCs w:val="22"/>
              </w:rPr>
            </w:pPr>
          </w:p>
        </w:tc>
        <w:tc>
          <w:tcPr>
            <w:tcW w:w="4675" w:type="dxa"/>
          </w:tcPr>
          <w:p w14:paraId="7309C34C" w14:textId="77777777" w:rsidR="00EE22B2" w:rsidRPr="0019216E" w:rsidRDefault="00EE22B2" w:rsidP="00EE22B2">
            <w:pPr>
              <w:rPr>
                <w:sz w:val="22"/>
                <w:szCs w:val="22"/>
              </w:rPr>
            </w:pPr>
          </w:p>
        </w:tc>
      </w:tr>
      <w:tr w:rsidR="00EE22B2" w:rsidRPr="0019216E" w14:paraId="687C4331" w14:textId="77777777" w:rsidTr="002F4DBD">
        <w:tc>
          <w:tcPr>
            <w:tcW w:w="4675" w:type="dxa"/>
          </w:tcPr>
          <w:p w14:paraId="0FF126F0" w14:textId="77777777" w:rsidR="004C15C7" w:rsidRPr="0019216E" w:rsidRDefault="004C15C7" w:rsidP="00EE22B2">
            <w:pPr>
              <w:rPr>
                <w:sz w:val="22"/>
                <w:szCs w:val="22"/>
              </w:rPr>
            </w:pPr>
            <w:r w:rsidRPr="0019216E">
              <w:rPr>
                <w:sz w:val="22"/>
                <w:szCs w:val="22"/>
              </w:rPr>
              <w:t>Nominal Energy per Module (MWh)</w:t>
            </w:r>
          </w:p>
          <w:p w14:paraId="23904B61" w14:textId="5A4DDBB6" w:rsidR="00EE22B2" w:rsidRPr="0019216E" w:rsidRDefault="00EE22B2" w:rsidP="00EE22B2">
            <w:pPr>
              <w:rPr>
                <w:sz w:val="22"/>
                <w:szCs w:val="22"/>
              </w:rPr>
            </w:pPr>
          </w:p>
        </w:tc>
        <w:tc>
          <w:tcPr>
            <w:tcW w:w="4675" w:type="dxa"/>
          </w:tcPr>
          <w:p w14:paraId="71A8817B" w14:textId="77777777" w:rsidR="00EE22B2" w:rsidRPr="0019216E" w:rsidRDefault="00EE22B2" w:rsidP="00EE22B2">
            <w:pPr>
              <w:rPr>
                <w:sz w:val="22"/>
                <w:szCs w:val="22"/>
              </w:rPr>
            </w:pPr>
          </w:p>
        </w:tc>
      </w:tr>
      <w:tr w:rsidR="00EE22B2" w:rsidRPr="0019216E" w14:paraId="1D4579DF" w14:textId="77777777" w:rsidTr="002F4DBD">
        <w:tc>
          <w:tcPr>
            <w:tcW w:w="4675" w:type="dxa"/>
          </w:tcPr>
          <w:p w14:paraId="120D07AF" w14:textId="77777777" w:rsidR="004C15C7" w:rsidRPr="0019216E" w:rsidRDefault="004C15C7" w:rsidP="00EE22B2">
            <w:pPr>
              <w:rPr>
                <w:sz w:val="22"/>
                <w:szCs w:val="22"/>
              </w:rPr>
            </w:pPr>
            <w:r w:rsidRPr="0019216E">
              <w:rPr>
                <w:sz w:val="22"/>
                <w:szCs w:val="22"/>
              </w:rPr>
              <w:t>Nominal Energy Capacity / Storage Capability (MWh)</w:t>
            </w:r>
          </w:p>
          <w:p w14:paraId="3F50601B" w14:textId="1CD6D3E1" w:rsidR="00EE22B2" w:rsidRPr="0019216E" w:rsidRDefault="00EE22B2" w:rsidP="00EE22B2">
            <w:pPr>
              <w:rPr>
                <w:sz w:val="22"/>
                <w:szCs w:val="22"/>
              </w:rPr>
            </w:pPr>
          </w:p>
        </w:tc>
        <w:tc>
          <w:tcPr>
            <w:tcW w:w="4675" w:type="dxa"/>
          </w:tcPr>
          <w:p w14:paraId="0983B864" w14:textId="77777777" w:rsidR="00EE22B2" w:rsidRPr="0019216E" w:rsidRDefault="00EE22B2" w:rsidP="00EE22B2">
            <w:pPr>
              <w:rPr>
                <w:sz w:val="22"/>
                <w:szCs w:val="22"/>
              </w:rPr>
            </w:pPr>
          </w:p>
        </w:tc>
      </w:tr>
      <w:tr w:rsidR="00EE22B2" w:rsidRPr="0019216E" w14:paraId="04EFA2DA" w14:textId="77777777" w:rsidTr="002F4DBD">
        <w:tc>
          <w:tcPr>
            <w:tcW w:w="4675" w:type="dxa"/>
          </w:tcPr>
          <w:p w14:paraId="6C1573AE" w14:textId="77777777" w:rsidR="004C15C7" w:rsidRPr="00497DF9" w:rsidRDefault="004C15C7" w:rsidP="0019216E">
            <w:pPr>
              <w:rPr>
                <w:sz w:val="22"/>
                <w:szCs w:val="22"/>
              </w:rPr>
            </w:pPr>
            <w:r w:rsidRPr="00497DF9">
              <w:rPr>
                <w:sz w:val="22"/>
                <w:szCs w:val="22"/>
              </w:rPr>
              <w:t>ISO-NE Resource ID</w:t>
            </w:r>
          </w:p>
          <w:p w14:paraId="7CBCC61C" w14:textId="77777777" w:rsidR="00EE22B2" w:rsidRPr="0019216E" w:rsidRDefault="00EE22B2" w:rsidP="00EE22B2">
            <w:pPr>
              <w:rPr>
                <w:sz w:val="22"/>
                <w:szCs w:val="22"/>
              </w:rPr>
            </w:pPr>
          </w:p>
        </w:tc>
        <w:tc>
          <w:tcPr>
            <w:tcW w:w="4675" w:type="dxa"/>
          </w:tcPr>
          <w:p w14:paraId="71091821" w14:textId="77777777" w:rsidR="00EE22B2" w:rsidRPr="0019216E" w:rsidRDefault="00EE22B2" w:rsidP="00EE22B2">
            <w:pPr>
              <w:rPr>
                <w:sz w:val="22"/>
                <w:szCs w:val="22"/>
              </w:rPr>
            </w:pPr>
          </w:p>
        </w:tc>
      </w:tr>
      <w:tr w:rsidR="00EE22B2" w:rsidRPr="0019216E" w14:paraId="30ACDD53" w14:textId="77777777" w:rsidTr="002F4DBD">
        <w:tc>
          <w:tcPr>
            <w:tcW w:w="4675" w:type="dxa"/>
          </w:tcPr>
          <w:p w14:paraId="6A3798BF" w14:textId="1BDE7B81" w:rsidR="004C15C7" w:rsidRDefault="00241DFD" w:rsidP="00EE22B2">
            <w:pPr>
              <w:rPr>
                <w:sz w:val="22"/>
                <w:szCs w:val="22"/>
              </w:rPr>
            </w:pPr>
            <w:r>
              <w:rPr>
                <w:sz w:val="22"/>
                <w:szCs w:val="22"/>
              </w:rPr>
              <w:t xml:space="preserve">Interconnecting </w:t>
            </w:r>
            <w:r w:rsidR="004C15C7">
              <w:rPr>
                <w:sz w:val="22"/>
                <w:szCs w:val="22"/>
              </w:rPr>
              <w:t xml:space="preserve">Utility </w:t>
            </w:r>
          </w:p>
          <w:p w14:paraId="46C09E36" w14:textId="188739BF" w:rsidR="00EE22B2" w:rsidRPr="00497DF9" w:rsidRDefault="00EE22B2" w:rsidP="00EE22B2">
            <w:pPr>
              <w:rPr>
                <w:sz w:val="22"/>
                <w:szCs w:val="22"/>
              </w:rPr>
            </w:pPr>
          </w:p>
        </w:tc>
        <w:tc>
          <w:tcPr>
            <w:tcW w:w="4675" w:type="dxa"/>
          </w:tcPr>
          <w:p w14:paraId="668252BC" w14:textId="77777777" w:rsidR="00EE22B2" w:rsidRPr="0019216E" w:rsidRDefault="00EE22B2" w:rsidP="00EE22B2">
            <w:pPr>
              <w:rPr>
                <w:sz w:val="22"/>
                <w:szCs w:val="22"/>
              </w:rPr>
            </w:pPr>
          </w:p>
        </w:tc>
      </w:tr>
      <w:tr w:rsidR="004C4487" w:rsidRPr="0019216E" w14:paraId="6BF3D842" w14:textId="77777777" w:rsidTr="002F4DBD">
        <w:tc>
          <w:tcPr>
            <w:tcW w:w="4675" w:type="dxa"/>
          </w:tcPr>
          <w:p w14:paraId="43429103" w14:textId="77777777" w:rsidR="004C15C7" w:rsidRPr="00497DF9" w:rsidRDefault="004C15C7" w:rsidP="00EE22B2">
            <w:pPr>
              <w:rPr>
                <w:sz w:val="22"/>
                <w:szCs w:val="22"/>
              </w:rPr>
            </w:pPr>
            <w:r w:rsidRPr="00497DF9">
              <w:rPr>
                <w:sz w:val="22"/>
                <w:szCs w:val="22"/>
              </w:rPr>
              <w:t>Interconnection Queue Number</w:t>
            </w:r>
          </w:p>
          <w:p w14:paraId="00675D47" w14:textId="32D99A98" w:rsidR="004C4487" w:rsidRPr="00497DF9" w:rsidRDefault="004C4487" w:rsidP="00EE22B2">
            <w:pPr>
              <w:rPr>
                <w:sz w:val="22"/>
                <w:szCs w:val="22"/>
              </w:rPr>
            </w:pPr>
          </w:p>
        </w:tc>
        <w:tc>
          <w:tcPr>
            <w:tcW w:w="4675" w:type="dxa"/>
          </w:tcPr>
          <w:p w14:paraId="18721748" w14:textId="77777777" w:rsidR="004C4487" w:rsidRPr="0019216E" w:rsidRDefault="004C4487" w:rsidP="00EE22B2">
            <w:pPr>
              <w:rPr>
                <w:sz w:val="22"/>
                <w:szCs w:val="22"/>
              </w:rPr>
            </w:pPr>
          </w:p>
        </w:tc>
      </w:tr>
      <w:tr w:rsidR="00EE22B2" w:rsidRPr="0019216E" w14:paraId="5088C0F2" w14:textId="77777777" w:rsidTr="002F4DBD">
        <w:tc>
          <w:tcPr>
            <w:tcW w:w="4675" w:type="dxa"/>
          </w:tcPr>
          <w:p w14:paraId="74533DB4" w14:textId="77777777" w:rsidR="004C15C7" w:rsidRPr="00497DF9" w:rsidRDefault="004C15C7" w:rsidP="00EE22B2">
            <w:pPr>
              <w:rPr>
                <w:sz w:val="22"/>
                <w:szCs w:val="22"/>
              </w:rPr>
            </w:pPr>
            <w:r w:rsidRPr="00497DF9">
              <w:rPr>
                <w:sz w:val="22"/>
                <w:szCs w:val="22"/>
              </w:rPr>
              <w:t>Interconnection Voltage (kV)</w:t>
            </w:r>
          </w:p>
          <w:p w14:paraId="71E5781A" w14:textId="7E9B9773" w:rsidR="00EE22B2" w:rsidRPr="00497DF9" w:rsidRDefault="00EE22B2" w:rsidP="00EE22B2">
            <w:pPr>
              <w:rPr>
                <w:sz w:val="22"/>
                <w:szCs w:val="22"/>
              </w:rPr>
            </w:pPr>
          </w:p>
        </w:tc>
        <w:tc>
          <w:tcPr>
            <w:tcW w:w="4675" w:type="dxa"/>
          </w:tcPr>
          <w:p w14:paraId="0B3D7A48" w14:textId="77777777" w:rsidR="00EE22B2" w:rsidRPr="0019216E" w:rsidRDefault="00EE22B2" w:rsidP="00EE22B2">
            <w:pPr>
              <w:rPr>
                <w:sz w:val="22"/>
                <w:szCs w:val="22"/>
              </w:rPr>
            </w:pPr>
          </w:p>
        </w:tc>
      </w:tr>
      <w:tr w:rsidR="00EE22B2" w:rsidRPr="0019216E" w14:paraId="7F287205" w14:textId="77777777" w:rsidTr="002F4DBD">
        <w:tc>
          <w:tcPr>
            <w:tcW w:w="4675" w:type="dxa"/>
          </w:tcPr>
          <w:p w14:paraId="296B72A1" w14:textId="77777777" w:rsidR="004C15C7" w:rsidRDefault="004C15C7" w:rsidP="008C5EBB">
            <w:pPr>
              <w:rPr>
                <w:sz w:val="22"/>
                <w:szCs w:val="22"/>
              </w:rPr>
            </w:pPr>
            <w:r w:rsidRPr="00497DF9">
              <w:rPr>
                <w:sz w:val="22"/>
                <w:szCs w:val="22"/>
              </w:rPr>
              <w:t>Pricing Node (ISO-NE PTF Node)</w:t>
            </w:r>
          </w:p>
          <w:p w14:paraId="295EE4DF" w14:textId="79E12067" w:rsidR="00EE22B2" w:rsidRPr="00497DF9" w:rsidRDefault="00EE22B2" w:rsidP="00EE22B2">
            <w:pPr>
              <w:rPr>
                <w:sz w:val="22"/>
                <w:szCs w:val="22"/>
              </w:rPr>
            </w:pPr>
          </w:p>
        </w:tc>
        <w:tc>
          <w:tcPr>
            <w:tcW w:w="4675" w:type="dxa"/>
          </w:tcPr>
          <w:p w14:paraId="387F1A80" w14:textId="77777777" w:rsidR="00EE22B2" w:rsidRPr="0019216E" w:rsidRDefault="00EE22B2" w:rsidP="00EE22B2">
            <w:pPr>
              <w:rPr>
                <w:sz w:val="22"/>
                <w:szCs w:val="22"/>
              </w:rPr>
            </w:pPr>
          </w:p>
        </w:tc>
      </w:tr>
      <w:tr w:rsidR="008C5EBB" w:rsidRPr="0019216E" w14:paraId="78335F74" w14:textId="77777777" w:rsidTr="002F4DBD">
        <w:tc>
          <w:tcPr>
            <w:tcW w:w="4675" w:type="dxa"/>
          </w:tcPr>
          <w:p w14:paraId="158E592C" w14:textId="77777777" w:rsidR="004C15C7" w:rsidRDefault="004C15C7" w:rsidP="008C5EBB">
            <w:pPr>
              <w:rPr>
                <w:sz w:val="22"/>
                <w:szCs w:val="22"/>
              </w:rPr>
            </w:pPr>
            <w:r>
              <w:rPr>
                <w:sz w:val="22"/>
                <w:szCs w:val="22"/>
              </w:rPr>
              <w:t xml:space="preserve">Delivery Point </w:t>
            </w:r>
          </w:p>
          <w:p w14:paraId="6D5C7936" w14:textId="7471D492" w:rsidR="003838C1" w:rsidRPr="00497DF9" w:rsidRDefault="003838C1" w:rsidP="008C5EBB">
            <w:pPr>
              <w:rPr>
                <w:sz w:val="22"/>
                <w:szCs w:val="22"/>
              </w:rPr>
            </w:pPr>
          </w:p>
        </w:tc>
        <w:tc>
          <w:tcPr>
            <w:tcW w:w="4675" w:type="dxa"/>
          </w:tcPr>
          <w:p w14:paraId="0FA2EB8E" w14:textId="77777777" w:rsidR="008C5EBB" w:rsidRPr="0019216E" w:rsidRDefault="008C5EBB" w:rsidP="00EE22B2">
            <w:pPr>
              <w:rPr>
                <w:sz w:val="22"/>
                <w:szCs w:val="22"/>
              </w:rPr>
            </w:pPr>
          </w:p>
        </w:tc>
      </w:tr>
    </w:tbl>
    <w:p w14:paraId="3B422CC9" w14:textId="40901876" w:rsidR="00A56DC4" w:rsidRPr="0019216E" w:rsidRDefault="00A56DC4" w:rsidP="00A56DC4">
      <w:pPr>
        <w:rPr>
          <w:sz w:val="22"/>
          <w:szCs w:val="22"/>
        </w:rPr>
      </w:pPr>
    </w:p>
    <w:p w14:paraId="0B5388EA" w14:textId="75BEA073" w:rsidR="0043565E" w:rsidRPr="007C54A8" w:rsidRDefault="00453B61" w:rsidP="00E52787">
      <w:pPr>
        <w:rPr>
          <w:sz w:val="22"/>
        </w:rPr>
      </w:pPr>
      <w:r w:rsidRPr="0019216E">
        <w:rPr>
          <w:bCs/>
          <w:sz w:val="22"/>
          <w:szCs w:val="22"/>
        </w:rPr>
        <w:t>* Include map of area where Facility is located, indicating highways/roadways and/or landmarks near the Facility, as well as latitude and longitude.</w:t>
      </w:r>
    </w:p>
    <w:p w14:paraId="2D1E6007" w14:textId="2029A4E4" w:rsidR="00447C78" w:rsidRPr="0019216E" w:rsidRDefault="00447C78" w:rsidP="00E52787">
      <w:pPr>
        <w:rPr>
          <w:b/>
          <w:sz w:val="22"/>
          <w:szCs w:val="22"/>
        </w:rPr>
      </w:pPr>
      <w:r>
        <w:rPr>
          <w:bCs/>
          <w:sz w:val="22"/>
          <w:szCs w:val="22"/>
        </w:rPr>
        <w:t xml:space="preserve">** Reflects the </w:t>
      </w:r>
      <w:r w:rsidR="00746476">
        <w:rPr>
          <w:bCs/>
          <w:sz w:val="22"/>
          <w:szCs w:val="22"/>
        </w:rPr>
        <w:t xml:space="preserve">“Effective </w:t>
      </w:r>
      <w:r w:rsidR="00AA21E7">
        <w:rPr>
          <w:bCs/>
          <w:sz w:val="22"/>
          <w:szCs w:val="22"/>
        </w:rPr>
        <w:t>Deliverable Capacity</w:t>
      </w:r>
      <w:r w:rsidR="00746476">
        <w:rPr>
          <w:bCs/>
          <w:sz w:val="22"/>
          <w:szCs w:val="22"/>
        </w:rPr>
        <w:t>”</w:t>
      </w:r>
      <w:r w:rsidR="00AA21E7">
        <w:rPr>
          <w:bCs/>
          <w:sz w:val="22"/>
          <w:szCs w:val="22"/>
        </w:rPr>
        <w:t xml:space="preserve"> </w:t>
      </w:r>
      <w:r w:rsidR="00746476">
        <w:rPr>
          <w:bCs/>
          <w:sz w:val="22"/>
          <w:szCs w:val="22"/>
        </w:rPr>
        <w:t>(</w:t>
      </w:r>
      <w:r>
        <w:rPr>
          <w:bCs/>
          <w:sz w:val="22"/>
          <w:szCs w:val="22"/>
        </w:rPr>
        <w:t>MW</w:t>
      </w:r>
      <w:r w:rsidR="00746476">
        <w:rPr>
          <w:bCs/>
          <w:sz w:val="22"/>
          <w:szCs w:val="22"/>
        </w:rPr>
        <w:t>) as set forth in Part IV of the CPPD form</w:t>
      </w:r>
      <w:r>
        <w:rPr>
          <w:bCs/>
          <w:sz w:val="22"/>
          <w:szCs w:val="22"/>
        </w:rPr>
        <w:t>.</w:t>
      </w:r>
    </w:p>
    <w:p w14:paraId="782A0041" w14:textId="54D42037" w:rsidR="0043565E" w:rsidRDefault="0043565E" w:rsidP="00126B06">
      <w:pPr>
        <w:rPr>
          <w:b/>
          <w:sz w:val="22"/>
          <w:szCs w:val="22"/>
        </w:rPr>
      </w:pPr>
    </w:p>
    <w:p w14:paraId="7E4CA71E" w14:textId="77777777" w:rsidR="0019216E" w:rsidRDefault="0019216E" w:rsidP="00126B06">
      <w:pPr>
        <w:rPr>
          <w:b/>
          <w:sz w:val="22"/>
          <w:szCs w:val="22"/>
        </w:rPr>
      </w:pPr>
    </w:p>
    <w:p w14:paraId="1EB83C25" w14:textId="1D4827D7" w:rsidR="005A7ED1" w:rsidRPr="0019216E" w:rsidRDefault="005A7ED1" w:rsidP="005A7ED1">
      <w:pPr>
        <w:pStyle w:val="ListParagraph"/>
        <w:rPr>
          <w:rFonts w:ascii="Times New Roman" w:hAnsi="Times New Roman"/>
          <w:bCs/>
          <w:sz w:val="22"/>
          <w:szCs w:val="22"/>
        </w:rPr>
        <w:sectPr w:rsidR="005A7ED1" w:rsidRPr="0019216E" w:rsidSect="00281ED7">
          <w:headerReference w:type="first" r:id="rId18"/>
          <w:footerReference w:type="first" r:id="rId19"/>
          <w:pgSz w:w="12240" w:h="15840" w:code="1"/>
          <w:pgMar w:top="1440" w:right="1440" w:bottom="1440" w:left="1440" w:header="720" w:footer="720" w:gutter="0"/>
          <w:cols w:space="720"/>
          <w:titlePg/>
          <w:docGrid w:linePitch="326"/>
        </w:sectPr>
      </w:pPr>
    </w:p>
    <w:p w14:paraId="1CE827B1" w14:textId="77777777" w:rsidR="00E071AA" w:rsidRPr="008016B5" w:rsidRDefault="00E071AA" w:rsidP="00126B06">
      <w:pPr>
        <w:jc w:val="center"/>
        <w:rPr>
          <w:b/>
        </w:rPr>
      </w:pPr>
      <w:r w:rsidRPr="008016B5">
        <w:rPr>
          <w:b/>
        </w:rPr>
        <w:lastRenderedPageBreak/>
        <w:t>EXHIBIT B</w:t>
      </w:r>
    </w:p>
    <w:p w14:paraId="11477963" w14:textId="77777777" w:rsidR="00E071AA" w:rsidRPr="008016B5" w:rsidRDefault="00E071AA">
      <w:pPr>
        <w:jc w:val="center"/>
      </w:pPr>
    </w:p>
    <w:p w14:paraId="52DBDE15" w14:textId="1633C8A0" w:rsidR="00CF62BB" w:rsidRDefault="00B7252F" w:rsidP="00126B06">
      <w:pPr>
        <w:jc w:val="center"/>
      </w:pPr>
      <w:r>
        <w:t>SELLER</w:t>
      </w:r>
      <w:r w:rsidR="00E071AA" w:rsidRPr="008016B5">
        <w:t>’S CRITICAL MILESTONES</w:t>
      </w:r>
    </w:p>
    <w:p w14:paraId="306E5E74" w14:textId="77777777" w:rsidR="007231D3" w:rsidRDefault="007231D3" w:rsidP="00126B06">
      <w:pPr>
        <w:jc w:val="center"/>
      </w:pPr>
    </w:p>
    <w:p w14:paraId="08E15DC6" w14:textId="77777777" w:rsidR="007231D3" w:rsidRPr="007231D3" w:rsidRDefault="007231D3" w:rsidP="007231D3">
      <w:pPr>
        <w:pStyle w:val="BBody"/>
      </w:pPr>
      <w:r w:rsidRPr="007231D3">
        <w:t>[To be prepared to conform with the Critical Milestones referenced in Section 3.1]</w:t>
      </w:r>
    </w:p>
    <w:p w14:paraId="142920F0" w14:textId="77777777" w:rsidR="007231D3" w:rsidRPr="008016B5" w:rsidRDefault="007231D3" w:rsidP="00126B06">
      <w:pPr>
        <w:jc w:val="center"/>
      </w:pPr>
    </w:p>
    <w:p w14:paraId="045AFA29" w14:textId="77777777" w:rsidR="00E071AA" w:rsidRPr="00126B06" w:rsidRDefault="00E071AA" w:rsidP="00126B06">
      <w:pPr>
        <w:sectPr w:rsidR="00E071AA" w:rsidRPr="00126B06" w:rsidSect="00281ED7">
          <w:headerReference w:type="default" r:id="rId20"/>
          <w:footerReference w:type="default" r:id="rId21"/>
          <w:headerReference w:type="first" r:id="rId22"/>
          <w:footerReference w:type="first" r:id="rId23"/>
          <w:pgSz w:w="12240" w:h="15840" w:code="1"/>
          <w:pgMar w:top="1440" w:right="1440" w:bottom="1440" w:left="1440" w:header="720" w:footer="720" w:gutter="0"/>
          <w:cols w:space="720"/>
          <w:titlePg/>
          <w:docGrid w:linePitch="326"/>
        </w:sectPr>
      </w:pPr>
    </w:p>
    <w:p w14:paraId="313B9C96" w14:textId="77777777" w:rsidR="00E071AA" w:rsidRPr="008016B5" w:rsidRDefault="00E071AA" w:rsidP="00126B06">
      <w:pPr>
        <w:jc w:val="center"/>
        <w:rPr>
          <w:b/>
        </w:rPr>
      </w:pPr>
      <w:r w:rsidRPr="008016B5">
        <w:rPr>
          <w:b/>
        </w:rPr>
        <w:lastRenderedPageBreak/>
        <w:t>EXHIBIT C</w:t>
      </w:r>
    </w:p>
    <w:p w14:paraId="56F2E7FA" w14:textId="77777777" w:rsidR="00E071AA" w:rsidRPr="008016B5" w:rsidRDefault="00E071AA">
      <w:pPr>
        <w:jc w:val="center"/>
      </w:pPr>
    </w:p>
    <w:p w14:paraId="3FBA5895" w14:textId="77777777" w:rsidR="00E071AA" w:rsidRPr="008016B5" w:rsidRDefault="00E071AA" w:rsidP="00126B06">
      <w:pPr>
        <w:jc w:val="center"/>
      </w:pPr>
      <w:r w:rsidRPr="008016B5">
        <w:t>FORM OF PROGRESS REPORT</w:t>
      </w:r>
    </w:p>
    <w:p w14:paraId="6AE52225" w14:textId="12BBA53C" w:rsidR="00E071AA" w:rsidRPr="008016B5" w:rsidRDefault="00E071AA"/>
    <w:p w14:paraId="735BD35C" w14:textId="75877644" w:rsidR="00E071AA" w:rsidRPr="008016B5" w:rsidRDefault="00B7252F">
      <w:r>
        <w:t>Seller</w:t>
      </w:r>
      <w:r w:rsidR="00C306E4" w:rsidRPr="008016B5">
        <w:t xml:space="preserve"> Name:</w:t>
      </w:r>
    </w:p>
    <w:p w14:paraId="7947E5BB" w14:textId="397CEF1E" w:rsidR="00C306E4" w:rsidRPr="008016B5" w:rsidRDefault="00C306E4"/>
    <w:p w14:paraId="08EE3375" w14:textId="7327503E" w:rsidR="00C306E4" w:rsidRPr="008016B5" w:rsidRDefault="00C306E4">
      <w:r w:rsidRPr="008016B5">
        <w:t>Facility Name:</w:t>
      </w:r>
    </w:p>
    <w:p w14:paraId="24C85C3F" w14:textId="77777777" w:rsidR="00E071AA" w:rsidRPr="008016B5" w:rsidRDefault="00E071AA"/>
    <w:p w14:paraId="35879F0D" w14:textId="77777777" w:rsidR="00E071AA" w:rsidRPr="008016B5" w:rsidRDefault="00E071AA"/>
    <w:p w14:paraId="2EED781C" w14:textId="13C97002" w:rsidR="00E071AA" w:rsidRPr="008016B5" w:rsidRDefault="00E071AA">
      <w:r w:rsidRPr="008016B5">
        <w:t xml:space="preserve">For the Quarter </w:t>
      </w:r>
      <w:r w:rsidR="00937A6A" w:rsidRPr="008016B5">
        <w:t>Ending: _</w:t>
      </w:r>
      <w:r w:rsidRPr="008016B5">
        <w:t>_________________</w:t>
      </w:r>
    </w:p>
    <w:p w14:paraId="6725A176" w14:textId="77777777" w:rsidR="00223F02" w:rsidRPr="008016B5" w:rsidRDefault="00223F02"/>
    <w:p w14:paraId="29B01D29" w14:textId="77777777" w:rsidR="00223F02" w:rsidRPr="008016B5" w:rsidRDefault="00D93F13">
      <w:r>
        <w:t xml:space="preserve">Critical </w:t>
      </w:r>
      <w:r w:rsidR="00223F02" w:rsidRPr="008016B5">
        <w:t>Milestones Achieved:</w:t>
      </w:r>
    </w:p>
    <w:p w14:paraId="645B79F2" w14:textId="77777777" w:rsidR="00223F02" w:rsidRPr="008016B5" w:rsidRDefault="00223F02"/>
    <w:p w14:paraId="246220C4" w14:textId="77777777" w:rsidR="00223F02" w:rsidRPr="008016B5" w:rsidRDefault="00D93F13">
      <w:r>
        <w:t xml:space="preserve">Critical </w:t>
      </w:r>
      <w:r w:rsidR="00223F02" w:rsidRPr="008016B5">
        <w:t>Milestones Pending:</w:t>
      </w:r>
    </w:p>
    <w:p w14:paraId="638FCF99" w14:textId="77777777" w:rsidR="00E071AA" w:rsidRPr="008016B5" w:rsidRDefault="00E071AA"/>
    <w:p w14:paraId="1F1C1CF7" w14:textId="656D1BCC" w:rsidR="00E071AA" w:rsidRPr="008016B5" w:rsidRDefault="00E071AA">
      <w:r w:rsidRPr="008016B5">
        <w:t xml:space="preserve">Status of </w:t>
      </w:r>
      <w:r w:rsidR="001E5C9F" w:rsidRPr="008016B5">
        <w:t xml:space="preserve">Progress toward achievement of </w:t>
      </w:r>
      <w:r w:rsidR="003A5899">
        <w:t xml:space="preserve">Critical </w:t>
      </w:r>
      <w:r w:rsidR="001E5C9F" w:rsidRPr="008016B5">
        <w:t>Milestones</w:t>
      </w:r>
      <w:r w:rsidRPr="008016B5">
        <w:t xml:space="preserve"> during the quarter:</w:t>
      </w:r>
    </w:p>
    <w:p w14:paraId="148FF74A" w14:textId="77777777" w:rsidR="00E071AA" w:rsidRPr="008016B5" w:rsidRDefault="00E071AA"/>
    <w:p w14:paraId="5B110A0D" w14:textId="4385EA84" w:rsidR="00E071AA" w:rsidRPr="008016B5" w:rsidRDefault="00E071AA" w:rsidP="00126B06">
      <w:r w:rsidRPr="008016B5">
        <w:t>Status of permitting and Permits obtained during the quarter:</w:t>
      </w:r>
    </w:p>
    <w:p w14:paraId="37BB76BB" w14:textId="434311E8" w:rsidR="00E071AA" w:rsidRPr="008016B5" w:rsidRDefault="00E071AA"/>
    <w:p w14:paraId="7651357A" w14:textId="0C0A9856" w:rsidR="00E071AA" w:rsidRPr="008016B5" w:rsidRDefault="00E071AA" w:rsidP="00126B06">
      <w:r w:rsidRPr="008016B5">
        <w:t>Status of Financing for Facility:</w:t>
      </w:r>
    </w:p>
    <w:p w14:paraId="247D8D1F" w14:textId="02BD3FAB" w:rsidR="00E071AA" w:rsidRPr="008016B5" w:rsidRDefault="00E071AA"/>
    <w:p w14:paraId="134C23EF" w14:textId="77777777" w:rsidR="003952C6" w:rsidRDefault="003952C6">
      <w:r>
        <w:t>Status of Interconnection and Network Upgrades:</w:t>
      </w:r>
    </w:p>
    <w:p w14:paraId="3F455483" w14:textId="77777777" w:rsidR="003952C6" w:rsidRDefault="003952C6"/>
    <w:p w14:paraId="111E2FB6" w14:textId="0B29022E" w:rsidR="001E5C9F" w:rsidRPr="008016B5" w:rsidRDefault="001E5C9F">
      <w:r w:rsidRPr="008016B5">
        <w:t>Current projection for Financial Closing Date:</w:t>
      </w:r>
    </w:p>
    <w:p w14:paraId="4E190EFD" w14:textId="77777777" w:rsidR="00E071AA" w:rsidRPr="008016B5" w:rsidRDefault="00E071AA"/>
    <w:p w14:paraId="76D3BA41" w14:textId="77777777" w:rsidR="00EB54C6" w:rsidRDefault="00EB54C6" w:rsidP="00EB54C6">
      <w:r>
        <w:t xml:space="preserve">Under construction: No    Yes </w:t>
      </w:r>
    </w:p>
    <w:p w14:paraId="55BE5D31" w14:textId="77777777" w:rsidR="00EB54C6" w:rsidRPr="008016B5" w:rsidRDefault="00EB54C6"/>
    <w:p w14:paraId="4C00E4B8" w14:textId="77777777" w:rsidR="00E071AA" w:rsidRPr="008016B5" w:rsidRDefault="00E071AA">
      <w:r w:rsidRPr="008016B5">
        <w:t xml:space="preserve">Events expected to result in delays in </w:t>
      </w:r>
      <w:r w:rsidR="001E5C9F" w:rsidRPr="008016B5">
        <w:t xml:space="preserve">achievement of any </w:t>
      </w:r>
      <w:r w:rsidR="003A5899">
        <w:t xml:space="preserve">Critical </w:t>
      </w:r>
      <w:r w:rsidR="001E5C9F" w:rsidRPr="008016B5">
        <w:t>Milestones</w:t>
      </w:r>
      <w:r w:rsidRPr="008016B5">
        <w:t>:</w:t>
      </w:r>
    </w:p>
    <w:p w14:paraId="3410C808" w14:textId="77777777" w:rsidR="00E071AA" w:rsidRPr="008016B5" w:rsidRDefault="00E071AA"/>
    <w:p w14:paraId="3E1B7F1D" w14:textId="77777777" w:rsidR="00302B5A" w:rsidRPr="008016B5" w:rsidRDefault="001578DF">
      <w:pPr>
        <w:pStyle w:val="BFirstInd"/>
        <w:numPr>
          <w:ilvl w:val="0"/>
          <w:numId w:val="13"/>
        </w:numPr>
        <w:ind w:left="720"/>
      </w:pPr>
      <w:r w:rsidRPr="008016B5">
        <w:t>A PERT or GANTT chart showing the critical path schedule of major items and activities regarding the development, construction and startup of the Facility.</w:t>
      </w:r>
    </w:p>
    <w:p w14:paraId="3FE83F7F" w14:textId="77777777" w:rsidR="00302B5A" w:rsidRPr="008016B5" w:rsidRDefault="001578DF">
      <w:pPr>
        <w:pStyle w:val="BFirstInd"/>
        <w:numPr>
          <w:ilvl w:val="0"/>
          <w:numId w:val="13"/>
        </w:numPr>
        <w:ind w:left="720"/>
      </w:pPr>
      <w:r w:rsidRPr="008016B5">
        <w:t>A summary of major activities during the previous quarter.</w:t>
      </w:r>
    </w:p>
    <w:p w14:paraId="4BD8D250" w14:textId="77777777" w:rsidR="00302B5A" w:rsidRPr="008016B5" w:rsidRDefault="001578DF">
      <w:pPr>
        <w:pStyle w:val="BFirstInd"/>
        <w:numPr>
          <w:ilvl w:val="0"/>
          <w:numId w:val="13"/>
        </w:numPr>
        <w:ind w:left="720"/>
      </w:pPr>
      <w:r w:rsidRPr="008016B5">
        <w:t>A description of major activities scheduled for the current quarter.</w:t>
      </w:r>
    </w:p>
    <w:p w14:paraId="58092579" w14:textId="77777777" w:rsidR="00302B5A" w:rsidRPr="008016B5" w:rsidRDefault="001578DF">
      <w:pPr>
        <w:pStyle w:val="BFirstInd"/>
        <w:numPr>
          <w:ilvl w:val="0"/>
          <w:numId w:val="13"/>
        </w:numPr>
        <w:ind w:left="720"/>
      </w:pPr>
      <w:r w:rsidRPr="008016B5">
        <w:t>A description of the progress on achieving each Critical Milestone.</w:t>
      </w:r>
    </w:p>
    <w:p w14:paraId="31D450A9" w14:textId="77777777" w:rsidR="00EB54C6" w:rsidRDefault="001578DF">
      <w:pPr>
        <w:pStyle w:val="BFirstInd"/>
        <w:numPr>
          <w:ilvl w:val="0"/>
          <w:numId w:val="13"/>
        </w:numPr>
        <w:ind w:left="720"/>
      </w:pPr>
      <w:r w:rsidRPr="008016B5">
        <w:t>A description of issues that have adversely impacted or could reasonably be expected to adversely impact achievement of any Critical Milestone, including a description of any events that have resulted in or could reasonably be expected to result in delays.</w:t>
      </w:r>
      <w:r w:rsidR="00EB54C6">
        <w:t xml:space="preserve"> </w:t>
      </w:r>
    </w:p>
    <w:p w14:paraId="71EF67B3" w14:textId="525699C0" w:rsidR="00302B5A" w:rsidRPr="008016B5" w:rsidRDefault="00EB54C6">
      <w:pPr>
        <w:pStyle w:val="BFirstInd"/>
        <w:numPr>
          <w:ilvl w:val="0"/>
          <w:numId w:val="13"/>
        </w:numPr>
        <w:ind w:left="720"/>
      </w:pPr>
      <w:r>
        <w:t>Current projection for Commercial Operation Date</w:t>
      </w:r>
      <w:r w:rsidR="00106118">
        <w:t>.</w:t>
      </w:r>
    </w:p>
    <w:p w14:paraId="1F46B5CF" w14:textId="77777777" w:rsidR="00E071AA" w:rsidRPr="008016B5" w:rsidRDefault="00E071AA"/>
    <w:p w14:paraId="76B99A6A" w14:textId="77777777" w:rsidR="00E071AA" w:rsidRPr="008016B5" w:rsidRDefault="00E071AA"/>
    <w:p w14:paraId="4965DB01" w14:textId="77777777" w:rsidR="00E071AA" w:rsidRPr="008016B5" w:rsidRDefault="00E071AA">
      <w:pPr>
        <w:sectPr w:rsidR="00E071AA" w:rsidRPr="008016B5" w:rsidSect="00281ED7">
          <w:footerReference w:type="default" r:id="rId24"/>
          <w:headerReference w:type="first" r:id="rId25"/>
          <w:footerReference w:type="first" r:id="rId26"/>
          <w:pgSz w:w="12240" w:h="15840" w:code="1"/>
          <w:pgMar w:top="1440" w:right="1440" w:bottom="1440" w:left="1440" w:header="720" w:footer="720" w:gutter="0"/>
          <w:cols w:space="720"/>
          <w:titlePg/>
          <w:docGrid w:linePitch="326"/>
        </w:sectPr>
      </w:pPr>
    </w:p>
    <w:p w14:paraId="638F9100" w14:textId="375879A2" w:rsidR="00E071AA" w:rsidRPr="008016B5" w:rsidRDefault="00E071AA" w:rsidP="00126B06">
      <w:pPr>
        <w:jc w:val="center"/>
        <w:rPr>
          <w:b/>
        </w:rPr>
      </w:pPr>
      <w:r w:rsidRPr="008016B5">
        <w:rPr>
          <w:b/>
        </w:rPr>
        <w:lastRenderedPageBreak/>
        <w:t>EXHIBIT D</w:t>
      </w:r>
      <w:r w:rsidR="00B42E05" w:rsidRPr="008016B5">
        <w:rPr>
          <w:b/>
        </w:rPr>
        <w:t xml:space="preserve"> </w:t>
      </w:r>
    </w:p>
    <w:p w14:paraId="15BA8C76" w14:textId="77777777" w:rsidR="00E071AA" w:rsidRPr="008016B5" w:rsidRDefault="00E071AA">
      <w:pPr>
        <w:jc w:val="center"/>
      </w:pPr>
    </w:p>
    <w:p w14:paraId="30AB4E14" w14:textId="700A8CDB" w:rsidR="00E071AA" w:rsidRDefault="00E071AA" w:rsidP="00126B06">
      <w:pPr>
        <w:jc w:val="center"/>
      </w:pPr>
      <w:r w:rsidRPr="008016B5">
        <w:t>PRICING</w:t>
      </w:r>
    </w:p>
    <w:p w14:paraId="3F4817DE" w14:textId="187D2FB6" w:rsidR="00462C33" w:rsidRDefault="00462C33" w:rsidP="00126B06">
      <w:pPr>
        <w:jc w:val="center"/>
      </w:pPr>
    </w:p>
    <w:p w14:paraId="502F9307" w14:textId="07074274" w:rsidR="00E44CF3" w:rsidRDefault="00E44CF3" w:rsidP="00E44CF3">
      <w:pPr>
        <w:spacing w:after="160" w:line="360" w:lineRule="auto"/>
      </w:pPr>
      <w:r>
        <w:t xml:space="preserve">A. </w:t>
      </w:r>
      <w:r w:rsidRPr="003E1CE4">
        <w:rPr>
          <w:u w:val="single"/>
        </w:rPr>
        <w:t>Pricing</w:t>
      </w:r>
    </w:p>
    <w:tbl>
      <w:tblPr>
        <w:tblW w:w="2785" w:type="dxa"/>
        <w:tblLook w:val="04A0" w:firstRow="1" w:lastRow="0" w:firstColumn="1" w:lastColumn="0" w:noHBand="0" w:noVBand="1"/>
      </w:tblPr>
      <w:tblGrid>
        <w:gridCol w:w="1120"/>
        <w:gridCol w:w="1665"/>
      </w:tblGrid>
      <w:tr w:rsidR="00E44CF3" w14:paraId="18AE341B" w14:textId="77777777" w:rsidTr="00E44CF3">
        <w:trPr>
          <w:trHeight w:val="315"/>
        </w:trPr>
        <w:tc>
          <w:tcPr>
            <w:tcW w:w="2785" w:type="dxa"/>
            <w:gridSpan w:val="2"/>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220E465D" w14:textId="77777777" w:rsidR="00E44CF3" w:rsidRDefault="00E44CF3">
            <w:pPr>
              <w:jc w:val="center"/>
              <w:rPr>
                <w:b/>
                <w:bCs/>
                <w:color w:val="000000"/>
              </w:rPr>
            </w:pPr>
            <w:r>
              <w:rPr>
                <w:b/>
                <w:bCs/>
                <w:color w:val="000000"/>
              </w:rPr>
              <w:t>Price Schedule</w:t>
            </w:r>
          </w:p>
        </w:tc>
      </w:tr>
      <w:tr w:rsidR="00E44CF3" w14:paraId="2AE69859" w14:textId="77777777" w:rsidTr="00E44CF3">
        <w:trPr>
          <w:trHeight w:val="945"/>
        </w:trPr>
        <w:tc>
          <w:tcPr>
            <w:tcW w:w="112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E11ACDF" w14:textId="77777777" w:rsidR="00E44CF3" w:rsidRDefault="00E44CF3">
            <w:pPr>
              <w:jc w:val="center"/>
              <w:rPr>
                <w:color w:val="000000"/>
              </w:rPr>
            </w:pPr>
            <w:r>
              <w:rPr>
                <w:color w:val="000000"/>
              </w:rPr>
              <w:t>Contract Year</w:t>
            </w:r>
          </w:p>
        </w:tc>
        <w:tc>
          <w:tcPr>
            <w:tcW w:w="1665" w:type="dxa"/>
            <w:tcBorders>
              <w:top w:val="single" w:sz="4" w:space="0" w:color="auto"/>
              <w:left w:val="nil"/>
              <w:bottom w:val="single" w:sz="4" w:space="0" w:color="auto"/>
              <w:right w:val="single" w:sz="4" w:space="0" w:color="auto"/>
            </w:tcBorders>
            <w:shd w:val="clear" w:color="000000" w:fill="FFFFFF"/>
            <w:vAlign w:val="center"/>
            <w:hideMark/>
          </w:tcPr>
          <w:p w14:paraId="3721E8A3" w14:textId="62DE806C" w:rsidR="00E44CF3" w:rsidRDefault="007608A9">
            <w:pPr>
              <w:jc w:val="center"/>
              <w:rPr>
                <w:color w:val="000000"/>
              </w:rPr>
            </w:pPr>
            <w:r>
              <w:rPr>
                <w:color w:val="000000"/>
              </w:rPr>
              <w:t xml:space="preserve">$/ Delivered </w:t>
            </w:r>
            <w:r w:rsidR="00B34207">
              <w:rPr>
                <w:color w:val="000000"/>
              </w:rPr>
              <w:t>REC</w:t>
            </w:r>
          </w:p>
        </w:tc>
      </w:tr>
      <w:tr w:rsidR="00E44CF3" w14:paraId="75F1D017"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6B6F4DB8" w14:textId="77777777" w:rsidR="00E44CF3" w:rsidRDefault="00E44CF3">
            <w:pPr>
              <w:jc w:val="center"/>
              <w:rPr>
                <w:color w:val="000000"/>
              </w:rPr>
            </w:pPr>
            <w:r>
              <w:rPr>
                <w:color w:val="000000"/>
              </w:rPr>
              <w:t>1</w:t>
            </w:r>
          </w:p>
        </w:tc>
        <w:tc>
          <w:tcPr>
            <w:tcW w:w="1665" w:type="dxa"/>
            <w:tcBorders>
              <w:top w:val="nil"/>
              <w:left w:val="nil"/>
              <w:bottom w:val="nil"/>
              <w:right w:val="single" w:sz="4" w:space="0" w:color="auto"/>
            </w:tcBorders>
            <w:shd w:val="clear" w:color="000000" w:fill="E2EFDA"/>
            <w:noWrap/>
            <w:vAlign w:val="bottom"/>
            <w:hideMark/>
          </w:tcPr>
          <w:p w14:paraId="28057F4F" w14:textId="77777777" w:rsidR="00E44CF3" w:rsidRDefault="00E44CF3">
            <w:pPr>
              <w:rPr>
                <w:color w:val="0070C0"/>
              </w:rPr>
            </w:pPr>
            <w:r>
              <w:rPr>
                <w:color w:val="0070C0"/>
              </w:rPr>
              <w:t> </w:t>
            </w:r>
          </w:p>
        </w:tc>
      </w:tr>
      <w:tr w:rsidR="00E44CF3" w14:paraId="4C31C3F8"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58C8ECC1" w14:textId="77777777" w:rsidR="00E44CF3" w:rsidRDefault="00E44CF3">
            <w:pPr>
              <w:jc w:val="center"/>
              <w:rPr>
                <w:color w:val="000000"/>
              </w:rPr>
            </w:pPr>
            <w:r>
              <w:rPr>
                <w:color w:val="000000"/>
              </w:rPr>
              <w:t>2</w:t>
            </w:r>
          </w:p>
        </w:tc>
        <w:tc>
          <w:tcPr>
            <w:tcW w:w="1665" w:type="dxa"/>
            <w:tcBorders>
              <w:top w:val="nil"/>
              <w:left w:val="nil"/>
              <w:bottom w:val="nil"/>
              <w:right w:val="single" w:sz="4" w:space="0" w:color="auto"/>
            </w:tcBorders>
            <w:shd w:val="clear" w:color="000000" w:fill="E2EFDA"/>
            <w:noWrap/>
            <w:vAlign w:val="bottom"/>
            <w:hideMark/>
          </w:tcPr>
          <w:p w14:paraId="2F2F7F42" w14:textId="77777777" w:rsidR="00E44CF3" w:rsidRDefault="00E44CF3">
            <w:pPr>
              <w:rPr>
                <w:color w:val="0070C0"/>
              </w:rPr>
            </w:pPr>
            <w:r>
              <w:rPr>
                <w:color w:val="0070C0"/>
              </w:rPr>
              <w:t> </w:t>
            </w:r>
          </w:p>
        </w:tc>
      </w:tr>
      <w:tr w:rsidR="00E44CF3" w14:paraId="6D48499D"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2C37D564" w14:textId="77777777" w:rsidR="00E44CF3" w:rsidRDefault="00E44CF3">
            <w:pPr>
              <w:jc w:val="center"/>
              <w:rPr>
                <w:color w:val="000000"/>
              </w:rPr>
            </w:pPr>
            <w:r>
              <w:rPr>
                <w:color w:val="000000"/>
              </w:rPr>
              <w:t>3</w:t>
            </w:r>
          </w:p>
        </w:tc>
        <w:tc>
          <w:tcPr>
            <w:tcW w:w="1665" w:type="dxa"/>
            <w:tcBorders>
              <w:top w:val="nil"/>
              <w:left w:val="nil"/>
              <w:bottom w:val="nil"/>
              <w:right w:val="single" w:sz="4" w:space="0" w:color="auto"/>
            </w:tcBorders>
            <w:shd w:val="clear" w:color="000000" w:fill="E2EFDA"/>
            <w:noWrap/>
            <w:vAlign w:val="bottom"/>
            <w:hideMark/>
          </w:tcPr>
          <w:p w14:paraId="75021E10" w14:textId="77777777" w:rsidR="00E44CF3" w:rsidRDefault="00E44CF3">
            <w:pPr>
              <w:rPr>
                <w:color w:val="0070C0"/>
              </w:rPr>
            </w:pPr>
            <w:r>
              <w:rPr>
                <w:color w:val="0070C0"/>
              </w:rPr>
              <w:t> </w:t>
            </w:r>
          </w:p>
        </w:tc>
      </w:tr>
      <w:tr w:rsidR="00E44CF3" w14:paraId="50051AF3"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093D0B58" w14:textId="77777777" w:rsidR="00E44CF3" w:rsidRDefault="00E44CF3">
            <w:pPr>
              <w:jc w:val="center"/>
              <w:rPr>
                <w:color w:val="000000"/>
              </w:rPr>
            </w:pPr>
            <w:r>
              <w:rPr>
                <w:color w:val="000000"/>
              </w:rPr>
              <w:t>4</w:t>
            </w:r>
          </w:p>
        </w:tc>
        <w:tc>
          <w:tcPr>
            <w:tcW w:w="1665" w:type="dxa"/>
            <w:tcBorders>
              <w:top w:val="nil"/>
              <w:left w:val="nil"/>
              <w:bottom w:val="nil"/>
              <w:right w:val="single" w:sz="4" w:space="0" w:color="auto"/>
            </w:tcBorders>
            <w:shd w:val="clear" w:color="000000" w:fill="E2EFDA"/>
            <w:noWrap/>
            <w:vAlign w:val="bottom"/>
            <w:hideMark/>
          </w:tcPr>
          <w:p w14:paraId="05E8D376" w14:textId="77777777" w:rsidR="00E44CF3" w:rsidRDefault="00E44CF3">
            <w:pPr>
              <w:rPr>
                <w:color w:val="0070C0"/>
              </w:rPr>
            </w:pPr>
            <w:r>
              <w:rPr>
                <w:color w:val="0070C0"/>
              </w:rPr>
              <w:t> </w:t>
            </w:r>
          </w:p>
        </w:tc>
      </w:tr>
      <w:tr w:rsidR="00E44CF3" w14:paraId="3028C9F8"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6EE7C83F" w14:textId="77777777" w:rsidR="00E44CF3" w:rsidRDefault="00E44CF3">
            <w:pPr>
              <w:jc w:val="center"/>
              <w:rPr>
                <w:color w:val="000000"/>
              </w:rPr>
            </w:pPr>
            <w:r>
              <w:rPr>
                <w:color w:val="000000"/>
              </w:rPr>
              <w:t>5</w:t>
            </w:r>
          </w:p>
        </w:tc>
        <w:tc>
          <w:tcPr>
            <w:tcW w:w="1665" w:type="dxa"/>
            <w:tcBorders>
              <w:top w:val="nil"/>
              <w:left w:val="nil"/>
              <w:bottom w:val="nil"/>
              <w:right w:val="single" w:sz="4" w:space="0" w:color="auto"/>
            </w:tcBorders>
            <w:shd w:val="clear" w:color="000000" w:fill="E2EFDA"/>
            <w:noWrap/>
            <w:vAlign w:val="bottom"/>
            <w:hideMark/>
          </w:tcPr>
          <w:p w14:paraId="4CFA0F46" w14:textId="77777777" w:rsidR="00E44CF3" w:rsidRDefault="00E44CF3">
            <w:pPr>
              <w:rPr>
                <w:color w:val="0070C0"/>
              </w:rPr>
            </w:pPr>
            <w:r>
              <w:rPr>
                <w:color w:val="0070C0"/>
              </w:rPr>
              <w:t> </w:t>
            </w:r>
          </w:p>
        </w:tc>
      </w:tr>
      <w:tr w:rsidR="00E44CF3" w14:paraId="0AACD624"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27D90B42" w14:textId="77777777" w:rsidR="00E44CF3" w:rsidRDefault="00E44CF3">
            <w:pPr>
              <w:jc w:val="center"/>
              <w:rPr>
                <w:color w:val="000000"/>
              </w:rPr>
            </w:pPr>
            <w:r>
              <w:rPr>
                <w:color w:val="000000"/>
              </w:rPr>
              <w:t>6</w:t>
            </w:r>
          </w:p>
        </w:tc>
        <w:tc>
          <w:tcPr>
            <w:tcW w:w="1665" w:type="dxa"/>
            <w:tcBorders>
              <w:top w:val="nil"/>
              <w:left w:val="nil"/>
              <w:bottom w:val="nil"/>
              <w:right w:val="single" w:sz="4" w:space="0" w:color="auto"/>
            </w:tcBorders>
            <w:shd w:val="clear" w:color="000000" w:fill="E2EFDA"/>
            <w:noWrap/>
            <w:vAlign w:val="bottom"/>
            <w:hideMark/>
          </w:tcPr>
          <w:p w14:paraId="4C91A67D" w14:textId="77777777" w:rsidR="00E44CF3" w:rsidRDefault="00E44CF3">
            <w:pPr>
              <w:rPr>
                <w:color w:val="0070C0"/>
              </w:rPr>
            </w:pPr>
            <w:r>
              <w:rPr>
                <w:color w:val="0070C0"/>
              </w:rPr>
              <w:t> </w:t>
            </w:r>
          </w:p>
        </w:tc>
      </w:tr>
      <w:tr w:rsidR="00E44CF3" w14:paraId="29ACD85E"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239FD68E" w14:textId="77777777" w:rsidR="00E44CF3" w:rsidRDefault="00E44CF3">
            <w:pPr>
              <w:jc w:val="center"/>
              <w:rPr>
                <w:color w:val="000000"/>
              </w:rPr>
            </w:pPr>
            <w:r>
              <w:rPr>
                <w:color w:val="000000"/>
              </w:rPr>
              <w:t>7</w:t>
            </w:r>
          </w:p>
        </w:tc>
        <w:tc>
          <w:tcPr>
            <w:tcW w:w="1665" w:type="dxa"/>
            <w:tcBorders>
              <w:top w:val="nil"/>
              <w:left w:val="nil"/>
              <w:bottom w:val="nil"/>
              <w:right w:val="single" w:sz="4" w:space="0" w:color="auto"/>
            </w:tcBorders>
            <w:shd w:val="clear" w:color="000000" w:fill="E2EFDA"/>
            <w:noWrap/>
            <w:vAlign w:val="bottom"/>
            <w:hideMark/>
          </w:tcPr>
          <w:p w14:paraId="45F6D742" w14:textId="77777777" w:rsidR="00E44CF3" w:rsidRDefault="00E44CF3">
            <w:pPr>
              <w:rPr>
                <w:color w:val="0070C0"/>
              </w:rPr>
            </w:pPr>
            <w:r>
              <w:rPr>
                <w:color w:val="0070C0"/>
              </w:rPr>
              <w:t> </w:t>
            </w:r>
          </w:p>
        </w:tc>
      </w:tr>
      <w:tr w:rsidR="00E44CF3" w14:paraId="1C69DE78"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66F55C5F" w14:textId="77777777" w:rsidR="00E44CF3" w:rsidRDefault="00E44CF3">
            <w:pPr>
              <w:jc w:val="center"/>
              <w:rPr>
                <w:color w:val="000000"/>
              </w:rPr>
            </w:pPr>
            <w:r>
              <w:rPr>
                <w:color w:val="000000"/>
              </w:rPr>
              <w:t>8</w:t>
            </w:r>
          </w:p>
        </w:tc>
        <w:tc>
          <w:tcPr>
            <w:tcW w:w="1665" w:type="dxa"/>
            <w:tcBorders>
              <w:top w:val="nil"/>
              <w:left w:val="nil"/>
              <w:bottom w:val="nil"/>
              <w:right w:val="single" w:sz="4" w:space="0" w:color="auto"/>
            </w:tcBorders>
            <w:shd w:val="clear" w:color="000000" w:fill="E2EFDA"/>
            <w:noWrap/>
            <w:vAlign w:val="bottom"/>
            <w:hideMark/>
          </w:tcPr>
          <w:p w14:paraId="6DE59AA0" w14:textId="77777777" w:rsidR="00E44CF3" w:rsidRDefault="00E44CF3">
            <w:pPr>
              <w:rPr>
                <w:color w:val="0070C0"/>
              </w:rPr>
            </w:pPr>
            <w:r>
              <w:rPr>
                <w:color w:val="0070C0"/>
              </w:rPr>
              <w:t> </w:t>
            </w:r>
          </w:p>
        </w:tc>
      </w:tr>
      <w:tr w:rsidR="00E44CF3" w14:paraId="58835782"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24885C44" w14:textId="77777777" w:rsidR="00E44CF3" w:rsidRDefault="00E44CF3">
            <w:pPr>
              <w:jc w:val="center"/>
              <w:rPr>
                <w:color w:val="000000"/>
              </w:rPr>
            </w:pPr>
            <w:r>
              <w:rPr>
                <w:color w:val="000000"/>
              </w:rPr>
              <w:t>9</w:t>
            </w:r>
          </w:p>
        </w:tc>
        <w:tc>
          <w:tcPr>
            <w:tcW w:w="1665" w:type="dxa"/>
            <w:tcBorders>
              <w:top w:val="nil"/>
              <w:left w:val="nil"/>
              <w:bottom w:val="nil"/>
              <w:right w:val="single" w:sz="4" w:space="0" w:color="auto"/>
            </w:tcBorders>
            <w:shd w:val="clear" w:color="000000" w:fill="E2EFDA"/>
            <w:noWrap/>
            <w:vAlign w:val="bottom"/>
            <w:hideMark/>
          </w:tcPr>
          <w:p w14:paraId="1E4858CC" w14:textId="77777777" w:rsidR="00E44CF3" w:rsidRDefault="00E44CF3">
            <w:pPr>
              <w:rPr>
                <w:color w:val="0070C0"/>
              </w:rPr>
            </w:pPr>
            <w:r>
              <w:rPr>
                <w:color w:val="0070C0"/>
              </w:rPr>
              <w:t> </w:t>
            </w:r>
          </w:p>
        </w:tc>
      </w:tr>
      <w:tr w:rsidR="00E44CF3" w14:paraId="58A105B0"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41C1086B" w14:textId="77777777" w:rsidR="00E44CF3" w:rsidRDefault="00E44CF3">
            <w:pPr>
              <w:jc w:val="center"/>
              <w:rPr>
                <w:color w:val="000000"/>
              </w:rPr>
            </w:pPr>
            <w:r>
              <w:rPr>
                <w:color w:val="000000"/>
              </w:rPr>
              <w:t>10</w:t>
            </w:r>
          </w:p>
        </w:tc>
        <w:tc>
          <w:tcPr>
            <w:tcW w:w="1665" w:type="dxa"/>
            <w:tcBorders>
              <w:top w:val="nil"/>
              <w:left w:val="nil"/>
              <w:bottom w:val="nil"/>
              <w:right w:val="single" w:sz="4" w:space="0" w:color="auto"/>
            </w:tcBorders>
            <w:shd w:val="clear" w:color="000000" w:fill="E2EFDA"/>
            <w:noWrap/>
            <w:vAlign w:val="bottom"/>
            <w:hideMark/>
          </w:tcPr>
          <w:p w14:paraId="256CC3D2" w14:textId="77777777" w:rsidR="00E44CF3" w:rsidRDefault="00E44CF3">
            <w:pPr>
              <w:rPr>
                <w:color w:val="0070C0"/>
              </w:rPr>
            </w:pPr>
            <w:r>
              <w:rPr>
                <w:color w:val="0070C0"/>
              </w:rPr>
              <w:t> </w:t>
            </w:r>
          </w:p>
        </w:tc>
      </w:tr>
      <w:tr w:rsidR="00E44CF3" w14:paraId="53A7A156"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346405D5" w14:textId="77777777" w:rsidR="00E44CF3" w:rsidRDefault="00E44CF3">
            <w:pPr>
              <w:jc w:val="center"/>
              <w:rPr>
                <w:color w:val="000000"/>
              </w:rPr>
            </w:pPr>
            <w:r>
              <w:rPr>
                <w:color w:val="000000"/>
              </w:rPr>
              <w:t>11</w:t>
            </w:r>
          </w:p>
        </w:tc>
        <w:tc>
          <w:tcPr>
            <w:tcW w:w="1665" w:type="dxa"/>
            <w:tcBorders>
              <w:top w:val="nil"/>
              <w:left w:val="nil"/>
              <w:bottom w:val="nil"/>
              <w:right w:val="single" w:sz="4" w:space="0" w:color="auto"/>
            </w:tcBorders>
            <w:shd w:val="clear" w:color="000000" w:fill="E2EFDA"/>
            <w:noWrap/>
            <w:vAlign w:val="bottom"/>
            <w:hideMark/>
          </w:tcPr>
          <w:p w14:paraId="7C408E7F" w14:textId="77777777" w:rsidR="00E44CF3" w:rsidRDefault="00E44CF3">
            <w:pPr>
              <w:rPr>
                <w:color w:val="0070C0"/>
              </w:rPr>
            </w:pPr>
            <w:r>
              <w:rPr>
                <w:color w:val="0070C0"/>
              </w:rPr>
              <w:t> </w:t>
            </w:r>
          </w:p>
        </w:tc>
      </w:tr>
      <w:tr w:rsidR="00E44CF3" w14:paraId="740F3D4C"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60E53C2D" w14:textId="77777777" w:rsidR="00E44CF3" w:rsidRDefault="00E44CF3">
            <w:pPr>
              <w:jc w:val="center"/>
              <w:rPr>
                <w:color w:val="000000"/>
              </w:rPr>
            </w:pPr>
            <w:r>
              <w:rPr>
                <w:color w:val="000000"/>
              </w:rPr>
              <w:t>12</w:t>
            </w:r>
          </w:p>
        </w:tc>
        <w:tc>
          <w:tcPr>
            <w:tcW w:w="1665" w:type="dxa"/>
            <w:tcBorders>
              <w:top w:val="nil"/>
              <w:left w:val="nil"/>
              <w:bottom w:val="nil"/>
              <w:right w:val="single" w:sz="4" w:space="0" w:color="auto"/>
            </w:tcBorders>
            <w:shd w:val="clear" w:color="000000" w:fill="E2EFDA"/>
            <w:noWrap/>
            <w:vAlign w:val="bottom"/>
            <w:hideMark/>
          </w:tcPr>
          <w:p w14:paraId="554285AE" w14:textId="77777777" w:rsidR="00E44CF3" w:rsidRDefault="00E44CF3">
            <w:pPr>
              <w:rPr>
                <w:color w:val="0070C0"/>
              </w:rPr>
            </w:pPr>
            <w:r>
              <w:rPr>
                <w:color w:val="0070C0"/>
              </w:rPr>
              <w:t> </w:t>
            </w:r>
          </w:p>
        </w:tc>
      </w:tr>
      <w:tr w:rsidR="00E44CF3" w14:paraId="22AF77D4"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07AF8BB1" w14:textId="77777777" w:rsidR="00E44CF3" w:rsidRDefault="00E44CF3">
            <w:pPr>
              <w:jc w:val="center"/>
              <w:rPr>
                <w:color w:val="000000"/>
              </w:rPr>
            </w:pPr>
            <w:r>
              <w:rPr>
                <w:color w:val="000000"/>
              </w:rPr>
              <w:t>13</w:t>
            </w:r>
          </w:p>
        </w:tc>
        <w:tc>
          <w:tcPr>
            <w:tcW w:w="1665" w:type="dxa"/>
            <w:tcBorders>
              <w:top w:val="nil"/>
              <w:left w:val="nil"/>
              <w:bottom w:val="nil"/>
              <w:right w:val="single" w:sz="4" w:space="0" w:color="auto"/>
            </w:tcBorders>
            <w:shd w:val="clear" w:color="000000" w:fill="E2EFDA"/>
            <w:noWrap/>
            <w:vAlign w:val="bottom"/>
            <w:hideMark/>
          </w:tcPr>
          <w:p w14:paraId="748EBB2C" w14:textId="77777777" w:rsidR="00E44CF3" w:rsidRDefault="00E44CF3">
            <w:pPr>
              <w:rPr>
                <w:color w:val="0070C0"/>
              </w:rPr>
            </w:pPr>
            <w:r>
              <w:rPr>
                <w:color w:val="0070C0"/>
              </w:rPr>
              <w:t> </w:t>
            </w:r>
          </w:p>
        </w:tc>
      </w:tr>
      <w:tr w:rsidR="00E44CF3" w14:paraId="0A38F9C1"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4094C8C5" w14:textId="77777777" w:rsidR="00E44CF3" w:rsidRDefault="00E44CF3">
            <w:pPr>
              <w:jc w:val="center"/>
              <w:rPr>
                <w:color w:val="000000"/>
              </w:rPr>
            </w:pPr>
            <w:r>
              <w:rPr>
                <w:color w:val="000000"/>
              </w:rPr>
              <w:t>14</w:t>
            </w:r>
          </w:p>
        </w:tc>
        <w:tc>
          <w:tcPr>
            <w:tcW w:w="1665" w:type="dxa"/>
            <w:tcBorders>
              <w:top w:val="nil"/>
              <w:left w:val="nil"/>
              <w:bottom w:val="nil"/>
              <w:right w:val="single" w:sz="4" w:space="0" w:color="auto"/>
            </w:tcBorders>
            <w:shd w:val="clear" w:color="000000" w:fill="E2EFDA"/>
            <w:noWrap/>
            <w:vAlign w:val="bottom"/>
            <w:hideMark/>
          </w:tcPr>
          <w:p w14:paraId="26E715B8" w14:textId="77777777" w:rsidR="00E44CF3" w:rsidRDefault="00E44CF3">
            <w:pPr>
              <w:rPr>
                <w:color w:val="0070C0"/>
              </w:rPr>
            </w:pPr>
            <w:r>
              <w:rPr>
                <w:color w:val="0070C0"/>
              </w:rPr>
              <w:t> </w:t>
            </w:r>
          </w:p>
        </w:tc>
      </w:tr>
      <w:tr w:rsidR="00E44CF3" w14:paraId="29ECE215"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46D226A6" w14:textId="77777777" w:rsidR="00E44CF3" w:rsidRDefault="00E44CF3">
            <w:pPr>
              <w:jc w:val="center"/>
              <w:rPr>
                <w:color w:val="000000"/>
              </w:rPr>
            </w:pPr>
            <w:r>
              <w:rPr>
                <w:color w:val="000000"/>
              </w:rPr>
              <w:t>15</w:t>
            </w:r>
          </w:p>
        </w:tc>
        <w:tc>
          <w:tcPr>
            <w:tcW w:w="1665" w:type="dxa"/>
            <w:tcBorders>
              <w:top w:val="nil"/>
              <w:left w:val="nil"/>
              <w:bottom w:val="nil"/>
              <w:right w:val="single" w:sz="4" w:space="0" w:color="auto"/>
            </w:tcBorders>
            <w:shd w:val="clear" w:color="000000" w:fill="E2EFDA"/>
            <w:noWrap/>
            <w:vAlign w:val="bottom"/>
            <w:hideMark/>
          </w:tcPr>
          <w:p w14:paraId="0721775D" w14:textId="77777777" w:rsidR="00E44CF3" w:rsidRDefault="00E44CF3">
            <w:pPr>
              <w:rPr>
                <w:color w:val="0070C0"/>
              </w:rPr>
            </w:pPr>
            <w:r>
              <w:rPr>
                <w:color w:val="0070C0"/>
              </w:rPr>
              <w:t> </w:t>
            </w:r>
          </w:p>
        </w:tc>
      </w:tr>
      <w:tr w:rsidR="00E44CF3" w14:paraId="32DEE540"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7FAA1B6A" w14:textId="77777777" w:rsidR="00E44CF3" w:rsidRDefault="00E44CF3">
            <w:pPr>
              <w:jc w:val="center"/>
              <w:rPr>
                <w:color w:val="000000"/>
              </w:rPr>
            </w:pPr>
            <w:r>
              <w:rPr>
                <w:color w:val="000000"/>
              </w:rPr>
              <w:t>16</w:t>
            </w:r>
          </w:p>
        </w:tc>
        <w:tc>
          <w:tcPr>
            <w:tcW w:w="1665" w:type="dxa"/>
            <w:tcBorders>
              <w:top w:val="nil"/>
              <w:left w:val="nil"/>
              <w:bottom w:val="nil"/>
              <w:right w:val="single" w:sz="4" w:space="0" w:color="auto"/>
            </w:tcBorders>
            <w:shd w:val="clear" w:color="000000" w:fill="E2EFDA"/>
            <w:noWrap/>
            <w:vAlign w:val="bottom"/>
            <w:hideMark/>
          </w:tcPr>
          <w:p w14:paraId="3BEA9EE7" w14:textId="77777777" w:rsidR="00E44CF3" w:rsidRDefault="00E44CF3">
            <w:pPr>
              <w:rPr>
                <w:color w:val="0070C0"/>
              </w:rPr>
            </w:pPr>
            <w:r>
              <w:rPr>
                <w:color w:val="0070C0"/>
              </w:rPr>
              <w:t> </w:t>
            </w:r>
          </w:p>
        </w:tc>
      </w:tr>
      <w:tr w:rsidR="00E44CF3" w14:paraId="1A7C74AB"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2C0DA038" w14:textId="77777777" w:rsidR="00E44CF3" w:rsidRDefault="00E44CF3">
            <w:pPr>
              <w:jc w:val="center"/>
              <w:rPr>
                <w:color w:val="000000"/>
              </w:rPr>
            </w:pPr>
            <w:r>
              <w:rPr>
                <w:color w:val="000000"/>
              </w:rPr>
              <w:t>17</w:t>
            </w:r>
          </w:p>
        </w:tc>
        <w:tc>
          <w:tcPr>
            <w:tcW w:w="1665" w:type="dxa"/>
            <w:tcBorders>
              <w:top w:val="nil"/>
              <w:left w:val="nil"/>
              <w:bottom w:val="nil"/>
              <w:right w:val="single" w:sz="4" w:space="0" w:color="auto"/>
            </w:tcBorders>
            <w:shd w:val="clear" w:color="000000" w:fill="E2EFDA"/>
            <w:noWrap/>
            <w:vAlign w:val="bottom"/>
            <w:hideMark/>
          </w:tcPr>
          <w:p w14:paraId="21C84143" w14:textId="77777777" w:rsidR="00E44CF3" w:rsidRDefault="00E44CF3">
            <w:pPr>
              <w:rPr>
                <w:color w:val="0070C0"/>
              </w:rPr>
            </w:pPr>
            <w:r>
              <w:rPr>
                <w:color w:val="0070C0"/>
              </w:rPr>
              <w:t> </w:t>
            </w:r>
          </w:p>
        </w:tc>
      </w:tr>
      <w:tr w:rsidR="00E44CF3" w14:paraId="19A95FA4"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339488FB" w14:textId="77777777" w:rsidR="00E44CF3" w:rsidRDefault="00E44CF3">
            <w:pPr>
              <w:jc w:val="center"/>
              <w:rPr>
                <w:color w:val="000000"/>
              </w:rPr>
            </w:pPr>
            <w:r>
              <w:rPr>
                <w:color w:val="000000"/>
              </w:rPr>
              <w:t>18</w:t>
            </w:r>
          </w:p>
        </w:tc>
        <w:tc>
          <w:tcPr>
            <w:tcW w:w="1665" w:type="dxa"/>
            <w:tcBorders>
              <w:top w:val="nil"/>
              <w:left w:val="nil"/>
              <w:bottom w:val="nil"/>
              <w:right w:val="single" w:sz="4" w:space="0" w:color="auto"/>
            </w:tcBorders>
            <w:shd w:val="clear" w:color="000000" w:fill="E2EFDA"/>
            <w:noWrap/>
            <w:vAlign w:val="bottom"/>
            <w:hideMark/>
          </w:tcPr>
          <w:p w14:paraId="6457DC40" w14:textId="77777777" w:rsidR="00E44CF3" w:rsidRDefault="00E44CF3">
            <w:pPr>
              <w:rPr>
                <w:color w:val="0070C0"/>
              </w:rPr>
            </w:pPr>
            <w:r>
              <w:rPr>
                <w:color w:val="0070C0"/>
              </w:rPr>
              <w:t> </w:t>
            </w:r>
          </w:p>
        </w:tc>
      </w:tr>
      <w:tr w:rsidR="00E44CF3" w14:paraId="654DABF1" w14:textId="77777777" w:rsidTr="00E44CF3">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11C6C8A2" w14:textId="77777777" w:rsidR="00E44CF3" w:rsidRDefault="00E44CF3">
            <w:pPr>
              <w:jc w:val="center"/>
              <w:rPr>
                <w:color w:val="000000"/>
              </w:rPr>
            </w:pPr>
            <w:r>
              <w:rPr>
                <w:color w:val="000000"/>
              </w:rPr>
              <w:t>19</w:t>
            </w:r>
          </w:p>
        </w:tc>
        <w:tc>
          <w:tcPr>
            <w:tcW w:w="1665" w:type="dxa"/>
            <w:tcBorders>
              <w:top w:val="nil"/>
              <w:left w:val="nil"/>
              <w:bottom w:val="nil"/>
              <w:right w:val="single" w:sz="4" w:space="0" w:color="auto"/>
            </w:tcBorders>
            <w:shd w:val="clear" w:color="000000" w:fill="E2EFDA"/>
            <w:noWrap/>
            <w:vAlign w:val="bottom"/>
            <w:hideMark/>
          </w:tcPr>
          <w:p w14:paraId="120BAF38" w14:textId="77777777" w:rsidR="00E44CF3" w:rsidRDefault="00E44CF3">
            <w:pPr>
              <w:rPr>
                <w:color w:val="0070C0"/>
              </w:rPr>
            </w:pPr>
            <w:r>
              <w:rPr>
                <w:color w:val="0070C0"/>
              </w:rPr>
              <w:t> </w:t>
            </w:r>
          </w:p>
        </w:tc>
      </w:tr>
      <w:tr w:rsidR="00E44CF3" w14:paraId="52B454BE" w14:textId="77777777" w:rsidTr="00E44CF3">
        <w:trPr>
          <w:trHeight w:val="315"/>
        </w:trPr>
        <w:tc>
          <w:tcPr>
            <w:tcW w:w="1120" w:type="dxa"/>
            <w:tcBorders>
              <w:top w:val="nil"/>
              <w:left w:val="single" w:sz="4" w:space="0" w:color="auto"/>
              <w:bottom w:val="single" w:sz="4" w:space="0" w:color="auto"/>
              <w:right w:val="single" w:sz="4" w:space="0" w:color="auto"/>
            </w:tcBorders>
            <w:shd w:val="clear" w:color="000000" w:fill="FFFFFF"/>
            <w:noWrap/>
            <w:vAlign w:val="bottom"/>
            <w:hideMark/>
          </w:tcPr>
          <w:p w14:paraId="6FCA2A05" w14:textId="77777777" w:rsidR="00E44CF3" w:rsidRDefault="00E44CF3">
            <w:pPr>
              <w:jc w:val="center"/>
              <w:rPr>
                <w:color w:val="000000"/>
              </w:rPr>
            </w:pPr>
            <w:r>
              <w:rPr>
                <w:color w:val="000000"/>
              </w:rPr>
              <w:t>20</w:t>
            </w:r>
          </w:p>
        </w:tc>
        <w:tc>
          <w:tcPr>
            <w:tcW w:w="1665" w:type="dxa"/>
            <w:tcBorders>
              <w:top w:val="nil"/>
              <w:left w:val="nil"/>
              <w:bottom w:val="single" w:sz="4" w:space="0" w:color="auto"/>
              <w:right w:val="single" w:sz="4" w:space="0" w:color="auto"/>
            </w:tcBorders>
            <w:shd w:val="clear" w:color="000000" w:fill="E2EFDA"/>
            <w:noWrap/>
            <w:vAlign w:val="bottom"/>
            <w:hideMark/>
          </w:tcPr>
          <w:p w14:paraId="39BAEA1E" w14:textId="77777777" w:rsidR="00E44CF3" w:rsidRDefault="00E44CF3">
            <w:pPr>
              <w:rPr>
                <w:color w:val="0070C0"/>
              </w:rPr>
            </w:pPr>
            <w:r>
              <w:rPr>
                <w:color w:val="0070C0"/>
              </w:rPr>
              <w:t> </w:t>
            </w:r>
          </w:p>
        </w:tc>
      </w:tr>
    </w:tbl>
    <w:p w14:paraId="5E11C1C9" w14:textId="77777777" w:rsidR="003E4BBF" w:rsidRDefault="003E4BBF" w:rsidP="003E4BBF">
      <w:pPr>
        <w:ind w:right="-105"/>
      </w:pPr>
    </w:p>
    <w:p w14:paraId="159C4DA3" w14:textId="1F47F6A7" w:rsidR="00105D9F" w:rsidRDefault="001748C8" w:rsidP="0056192A">
      <w:pPr>
        <w:spacing w:line="360" w:lineRule="auto"/>
        <w:rPr>
          <w:b/>
        </w:rPr>
      </w:pPr>
      <w:r>
        <w:rPr>
          <w:color w:val="000000"/>
        </w:rPr>
        <w:t>The above pricing is firm and not subject to change or adjustment.</w:t>
      </w:r>
    </w:p>
    <w:p w14:paraId="2DE65AC5" w14:textId="5DC5A243" w:rsidR="00B36116" w:rsidRDefault="002611C6">
      <w:pPr>
        <w:rPr>
          <w:b/>
        </w:rPr>
      </w:pPr>
      <w:r>
        <w:t>To the extent that any Regionalized Transmission Costs are collected in any month, the payment for any RECs Delivered in that month will be reduced by an amount equal to Buyer’s Percentage Entitlement of such Regionalized Transmission Costs or reduced costs.</w:t>
      </w:r>
      <w:r w:rsidR="00B36116">
        <w:rPr>
          <w:b/>
        </w:rPr>
        <w:br w:type="page"/>
      </w:r>
    </w:p>
    <w:p w14:paraId="40E54564" w14:textId="4134C5A7" w:rsidR="00706EA3" w:rsidRPr="008016B5" w:rsidRDefault="00706EA3" w:rsidP="00706EA3">
      <w:pPr>
        <w:jc w:val="center"/>
        <w:rPr>
          <w:b/>
        </w:rPr>
      </w:pPr>
      <w:r w:rsidRPr="008016B5">
        <w:rPr>
          <w:b/>
        </w:rPr>
        <w:lastRenderedPageBreak/>
        <w:t xml:space="preserve">EXHIBIT </w:t>
      </w:r>
      <w:r w:rsidR="00F556DA">
        <w:rPr>
          <w:b/>
        </w:rPr>
        <w:t>E</w:t>
      </w:r>
    </w:p>
    <w:p w14:paraId="36A3F69A" w14:textId="77777777" w:rsidR="00706EA3" w:rsidRPr="008016B5" w:rsidRDefault="00706EA3" w:rsidP="00706EA3">
      <w:pPr>
        <w:jc w:val="center"/>
        <w:rPr>
          <w:b/>
        </w:rPr>
      </w:pPr>
    </w:p>
    <w:p w14:paraId="4B3853A7" w14:textId="77777777" w:rsidR="00706EA3" w:rsidRDefault="00706EA3" w:rsidP="00706EA3">
      <w:pPr>
        <w:jc w:val="center"/>
      </w:pPr>
      <w:r>
        <w:t>NETWORK UPGRADES</w:t>
      </w:r>
    </w:p>
    <w:p w14:paraId="4AEE021D" w14:textId="77777777" w:rsidR="00706EA3" w:rsidRPr="00C254E3" w:rsidRDefault="00706EA3" w:rsidP="00706EA3">
      <w:pPr>
        <w:jc w:val="center"/>
      </w:pPr>
    </w:p>
    <w:p w14:paraId="27D3E136" w14:textId="21A8E9C3" w:rsidR="00706EA3" w:rsidRDefault="00706EA3" w:rsidP="00706EA3">
      <w:r w:rsidRPr="00C254E3">
        <w:t xml:space="preserve">[NTD:  To be included in this exhibit are those Network Upgrades identified by the bidder in its Bid in order to achieve the </w:t>
      </w:r>
      <w:r>
        <w:t>Product</w:t>
      </w:r>
      <w:r w:rsidRPr="00C254E3">
        <w:t xml:space="preserve"> deliveries projected in the Bid, </w:t>
      </w:r>
      <w:r>
        <w:t>including</w:t>
      </w:r>
      <w:r w:rsidRPr="00C254E3">
        <w:t xml:space="preserve"> those necessary for </w:t>
      </w:r>
      <w:r w:rsidR="00B7252F">
        <w:t>Seller</w:t>
      </w:r>
      <w:r w:rsidRPr="00C254E3">
        <w:t xml:space="preserve">’s satisfaction of the obligations under Section </w:t>
      </w:r>
      <w:r>
        <w:t>7.4</w:t>
      </w:r>
      <w:r w:rsidRPr="00C254E3">
        <w:t>]</w:t>
      </w:r>
    </w:p>
    <w:p w14:paraId="358AC8AD" w14:textId="77777777" w:rsidR="00814B26" w:rsidRDefault="00814B26"/>
    <w:p w14:paraId="76D7D985" w14:textId="77777777" w:rsidR="00706EA3" w:rsidRDefault="00706EA3">
      <w:pPr>
        <w:rPr>
          <w:b/>
          <w:bCs/>
        </w:rPr>
      </w:pPr>
      <w:r>
        <w:rPr>
          <w:b/>
          <w:bCs/>
        </w:rPr>
        <w:br w:type="page"/>
      </w:r>
    </w:p>
    <w:p w14:paraId="19A5B42E" w14:textId="208F5D94" w:rsidR="00D75212" w:rsidRPr="00D75212" w:rsidRDefault="00D75212" w:rsidP="00D75212">
      <w:pPr>
        <w:jc w:val="center"/>
        <w:rPr>
          <w:b/>
          <w:bCs/>
        </w:rPr>
      </w:pPr>
      <w:r w:rsidRPr="00D75212">
        <w:rPr>
          <w:b/>
          <w:bCs/>
        </w:rPr>
        <w:lastRenderedPageBreak/>
        <w:t xml:space="preserve">EXHIBIT </w:t>
      </w:r>
      <w:r w:rsidR="00F556DA">
        <w:rPr>
          <w:b/>
          <w:bCs/>
        </w:rPr>
        <w:t>F</w:t>
      </w:r>
    </w:p>
    <w:p w14:paraId="4A30F18E" w14:textId="66A627B3" w:rsidR="00D75212" w:rsidRDefault="00D75212" w:rsidP="00D75212">
      <w:pPr>
        <w:jc w:val="center"/>
      </w:pPr>
    </w:p>
    <w:p w14:paraId="0F4DF76A" w14:textId="06A8BDAA" w:rsidR="003446F8" w:rsidRDefault="00D75212" w:rsidP="00D75212">
      <w:pPr>
        <w:jc w:val="center"/>
      </w:pPr>
      <w:r>
        <w:t>FORM OF LETTER OF CREDIT</w:t>
      </w:r>
    </w:p>
    <w:p w14:paraId="1280E4D9" w14:textId="77777777" w:rsidR="003446F8" w:rsidRDefault="003446F8">
      <w:r>
        <w:br w:type="page"/>
      </w:r>
    </w:p>
    <w:p w14:paraId="233D6DC4" w14:textId="77777777" w:rsidR="00D75212" w:rsidRPr="007568C9" w:rsidRDefault="00D75212" w:rsidP="003446F8">
      <w:pPr>
        <w:jc w:val="center"/>
        <w:rPr>
          <w:b/>
          <w:bCs/>
        </w:rPr>
      </w:pPr>
    </w:p>
    <w:p w14:paraId="3ED32989" w14:textId="77777777" w:rsidR="00C254E3" w:rsidRPr="007568C9" w:rsidRDefault="00C254E3" w:rsidP="003446F8">
      <w:pPr>
        <w:jc w:val="center"/>
        <w:rPr>
          <w:b/>
          <w:bCs/>
        </w:rPr>
      </w:pPr>
    </w:p>
    <w:p w14:paraId="3CC55DC0" w14:textId="73E6D7CF" w:rsidR="003446F8" w:rsidRPr="007568C9" w:rsidRDefault="003446F8" w:rsidP="007568C9">
      <w:pPr>
        <w:jc w:val="center"/>
        <w:rPr>
          <w:b/>
          <w:bCs/>
        </w:rPr>
      </w:pPr>
      <w:r w:rsidRPr="007568C9">
        <w:rPr>
          <w:b/>
          <w:bCs/>
        </w:rPr>
        <w:t xml:space="preserve">EXHIBIT </w:t>
      </w:r>
      <w:r>
        <w:rPr>
          <w:b/>
          <w:bCs/>
        </w:rPr>
        <w:t>G</w:t>
      </w:r>
    </w:p>
    <w:p w14:paraId="7AAA528F" w14:textId="77777777" w:rsidR="003446F8" w:rsidRPr="007568C9" w:rsidRDefault="003446F8" w:rsidP="007568C9">
      <w:pPr>
        <w:jc w:val="center"/>
        <w:rPr>
          <w:b/>
          <w:bCs/>
        </w:rPr>
      </w:pPr>
    </w:p>
    <w:p w14:paraId="244BBE1E" w14:textId="254718F9" w:rsidR="00352179" w:rsidRDefault="00546552" w:rsidP="007568C9">
      <w:pPr>
        <w:jc w:val="center"/>
        <w:rPr>
          <w:b/>
          <w:bCs/>
        </w:rPr>
      </w:pPr>
      <w:r>
        <w:rPr>
          <w:b/>
          <w:bCs/>
        </w:rPr>
        <w:t xml:space="preserve">REC </w:t>
      </w:r>
      <w:r w:rsidR="003446F8">
        <w:rPr>
          <w:b/>
          <w:bCs/>
        </w:rPr>
        <w:t>DELIVERY SCHEDULE</w:t>
      </w:r>
    </w:p>
    <w:p w14:paraId="107DCECE" w14:textId="6555B69E" w:rsidR="00263000" w:rsidRPr="00A20732" w:rsidRDefault="00263000" w:rsidP="007568C9">
      <w:pPr>
        <w:jc w:val="center"/>
        <w:rPr>
          <w:b/>
          <w:bCs/>
        </w:rPr>
      </w:pPr>
    </w:p>
    <w:sectPr w:rsidR="00263000" w:rsidRPr="00A20732" w:rsidSect="00281ED7">
      <w:headerReference w:type="even" r:id="rId27"/>
      <w:headerReference w:type="default" r:id="rId28"/>
      <w:footerReference w:type="even" r:id="rId29"/>
      <w:footerReference w:type="default" r:id="rId30"/>
      <w:headerReference w:type="first" r:id="rId31"/>
      <w:footerReference w:type="first" r:id="rId32"/>
      <w:pgSz w:w="12240" w:h="15840" w:code="1"/>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ED9C0" w14:textId="77777777" w:rsidR="007B15B6" w:rsidRDefault="007B15B6">
      <w:r>
        <w:separator/>
      </w:r>
    </w:p>
  </w:endnote>
  <w:endnote w:type="continuationSeparator" w:id="0">
    <w:p w14:paraId="67107022" w14:textId="77777777" w:rsidR="007B15B6" w:rsidRDefault="007B15B6">
      <w:r>
        <w:continuationSeparator/>
      </w:r>
    </w:p>
  </w:endnote>
  <w:endnote w:type="continuationNotice" w:id="1">
    <w:p w14:paraId="3A987267" w14:textId="77777777" w:rsidR="007B15B6" w:rsidRDefault="007B15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pitch w:val="variable"/>
    <w:sig w:usb0="00003A87" w:usb1="00000000" w:usb2="00000000" w:usb3="00000000" w:csb0="000000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000" w:firstRow="0" w:lastRow="0" w:firstColumn="0" w:lastColumn="0" w:noHBand="0" w:noVBand="0"/>
    </w:tblPr>
    <w:tblGrid>
      <w:gridCol w:w="2952"/>
      <w:gridCol w:w="2952"/>
      <w:gridCol w:w="3564"/>
    </w:tblGrid>
    <w:tr w:rsidR="00511FA1" w14:paraId="3DD5A7BE" w14:textId="77777777" w:rsidTr="00126B06">
      <w:trPr>
        <w:cantSplit/>
        <w:trHeight w:val="432"/>
      </w:trPr>
      <w:tc>
        <w:tcPr>
          <w:tcW w:w="2952" w:type="dxa"/>
          <w:tcBorders>
            <w:bottom w:val="nil"/>
          </w:tcBorders>
        </w:tcPr>
        <w:p w14:paraId="1CAAFB32" w14:textId="4C794104" w:rsidR="00511FA1" w:rsidRDefault="00511FA1">
          <w:pPr>
            <w:pStyle w:val="Footer"/>
            <w:spacing w:line="200" w:lineRule="exact"/>
          </w:pPr>
        </w:p>
        <w:p w14:paraId="667371A6" w14:textId="77777777" w:rsidR="00511FA1" w:rsidRDefault="00511FA1">
          <w:pPr>
            <w:pStyle w:val="Footer"/>
            <w:spacing w:line="200" w:lineRule="exact"/>
          </w:pPr>
        </w:p>
        <w:p w14:paraId="75DBC7E4" w14:textId="77777777" w:rsidR="00511FA1" w:rsidRDefault="00511FA1">
          <w:pPr>
            <w:pStyle w:val="Footer"/>
            <w:spacing w:line="200" w:lineRule="exact"/>
          </w:pPr>
        </w:p>
        <w:p w14:paraId="0B9066D3" w14:textId="77777777" w:rsidR="00511FA1" w:rsidRDefault="00511FA1">
          <w:pPr>
            <w:pStyle w:val="Footer"/>
            <w:spacing w:line="200" w:lineRule="exact"/>
          </w:pPr>
        </w:p>
        <w:p w14:paraId="3DC55CD5" w14:textId="77777777" w:rsidR="00511FA1" w:rsidRDefault="00511FA1">
          <w:pPr>
            <w:pStyle w:val="Footer"/>
            <w:spacing w:line="200" w:lineRule="exact"/>
          </w:pPr>
        </w:p>
        <w:p w14:paraId="57872959" w14:textId="77777777" w:rsidR="00511FA1" w:rsidRDefault="00511FA1">
          <w:pPr>
            <w:pStyle w:val="Footer"/>
            <w:spacing w:line="200" w:lineRule="exact"/>
          </w:pPr>
        </w:p>
        <w:p w14:paraId="774A3097" w14:textId="77777777" w:rsidR="00511FA1" w:rsidRDefault="00511FA1">
          <w:pPr>
            <w:pStyle w:val="Footer"/>
            <w:spacing w:line="200" w:lineRule="exact"/>
          </w:pPr>
        </w:p>
        <w:p w14:paraId="74371B52" w14:textId="77777777" w:rsidR="00511FA1" w:rsidRDefault="00511FA1">
          <w:pPr>
            <w:pStyle w:val="Footer"/>
            <w:spacing w:line="200" w:lineRule="exact"/>
          </w:pPr>
        </w:p>
        <w:p w14:paraId="01200C68" w14:textId="77777777" w:rsidR="00511FA1" w:rsidRDefault="00511FA1">
          <w:pPr>
            <w:pStyle w:val="Footer"/>
            <w:spacing w:line="200" w:lineRule="exact"/>
          </w:pPr>
        </w:p>
        <w:p w14:paraId="4588AFBF" w14:textId="77777777" w:rsidR="00511FA1" w:rsidRDefault="00511FA1">
          <w:pPr>
            <w:pStyle w:val="Footer"/>
            <w:spacing w:line="200" w:lineRule="exact"/>
          </w:pPr>
        </w:p>
        <w:p w14:paraId="27CB148C" w14:textId="77777777" w:rsidR="00511FA1" w:rsidRDefault="00511FA1">
          <w:pPr>
            <w:pStyle w:val="Footer"/>
            <w:spacing w:line="200" w:lineRule="exact"/>
          </w:pPr>
        </w:p>
        <w:p w14:paraId="34DFFBDA" w14:textId="77777777" w:rsidR="00511FA1" w:rsidRDefault="00511FA1">
          <w:pPr>
            <w:pStyle w:val="Footer"/>
            <w:spacing w:line="200" w:lineRule="exact"/>
          </w:pPr>
        </w:p>
        <w:p w14:paraId="0FCDAE7E" w14:textId="77777777" w:rsidR="00511FA1" w:rsidRDefault="00511FA1">
          <w:pPr>
            <w:pStyle w:val="Footer"/>
            <w:spacing w:line="200" w:lineRule="exact"/>
          </w:pPr>
        </w:p>
        <w:p w14:paraId="60ABD883" w14:textId="77777777" w:rsidR="00511FA1" w:rsidRPr="00126B06" w:rsidRDefault="00511FA1" w:rsidP="00126B06">
          <w:pPr>
            <w:pStyle w:val="Footer"/>
            <w:spacing w:line="200" w:lineRule="exact"/>
          </w:pPr>
          <w:r>
            <w:rPr>
              <w:rStyle w:val="zzmpTrailerItem"/>
            </w:rPr>
            <w:t>43093919.13</w:t>
          </w:r>
          <w:r>
            <w:t xml:space="preserve"> </w:t>
          </w:r>
        </w:p>
      </w:tc>
      <w:tc>
        <w:tcPr>
          <w:tcW w:w="2952" w:type="dxa"/>
        </w:tcPr>
        <w:p w14:paraId="3B9DF108" w14:textId="083544B9" w:rsidR="00511FA1" w:rsidRPr="00126B06" w:rsidRDefault="00511FA1" w:rsidP="00126B06">
          <w:pPr>
            <w:pStyle w:val="Footer"/>
            <w:jc w:val="center"/>
          </w:pPr>
          <w:r>
            <w:t>-</w:t>
          </w:r>
          <w:r>
            <w:rPr>
              <w:rStyle w:val="PageNumber"/>
            </w:rPr>
            <w:fldChar w:fldCharType="begin"/>
          </w:r>
          <w:r>
            <w:rPr>
              <w:rStyle w:val="PageNumber"/>
            </w:rPr>
            <w:instrText xml:space="preserve"> PAGE </w:instrText>
          </w:r>
          <w:r>
            <w:rPr>
              <w:rStyle w:val="PageNumber"/>
            </w:rPr>
            <w:fldChar w:fldCharType="separate"/>
          </w:r>
          <w:r>
            <w:rPr>
              <w:rStyle w:val="PageNumber"/>
              <w:noProof/>
            </w:rPr>
            <w:t>65</w:t>
          </w:r>
          <w:r>
            <w:rPr>
              <w:rStyle w:val="PageNumber"/>
            </w:rPr>
            <w:fldChar w:fldCharType="end"/>
          </w:r>
          <w:r>
            <w:rPr>
              <w:rStyle w:val="PageNumber"/>
            </w:rPr>
            <w:t>-</w:t>
          </w:r>
        </w:p>
      </w:tc>
      <w:tc>
        <w:tcPr>
          <w:tcW w:w="3564" w:type="dxa"/>
        </w:tcPr>
        <w:p w14:paraId="353498C6" w14:textId="77777777" w:rsidR="00511FA1" w:rsidRPr="00126B06" w:rsidRDefault="00511FA1" w:rsidP="00126B06">
          <w:pPr>
            <w:pStyle w:val="Footer"/>
            <w:jc w:val="right"/>
          </w:pPr>
        </w:p>
      </w:tc>
    </w:tr>
  </w:tbl>
  <w:p w14:paraId="315F2A76" w14:textId="77777777" w:rsidR="00C46E4D" w:rsidRDefault="00C46E4D" w:rsidP="00126B06">
    <w:pPr>
      <w:pStyle w:val="Footer"/>
    </w:pPr>
  </w:p>
  <w:p w14:paraId="4890E643" w14:textId="7AB3AF9E" w:rsidR="00511FA1" w:rsidRPr="00126B06" w:rsidRDefault="00C46E4D" w:rsidP="00C46E4D">
    <w:pPr>
      <w:pStyle w:val="Footer"/>
    </w:pPr>
    <w:r>
      <w:rPr>
        <w:sz w:val="12"/>
      </w:rPr>
      <w:fldChar w:fldCharType="begin"/>
    </w:r>
    <w:r>
      <w:rPr>
        <w:sz w:val="12"/>
      </w:rPr>
      <w:instrText xml:space="preserve"> </w:instrText>
    </w:r>
    <w:r w:rsidRPr="00C46E4D">
      <w:rPr>
        <w:sz w:val="12"/>
      </w:rPr>
      <w:instrText>IF "</w:instrText>
    </w:r>
    <w:r w:rsidRPr="00C46E4D">
      <w:rPr>
        <w:sz w:val="12"/>
      </w:rPr>
      <w:fldChar w:fldCharType="begin"/>
    </w:r>
    <w:r w:rsidRPr="00C46E4D">
      <w:rPr>
        <w:sz w:val="12"/>
      </w:rPr>
      <w:instrText xml:space="preserve"> DOCVARIABLE "SWDocIDLocation" </w:instrText>
    </w:r>
    <w:r w:rsidRPr="00C46E4D">
      <w:rPr>
        <w:sz w:val="12"/>
      </w:rPr>
      <w:fldChar w:fldCharType="separate"/>
    </w:r>
    <w:r w:rsidR="001A1C5F">
      <w:rPr>
        <w:sz w:val="12"/>
      </w:rPr>
      <w:instrText>1</w:instrText>
    </w:r>
    <w:r w:rsidRPr="00C46E4D">
      <w:rPr>
        <w:sz w:val="12"/>
      </w:rPr>
      <w:fldChar w:fldCharType="end"/>
    </w:r>
    <w:r w:rsidRPr="00C46E4D">
      <w:rPr>
        <w:sz w:val="12"/>
      </w:rPr>
      <w:instrText>" = "1" "</w:instrText>
    </w:r>
    <w:r w:rsidRPr="00C46E4D">
      <w:rPr>
        <w:sz w:val="12"/>
      </w:rPr>
      <w:fldChar w:fldCharType="begin"/>
    </w:r>
    <w:r w:rsidRPr="00C46E4D">
      <w:rPr>
        <w:sz w:val="12"/>
      </w:rPr>
      <w:instrText xml:space="preserve"> DOCPROPERTY "SWDocID" </w:instrText>
    </w:r>
    <w:r w:rsidRPr="00C46E4D">
      <w:rPr>
        <w:sz w:val="12"/>
      </w:rPr>
      <w:fldChar w:fldCharType="separate"/>
    </w:r>
    <w:r w:rsidR="001A1C5F">
      <w:rPr>
        <w:sz w:val="12"/>
      </w:rPr>
      <w:instrText>121842629.7</w:instrText>
    </w:r>
    <w:r w:rsidRPr="00C46E4D">
      <w:rPr>
        <w:sz w:val="12"/>
      </w:rPr>
      <w:fldChar w:fldCharType="end"/>
    </w:r>
    <w:r w:rsidRPr="00C46E4D">
      <w:rPr>
        <w:sz w:val="12"/>
      </w:rPr>
      <w:instrText>" ""</w:instrText>
    </w:r>
    <w:r>
      <w:rPr>
        <w:sz w:val="12"/>
      </w:rPr>
      <w:instrText xml:space="preserve"> </w:instrText>
    </w:r>
    <w:r>
      <w:rPr>
        <w:sz w:val="12"/>
      </w:rPr>
      <w:fldChar w:fldCharType="separate"/>
    </w:r>
    <w:r w:rsidR="001A1C5F">
      <w:rPr>
        <w:noProof/>
        <w:sz w:val="12"/>
      </w:rPr>
      <w:t>121842629.7</w:t>
    </w:r>
    <w:r>
      <w:rPr>
        <w:sz w:val="1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000" w:firstRow="0" w:lastRow="0" w:firstColumn="0" w:lastColumn="0" w:noHBand="0" w:noVBand="0"/>
    </w:tblPr>
    <w:tblGrid>
      <w:gridCol w:w="2952"/>
      <w:gridCol w:w="2952"/>
      <w:gridCol w:w="3564"/>
    </w:tblGrid>
    <w:tr w:rsidR="00511FA1" w14:paraId="7108F1AB" w14:textId="77777777" w:rsidTr="00126B06">
      <w:trPr>
        <w:cantSplit/>
        <w:trHeight w:val="432"/>
      </w:trPr>
      <w:tc>
        <w:tcPr>
          <w:tcW w:w="2952" w:type="dxa"/>
          <w:tcBorders>
            <w:bottom w:val="nil"/>
          </w:tcBorders>
        </w:tcPr>
        <w:p w14:paraId="6F1439A1" w14:textId="18BD7E1F" w:rsidR="00511FA1" w:rsidRDefault="00511FA1">
          <w:pPr>
            <w:pStyle w:val="Footer"/>
            <w:spacing w:line="200" w:lineRule="exact"/>
          </w:pPr>
        </w:p>
        <w:p w14:paraId="75F3C6DA" w14:textId="77777777" w:rsidR="00511FA1" w:rsidRPr="00FC19F4" w:rsidRDefault="00511FA1" w:rsidP="00126B06">
          <w:pPr>
            <w:pStyle w:val="Footer"/>
            <w:spacing w:line="200" w:lineRule="exact"/>
          </w:pPr>
        </w:p>
      </w:tc>
      <w:tc>
        <w:tcPr>
          <w:tcW w:w="2952" w:type="dxa"/>
        </w:tcPr>
        <w:p w14:paraId="242092A8" w14:textId="77777777" w:rsidR="00511FA1" w:rsidRPr="00FC19F4" w:rsidRDefault="00511FA1" w:rsidP="00126B06">
          <w:pPr>
            <w:pStyle w:val="Footer"/>
            <w:jc w:val="center"/>
          </w:pPr>
        </w:p>
      </w:tc>
      <w:tc>
        <w:tcPr>
          <w:tcW w:w="3564" w:type="dxa"/>
        </w:tcPr>
        <w:p w14:paraId="10A6FB72" w14:textId="77777777" w:rsidR="00511FA1" w:rsidRPr="00E52787" w:rsidRDefault="00511FA1" w:rsidP="00126B06">
          <w:pPr>
            <w:pStyle w:val="Footer"/>
            <w:jc w:val="right"/>
          </w:pPr>
        </w:p>
      </w:tc>
    </w:tr>
  </w:tbl>
  <w:p w14:paraId="6EBF4C9D" w14:textId="77777777" w:rsidR="00C46E4D" w:rsidRDefault="00C46E4D" w:rsidP="00126B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000" w:firstRow="0" w:lastRow="0" w:firstColumn="0" w:lastColumn="0" w:noHBand="0" w:noVBand="0"/>
    </w:tblPr>
    <w:tblGrid>
      <w:gridCol w:w="2952"/>
      <w:gridCol w:w="2952"/>
      <w:gridCol w:w="3564"/>
    </w:tblGrid>
    <w:tr w:rsidR="00511FA1" w14:paraId="4904174A" w14:textId="77777777">
      <w:trPr>
        <w:cantSplit/>
        <w:trHeight w:val="432"/>
      </w:trPr>
      <w:tc>
        <w:tcPr>
          <w:tcW w:w="2952" w:type="dxa"/>
          <w:tcBorders>
            <w:bottom w:val="nil"/>
          </w:tcBorders>
        </w:tcPr>
        <w:p w14:paraId="2FAABCB3" w14:textId="7991DBBB" w:rsidR="00511FA1" w:rsidRDefault="00511FA1">
          <w:pPr>
            <w:pStyle w:val="Footer"/>
            <w:spacing w:line="200" w:lineRule="exact"/>
          </w:pPr>
        </w:p>
        <w:p w14:paraId="4415ECCE" w14:textId="77777777" w:rsidR="00511FA1" w:rsidRDefault="00511FA1">
          <w:pPr>
            <w:pStyle w:val="Footer"/>
            <w:spacing w:line="200" w:lineRule="exact"/>
          </w:pPr>
        </w:p>
      </w:tc>
      <w:tc>
        <w:tcPr>
          <w:tcW w:w="2952" w:type="dxa"/>
        </w:tcPr>
        <w:p w14:paraId="182A6325" w14:textId="18EE32C3" w:rsidR="00511FA1" w:rsidRDefault="00511FA1">
          <w:pPr>
            <w:pStyle w:val="Footer"/>
            <w:jc w:val="center"/>
          </w:pPr>
          <w:r>
            <w:t>-</w:t>
          </w: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r>
            <w:rPr>
              <w:rStyle w:val="PageNumber"/>
            </w:rPr>
            <w:t>-</w:t>
          </w:r>
        </w:p>
      </w:tc>
      <w:tc>
        <w:tcPr>
          <w:tcW w:w="3564" w:type="dxa"/>
        </w:tcPr>
        <w:p w14:paraId="2D2A40C9" w14:textId="77777777" w:rsidR="00511FA1" w:rsidRDefault="00511FA1">
          <w:pPr>
            <w:pStyle w:val="Footer"/>
            <w:jc w:val="right"/>
          </w:pPr>
        </w:p>
      </w:tc>
    </w:tr>
  </w:tbl>
  <w:p w14:paraId="67D0602D" w14:textId="77777777" w:rsidR="00C46E4D" w:rsidRDefault="00C46E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000" w:firstRow="0" w:lastRow="0" w:firstColumn="0" w:lastColumn="0" w:noHBand="0" w:noVBand="0"/>
    </w:tblPr>
    <w:tblGrid>
      <w:gridCol w:w="2952"/>
      <w:gridCol w:w="2952"/>
      <w:gridCol w:w="3564"/>
    </w:tblGrid>
    <w:tr w:rsidR="00511FA1" w14:paraId="2206A831" w14:textId="77777777" w:rsidTr="00126B06">
      <w:trPr>
        <w:cantSplit/>
        <w:trHeight w:val="432"/>
      </w:trPr>
      <w:tc>
        <w:tcPr>
          <w:tcW w:w="2952" w:type="dxa"/>
          <w:tcBorders>
            <w:bottom w:val="nil"/>
          </w:tcBorders>
        </w:tcPr>
        <w:p w14:paraId="5E9912AA" w14:textId="6BA7A04C" w:rsidR="00511FA1" w:rsidRDefault="00511FA1">
          <w:pPr>
            <w:pStyle w:val="Footer"/>
            <w:spacing w:line="200" w:lineRule="exact"/>
          </w:pPr>
        </w:p>
        <w:p w14:paraId="316DF07B" w14:textId="77777777" w:rsidR="00511FA1" w:rsidRDefault="00511FA1">
          <w:pPr>
            <w:pStyle w:val="Footer"/>
            <w:spacing w:line="200" w:lineRule="exact"/>
          </w:pPr>
        </w:p>
        <w:p w14:paraId="61AF67A9" w14:textId="77777777" w:rsidR="00511FA1" w:rsidRDefault="00511FA1">
          <w:pPr>
            <w:pStyle w:val="Footer"/>
            <w:spacing w:line="200" w:lineRule="exact"/>
          </w:pPr>
        </w:p>
        <w:p w14:paraId="2128BB74" w14:textId="77777777" w:rsidR="00511FA1" w:rsidRDefault="00511FA1">
          <w:pPr>
            <w:pStyle w:val="Footer"/>
            <w:spacing w:line="200" w:lineRule="exact"/>
          </w:pPr>
        </w:p>
        <w:p w14:paraId="32AC0AB0" w14:textId="77777777" w:rsidR="00511FA1" w:rsidRDefault="00511FA1">
          <w:pPr>
            <w:pStyle w:val="Footer"/>
            <w:spacing w:line="200" w:lineRule="exact"/>
          </w:pPr>
        </w:p>
        <w:p w14:paraId="0D22C899" w14:textId="77777777" w:rsidR="00511FA1" w:rsidRDefault="00511FA1">
          <w:pPr>
            <w:pStyle w:val="Footer"/>
            <w:spacing w:line="200" w:lineRule="exact"/>
          </w:pPr>
        </w:p>
        <w:p w14:paraId="0A765413" w14:textId="77777777" w:rsidR="00511FA1" w:rsidRDefault="00511FA1">
          <w:pPr>
            <w:pStyle w:val="Footer"/>
            <w:spacing w:line="200" w:lineRule="exact"/>
          </w:pPr>
        </w:p>
        <w:p w14:paraId="7884231B" w14:textId="77777777" w:rsidR="00511FA1" w:rsidRPr="00FC19F4" w:rsidRDefault="00511FA1" w:rsidP="00126B06">
          <w:pPr>
            <w:pStyle w:val="Footer"/>
            <w:spacing w:line="200" w:lineRule="exact"/>
          </w:pPr>
        </w:p>
      </w:tc>
      <w:tc>
        <w:tcPr>
          <w:tcW w:w="2952" w:type="dxa"/>
        </w:tcPr>
        <w:p w14:paraId="0043CA95" w14:textId="141FB282" w:rsidR="00511FA1" w:rsidRPr="00FC19F4" w:rsidRDefault="00511FA1" w:rsidP="00126B06">
          <w:pPr>
            <w:pStyle w:val="Footer"/>
            <w:jc w:val="center"/>
          </w:pPr>
          <w:r>
            <w:t>-</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rPr>
              <w:rStyle w:val="PageNumber"/>
            </w:rPr>
            <w:t>-</w:t>
          </w:r>
        </w:p>
      </w:tc>
      <w:tc>
        <w:tcPr>
          <w:tcW w:w="3564" w:type="dxa"/>
        </w:tcPr>
        <w:p w14:paraId="43BF6EB3" w14:textId="77777777" w:rsidR="00511FA1" w:rsidRPr="00FC19F4" w:rsidRDefault="00511FA1" w:rsidP="00126B06">
          <w:pPr>
            <w:pStyle w:val="Footer"/>
            <w:jc w:val="right"/>
          </w:pPr>
        </w:p>
      </w:tc>
    </w:tr>
  </w:tbl>
  <w:p w14:paraId="2E09C4F7" w14:textId="77777777" w:rsidR="00C46E4D" w:rsidRDefault="00C46E4D" w:rsidP="00126B06">
    <w:pPr>
      <w:pStyle w:val="Footer"/>
    </w:pPr>
  </w:p>
  <w:p w14:paraId="746F1586" w14:textId="17AB7052" w:rsidR="00511FA1" w:rsidRPr="00FC19F4" w:rsidRDefault="00C46E4D" w:rsidP="00C46E4D">
    <w:pPr>
      <w:pStyle w:val="Footer"/>
    </w:pPr>
    <w:r>
      <w:rPr>
        <w:sz w:val="12"/>
      </w:rPr>
      <w:fldChar w:fldCharType="begin"/>
    </w:r>
    <w:r>
      <w:rPr>
        <w:sz w:val="12"/>
      </w:rPr>
      <w:instrText xml:space="preserve"> </w:instrText>
    </w:r>
    <w:r w:rsidRPr="00C46E4D">
      <w:rPr>
        <w:sz w:val="12"/>
      </w:rPr>
      <w:instrText>IF "</w:instrText>
    </w:r>
    <w:r w:rsidRPr="00C46E4D">
      <w:rPr>
        <w:sz w:val="12"/>
      </w:rPr>
      <w:fldChar w:fldCharType="begin"/>
    </w:r>
    <w:r w:rsidRPr="00C46E4D">
      <w:rPr>
        <w:sz w:val="12"/>
      </w:rPr>
      <w:instrText xml:space="preserve"> DOCVARIABLE "SWDocIDLocation" </w:instrText>
    </w:r>
    <w:r w:rsidRPr="00C46E4D">
      <w:rPr>
        <w:sz w:val="12"/>
      </w:rPr>
      <w:fldChar w:fldCharType="separate"/>
    </w:r>
    <w:r w:rsidR="001A1C5F">
      <w:rPr>
        <w:sz w:val="12"/>
      </w:rPr>
      <w:instrText>1</w:instrText>
    </w:r>
    <w:r w:rsidRPr="00C46E4D">
      <w:rPr>
        <w:sz w:val="12"/>
      </w:rPr>
      <w:fldChar w:fldCharType="end"/>
    </w:r>
    <w:r w:rsidRPr="00C46E4D">
      <w:rPr>
        <w:sz w:val="12"/>
      </w:rPr>
      <w:instrText>" = "1" "</w:instrText>
    </w:r>
    <w:r w:rsidRPr="00C46E4D">
      <w:rPr>
        <w:sz w:val="12"/>
      </w:rPr>
      <w:fldChar w:fldCharType="begin"/>
    </w:r>
    <w:r w:rsidRPr="00C46E4D">
      <w:rPr>
        <w:sz w:val="12"/>
      </w:rPr>
      <w:instrText xml:space="preserve"> DOCPROPERTY "SWDocID" </w:instrText>
    </w:r>
    <w:r w:rsidRPr="00C46E4D">
      <w:rPr>
        <w:sz w:val="12"/>
      </w:rPr>
      <w:fldChar w:fldCharType="separate"/>
    </w:r>
    <w:r w:rsidR="001A1C5F">
      <w:rPr>
        <w:sz w:val="12"/>
      </w:rPr>
      <w:instrText>121842629.7</w:instrText>
    </w:r>
    <w:r w:rsidRPr="00C46E4D">
      <w:rPr>
        <w:sz w:val="12"/>
      </w:rPr>
      <w:fldChar w:fldCharType="end"/>
    </w:r>
    <w:r w:rsidRPr="00C46E4D">
      <w:rPr>
        <w:sz w:val="12"/>
      </w:rPr>
      <w:instrText>" ""</w:instrText>
    </w:r>
    <w:r>
      <w:rPr>
        <w:sz w:val="12"/>
      </w:rPr>
      <w:instrText xml:space="preserve"> </w:instrText>
    </w:r>
    <w:r>
      <w:rPr>
        <w:sz w:val="12"/>
      </w:rPr>
      <w:fldChar w:fldCharType="separate"/>
    </w:r>
    <w:r w:rsidR="001A1C5F">
      <w:rPr>
        <w:noProof/>
        <w:sz w:val="12"/>
      </w:rPr>
      <w:t>121842629.7</w:t>
    </w:r>
    <w:r>
      <w:rPr>
        <w:sz w:val="1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21389" w14:textId="389C1E24" w:rsidR="00511FA1" w:rsidRDefault="00AB6A05">
    <w:pPr>
      <w:pStyle w:val="Footer"/>
      <w:jc w:val="center"/>
      <w:rPr>
        <w:rFonts w:asciiTheme="majorHAnsi" w:eastAsiaTheme="majorEastAsia" w:hAnsiTheme="majorHAnsi" w:cstheme="majorBidi"/>
        <w:sz w:val="28"/>
        <w:szCs w:val="28"/>
      </w:rPr>
    </w:pPr>
    <w:sdt>
      <w:sdtPr>
        <w:rPr>
          <w:rFonts w:asciiTheme="majorHAnsi" w:eastAsiaTheme="majorEastAsia" w:hAnsiTheme="majorHAnsi" w:cstheme="majorBidi"/>
          <w:sz w:val="28"/>
          <w:szCs w:val="28"/>
        </w:rPr>
        <w:id w:val="-708337779"/>
        <w:docPartObj>
          <w:docPartGallery w:val="Page Numbers (Bottom of Page)"/>
          <w:docPartUnique/>
        </w:docPartObj>
      </w:sdtPr>
      <w:sdtEndPr/>
      <w:sdtContent>
        <w:r w:rsidR="00511FA1">
          <w:rPr>
            <w:rFonts w:asciiTheme="majorHAnsi" w:eastAsiaTheme="majorEastAsia" w:hAnsiTheme="majorHAnsi" w:cstheme="majorBidi"/>
            <w:sz w:val="28"/>
            <w:szCs w:val="28"/>
          </w:rPr>
          <w:t xml:space="preserve">- </w:t>
        </w:r>
        <w:r w:rsidR="00511FA1" w:rsidRPr="0077120F">
          <w:rPr>
            <w:rFonts w:eastAsiaTheme="minorEastAsia"/>
          </w:rPr>
          <w:fldChar w:fldCharType="begin"/>
        </w:r>
        <w:r w:rsidR="00511FA1" w:rsidRPr="00034648">
          <w:instrText xml:space="preserve"> PAGE    \* MERGEFORMAT </w:instrText>
        </w:r>
        <w:r w:rsidR="00511FA1" w:rsidRPr="0077120F">
          <w:rPr>
            <w:rFonts w:eastAsiaTheme="minorEastAsia"/>
          </w:rPr>
          <w:fldChar w:fldCharType="separate"/>
        </w:r>
        <w:r w:rsidR="00511FA1" w:rsidRPr="00EB1121">
          <w:rPr>
            <w:rFonts w:eastAsiaTheme="majorEastAsia"/>
            <w:noProof/>
          </w:rPr>
          <w:t>2</w:t>
        </w:r>
        <w:r w:rsidR="00511FA1" w:rsidRPr="0077120F">
          <w:rPr>
            <w:rFonts w:eastAsiaTheme="majorEastAsia"/>
            <w:noProof/>
          </w:rPr>
          <w:fldChar w:fldCharType="end"/>
        </w:r>
        <w:r w:rsidR="00511FA1">
          <w:rPr>
            <w:rFonts w:asciiTheme="majorHAnsi" w:eastAsiaTheme="majorEastAsia" w:hAnsiTheme="majorHAnsi" w:cstheme="majorBidi"/>
            <w:sz w:val="28"/>
            <w:szCs w:val="28"/>
          </w:rPr>
          <w:t xml:space="preserve"> -</w:t>
        </w:r>
      </w:sdtContent>
    </w:sdt>
  </w:p>
  <w:p w14:paraId="024A9C57" w14:textId="77777777" w:rsidR="00C46E4D" w:rsidRDefault="00C46E4D" w:rsidP="00126B06">
    <w:pPr>
      <w:pStyle w:val="Footer"/>
    </w:pPr>
  </w:p>
  <w:p w14:paraId="4DD6C3D9" w14:textId="33647B40" w:rsidR="00511FA1" w:rsidRPr="00126B06" w:rsidRDefault="00511FA1" w:rsidP="00C46E4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000" w:firstRow="0" w:lastRow="0" w:firstColumn="0" w:lastColumn="0" w:noHBand="0" w:noVBand="0"/>
    </w:tblPr>
    <w:tblGrid>
      <w:gridCol w:w="2952"/>
      <w:gridCol w:w="2952"/>
      <w:gridCol w:w="3564"/>
    </w:tblGrid>
    <w:tr w:rsidR="00511FA1" w14:paraId="1849B8F4" w14:textId="77777777" w:rsidTr="00126B06">
      <w:trPr>
        <w:cantSplit/>
        <w:trHeight w:val="432"/>
      </w:trPr>
      <w:tc>
        <w:tcPr>
          <w:tcW w:w="2952" w:type="dxa"/>
          <w:tcBorders>
            <w:bottom w:val="nil"/>
          </w:tcBorders>
        </w:tcPr>
        <w:p w14:paraId="5AFDD9E2" w14:textId="5C014D90" w:rsidR="00511FA1" w:rsidRDefault="00511FA1">
          <w:pPr>
            <w:pStyle w:val="Footer"/>
            <w:spacing w:line="200" w:lineRule="exact"/>
          </w:pPr>
        </w:p>
        <w:p w14:paraId="579C88BE" w14:textId="77777777" w:rsidR="00511FA1" w:rsidRPr="00E52787" w:rsidRDefault="00511FA1" w:rsidP="00126B06">
          <w:pPr>
            <w:pStyle w:val="Footer"/>
            <w:spacing w:line="200" w:lineRule="exact"/>
          </w:pPr>
        </w:p>
      </w:tc>
      <w:tc>
        <w:tcPr>
          <w:tcW w:w="2952" w:type="dxa"/>
        </w:tcPr>
        <w:p w14:paraId="2B36D277" w14:textId="77777777" w:rsidR="00511FA1" w:rsidRPr="00E52787" w:rsidRDefault="00511FA1" w:rsidP="00126B06">
          <w:pPr>
            <w:pStyle w:val="Footer"/>
            <w:jc w:val="center"/>
          </w:pPr>
        </w:p>
      </w:tc>
      <w:tc>
        <w:tcPr>
          <w:tcW w:w="3564" w:type="dxa"/>
        </w:tcPr>
        <w:p w14:paraId="7134F937" w14:textId="77777777" w:rsidR="00511FA1" w:rsidRPr="00E52787" w:rsidRDefault="00511FA1" w:rsidP="00126B06">
          <w:pPr>
            <w:pStyle w:val="Footer"/>
            <w:jc w:val="right"/>
          </w:pPr>
        </w:p>
      </w:tc>
    </w:tr>
  </w:tbl>
  <w:p w14:paraId="5D623C79" w14:textId="77777777" w:rsidR="00C46E4D" w:rsidRDefault="00C46E4D" w:rsidP="00126B06">
    <w:pPr>
      <w:pStyle w:val="Footer"/>
    </w:pPr>
  </w:p>
  <w:p w14:paraId="5F4939C9" w14:textId="1079196B" w:rsidR="00511FA1" w:rsidRPr="00E52787" w:rsidRDefault="00C46E4D" w:rsidP="00C46E4D">
    <w:pPr>
      <w:pStyle w:val="Footer"/>
    </w:pPr>
    <w:r>
      <w:rPr>
        <w:sz w:val="12"/>
      </w:rPr>
      <w:fldChar w:fldCharType="begin"/>
    </w:r>
    <w:r>
      <w:rPr>
        <w:sz w:val="12"/>
      </w:rPr>
      <w:instrText xml:space="preserve"> </w:instrText>
    </w:r>
    <w:r w:rsidRPr="00C46E4D">
      <w:rPr>
        <w:sz w:val="12"/>
      </w:rPr>
      <w:instrText>IF "</w:instrText>
    </w:r>
    <w:r w:rsidRPr="00C46E4D">
      <w:rPr>
        <w:sz w:val="12"/>
      </w:rPr>
      <w:fldChar w:fldCharType="begin"/>
    </w:r>
    <w:r w:rsidRPr="00C46E4D">
      <w:rPr>
        <w:sz w:val="12"/>
      </w:rPr>
      <w:instrText xml:space="preserve"> DOCVARIABLE "SWDocIDLocation" </w:instrText>
    </w:r>
    <w:r w:rsidRPr="00C46E4D">
      <w:rPr>
        <w:sz w:val="12"/>
      </w:rPr>
      <w:fldChar w:fldCharType="separate"/>
    </w:r>
    <w:r w:rsidR="001A1C5F">
      <w:rPr>
        <w:sz w:val="12"/>
      </w:rPr>
      <w:instrText>1</w:instrText>
    </w:r>
    <w:r w:rsidRPr="00C46E4D">
      <w:rPr>
        <w:sz w:val="12"/>
      </w:rPr>
      <w:fldChar w:fldCharType="end"/>
    </w:r>
    <w:r w:rsidRPr="00C46E4D">
      <w:rPr>
        <w:sz w:val="12"/>
      </w:rPr>
      <w:instrText>" = "1" "</w:instrText>
    </w:r>
    <w:r w:rsidRPr="00C46E4D">
      <w:rPr>
        <w:sz w:val="12"/>
      </w:rPr>
      <w:fldChar w:fldCharType="begin"/>
    </w:r>
    <w:r w:rsidRPr="00C46E4D">
      <w:rPr>
        <w:sz w:val="12"/>
      </w:rPr>
      <w:instrText xml:space="preserve"> DOCPROPERTY "SWDocID" </w:instrText>
    </w:r>
    <w:r w:rsidRPr="00C46E4D">
      <w:rPr>
        <w:sz w:val="12"/>
      </w:rPr>
      <w:fldChar w:fldCharType="separate"/>
    </w:r>
    <w:r w:rsidR="001A1C5F">
      <w:rPr>
        <w:sz w:val="12"/>
      </w:rPr>
      <w:instrText>121842629.7</w:instrText>
    </w:r>
    <w:r w:rsidRPr="00C46E4D">
      <w:rPr>
        <w:sz w:val="12"/>
      </w:rPr>
      <w:fldChar w:fldCharType="end"/>
    </w:r>
    <w:r w:rsidRPr="00C46E4D">
      <w:rPr>
        <w:sz w:val="12"/>
      </w:rPr>
      <w:instrText>" ""</w:instrText>
    </w:r>
    <w:r>
      <w:rPr>
        <w:sz w:val="12"/>
      </w:rPr>
      <w:instrText xml:space="preserve"> </w:instrText>
    </w:r>
    <w:r>
      <w:rPr>
        <w:sz w:val="12"/>
      </w:rPr>
      <w:fldChar w:fldCharType="separate"/>
    </w:r>
    <w:r w:rsidR="001A1C5F">
      <w:rPr>
        <w:noProof/>
        <w:sz w:val="12"/>
      </w:rPr>
      <w:t>121842629.7</w:t>
    </w:r>
    <w:r>
      <w:rPr>
        <w:sz w:val="12"/>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ED23C" w14:textId="77777777" w:rsidR="00C46E4D" w:rsidRDefault="00C46E4D" w:rsidP="00126B0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315D9" w14:textId="009D270F" w:rsidR="00511FA1" w:rsidRDefault="00511FA1">
    <w:pPr>
      <w:pStyle w:val="Footer"/>
      <w:jc w:val="center"/>
    </w:pPr>
    <w:r>
      <w:t>-</w:t>
    </w:r>
    <w:sdt>
      <w:sdtPr>
        <w:id w:val="-69893318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6031FF17" w14:textId="77777777" w:rsidR="00C46E4D" w:rsidRDefault="00C46E4D" w:rsidP="00126B06">
    <w:pPr>
      <w:pStyle w:val="Footer"/>
    </w:pPr>
  </w:p>
  <w:p w14:paraId="3C920EB2" w14:textId="3E06F74C" w:rsidR="00511FA1" w:rsidRPr="00126B06" w:rsidRDefault="00C46E4D" w:rsidP="00C46E4D">
    <w:pPr>
      <w:pStyle w:val="Footer"/>
    </w:pPr>
    <w:r>
      <w:rPr>
        <w:sz w:val="12"/>
      </w:rPr>
      <w:fldChar w:fldCharType="begin"/>
    </w:r>
    <w:r>
      <w:rPr>
        <w:sz w:val="12"/>
      </w:rPr>
      <w:instrText xml:space="preserve"> </w:instrText>
    </w:r>
    <w:r w:rsidRPr="00C46E4D">
      <w:rPr>
        <w:sz w:val="12"/>
      </w:rPr>
      <w:instrText>IF "</w:instrText>
    </w:r>
    <w:r w:rsidRPr="00C46E4D">
      <w:rPr>
        <w:sz w:val="12"/>
      </w:rPr>
      <w:fldChar w:fldCharType="begin"/>
    </w:r>
    <w:r w:rsidRPr="00C46E4D">
      <w:rPr>
        <w:sz w:val="12"/>
      </w:rPr>
      <w:instrText xml:space="preserve"> DOCVARIABLE "SWDocIDLocation" </w:instrText>
    </w:r>
    <w:r w:rsidRPr="00C46E4D">
      <w:rPr>
        <w:sz w:val="12"/>
      </w:rPr>
      <w:fldChar w:fldCharType="separate"/>
    </w:r>
    <w:r w:rsidR="001A1C5F">
      <w:rPr>
        <w:sz w:val="12"/>
      </w:rPr>
      <w:instrText>1</w:instrText>
    </w:r>
    <w:r w:rsidRPr="00C46E4D">
      <w:rPr>
        <w:sz w:val="12"/>
      </w:rPr>
      <w:fldChar w:fldCharType="end"/>
    </w:r>
    <w:r w:rsidRPr="00C46E4D">
      <w:rPr>
        <w:sz w:val="12"/>
      </w:rPr>
      <w:instrText>" = "1" "</w:instrText>
    </w:r>
    <w:r w:rsidRPr="00C46E4D">
      <w:rPr>
        <w:sz w:val="12"/>
      </w:rPr>
      <w:fldChar w:fldCharType="begin"/>
    </w:r>
    <w:r w:rsidRPr="00C46E4D">
      <w:rPr>
        <w:sz w:val="12"/>
      </w:rPr>
      <w:instrText xml:space="preserve"> DOCPROPERTY "SWDocID" </w:instrText>
    </w:r>
    <w:r w:rsidRPr="00C46E4D">
      <w:rPr>
        <w:sz w:val="12"/>
      </w:rPr>
      <w:fldChar w:fldCharType="separate"/>
    </w:r>
    <w:r w:rsidR="001A1C5F">
      <w:rPr>
        <w:sz w:val="12"/>
      </w:rPr>
      <w:instrText>121842629.7</w:instrText>
    </w:r>
    <w:r w:rsidRPr="00C46E4D">
      <w:rPr>
        <w:sz w:val="12"/>
      </w:rPr>
      <w:fldChar w:fldCharType="end"/>
    </w:r>
    <w:r w:rsidRPr="00C46E4D">
      <w:rPr>
        <w:sz w:val="12"/>
      </w:rPr>
      <w:instrText>" ""</w:instrText>
    </w:r>
    <w:r>
      <w:rPr>
        <w:sz w:val="12"/>
      </w:rPr>
      <w:instrText xml:space="preserve"> </w:instrText>
    </w:r>
    <w:r>
      <w:rPr>
        <w:sz w:val="12"/>
      </w:rPr>
      <w:fldChar w:fldCharType="separate"/>
    </w:r>
    <w:r w:rsidR="001A1C5F">
      <w:rPr>
        <w:noProof/>
        <w:sz w:val="12"/>
      </w:rPr>
      <w:t>121842629.7</w:t>
    </w:r>
    <w:r>
      <w:rPr>
        <w:sz w:val="12"/>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21D3A" w14:textId="77777777" w:rsidR="00C46E4D" w:rsidRDefault="00C46E4D" w:rsidP="00126B0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3CED6" w14:textId="3E9413F8" w:rsidR="00511FA1" w:rsidRDefault="00511FA1">
    <w:pPr>
      <w:pStyle w:val="Footer"/>
      <w:jc w:val="center"/>
    </w:pPr>
    <w:r>
      <w:t>-</w:t>
    </w:r>
    <w:sdt>
      <w:sdtPr>
        <w:id w:val="-1088150774"/>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6C92808B" w14:textId="77777777" w:rsidR="00C46E4D" w:rsidRDefault="00C46E4D" w:rsidP="00126B06">
    <w:pPr>
      <w:pStyle w:val="Footer"/>
    </w:pPr>
  </w:p>
  <w:p w14:paraId="6D22BC69" w14:textId="0B4490A2" w:rsidR="00511FA1" w:rsidRPr="00126B06" w:rsidRDefault="00C46E4D" w:rsidP="00C46E4D">
    <w:pPr>
      <w:pStyle w:val="Footer"/>
    </w:pPr>
    <w:r>
      <w:rPr>
        <w:sz w:val="12"/>
      </w:rPr>
      <w:fldChar w:fldCharType="begin"/>
    </w:r>
    <w:r>
      <w:rPr>
        <w:sz w:val="12"/>
      </w:rPr>
      <w:instrText xml:space="preserve"> </w:instrText>
    </w:r>
    <w:r w:rsidRPr="00C46E4D">
      <w:rPr>
        <w:sz w:val="12"/>
      </w:rPr>
      <w:instrText>IF "</w:instrText>
    </w:r>
    <w:r w:rsidRPr="00C46E4D">
      <w:rPr>
        <w:sz w:val="12"/>
      </w:rPr>
      <w:fldChar w:fldCharType="begin"/>
    </w:r>
    <w:r w:rsidRPr="00C46E4D">
      <w:rPr>
        <w:sz w:val="12"/>
      </w:rPr>
      <w:instrText xml:space="preserve"> DOCVARIABLE "SWDocIDLocation" </w:instrText>
    </w:r>
    <w:r w:rsidRPr="00C46E4D">
      <w:rPr>
        <w:sz w:val="12"/>
      </w:rPr>
      <w:fldChar w:fldCharType="separate"/>
    </w:r>
    <w:r w:rsidR="001A1C5F">
      <w:rPr>
        <w:sz w:val="12"/>
      </w:rPr>
      <w:instrText>1</w:instrText>
    </w:r>
    <w:r w:rsidRPr="00C46E4D">
      <w:rPr>
        <w:sz w:val="12"/>
      </w:rPr>
      <w:fldChar w:fldCharType="end"/>
    </w:r>
    <w:r w:rsidRPr="00C46E4D">
      <w:rPr>
        <w:sz w:val="12"/>
      </w:rPr>
      <w:instrText>" = "1" "</w:instrText>
    </w:r>
    <w:r w:rsidRPr="00C46E4D">
      <w:rPr>
        <w:sz w:val="12"/>
      </w:rPr>
      <w:fldChar w:fldCharType="begin"/>
    </w:r>
    <w:r w:rsidRPr="00C46E4D">
      <w:rPr>
        <w:sz w:val="12"/>
      </w:rPr>
      <w:instrText xml:space="preserve"> DOCPROPERTY "SWDocID" </w:instrText>
    </w:r>
    <w:r w:rsidRPr="00C46E4D">
      <w:rPr>
        <w:sz w:val="12"/>
      </w:rPr>
      <w:fldChar w:fldCharType="separate"/>
    </w:r>
    <w:r w:rsidR="001A1C5F">
      <w:rPr>
        <w:sz w:val="12"/>
      </w:rPr>
      <w:instrText>121842629.7</w:instrText>
    </w:r>
    <w:r w:rsidRPr="00C46E4D">
      <w:rPr>
        <w:sz w:val="12"/>
      </w:rPr>
      <w:fldChar w:fldCharType="end"/>
    </w:r>
    <w:r w:rsidRPr="00C46E4D">
      <w:rPr>
        <w:sz w:val="12"/>
      </w:rPr>
      <w:instrText>" ""</w:instrText>
    </w:r>
    <w:r>
      <w:rPr>
        <w:sz w:val="12"/>
      </w:rPr>
      <w:instrText xml:space="preserve"> </w:instrText>
    </w:r>
    <w:r>
      <w:rPr>
        <w:sz w:val="12"/>
      </w:rPr>
      <w:fldChar w:fldCharType="separate"/>
    </w:r>
    <w:r w:rsidR="001A1C5F">
      <w:rPr>
        <w:noProof/>
        <w:sz w:val="12"/>
      </w:rPr>
      <w:t>121842629.7</w:t>
    </w:r>
    <w:r>
      <w:rPr>
        <w:sz w:val="12"/>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16" w:type="dxa"/>
      <w:tblLook w:val="00A0" w:firstRow="1" w:lastRow="0" w:firstColumn="1" w:lastColumn="0" w:noHBand="0" w:noVBand="0"/>
    </w:tblPr>
    <w:tblGrid>
      <w:gridCol w:w="3156"/>
      <w:gridCol w:w="3156"/>
      <w:gridCol w:w="3156"/>
    </w:tblGrid>
    <w:tr w:rsidR="00511FA1" w14:paraId="518DFAFC" w14:textId="77777777" w:rsidTr="00126B06">
      <w:trPr>
        <w:trHeight w:val="270"/>
      </w:trPr>
      <w:tc>
        <w:tcPr>
          <w:tcW w:w="3156" w:type="dxa"/>
          <w:tcBorders>
            <w:top w:val="nil"/>
            <w:left w:val="nil"/>
            <w:bottom w:val="nil"/>
            <w:right w:val="nil"/>
          </w:tcBorders>
          <w:tcMar>
            <w:top w:w="0" w:type="dxa"/>
            <w:left w:w="108" w:type="dxa"/>
            <w:bottom w:w="0" w:type="dxa"/>
            <w:right w:w="108" w:type="dxa"/>
          </w:tcMar>
        </w:tcPr>
        <w:p w14:paraId="22E4C00E" w14:textId="582ECE8C" w:rsidR="00511FA1" w:rsidRDefault="00511FA1">
          <w:pPr>
            <w:pStyle w:val="DocID"/>
            <w:widowControl/>
            <w:adjustRightInd/>
            <w:rPr>
              <w:rFonts w:ascii="Times New Roman"/>
              <w:noProof/>
              <w:szCs w:val="24"/>
            </w:rPr>
          </w:pPr>
        </w:p>
      </w:tc>
      <w:tc>
        <w:tcPr>
          <w:tcW w:w="3156" w:type="dxa"/>
          <w:tcBorders>
            <w:top w:val="nil"/>
            <w:left w:val="nil"/>
            <w:bottom w:val="nil"/>
            <w:right w:val="nil"/>
          </w:tcBorders>
          <w:tcMar>
            <w:top w:w="0" w:type="dxa"/>
            <w:left w:w="108" w:type="dxa"/>
            <w:bottom w:w="0" w:type="dxa"/>
            <w:right w:w="108" w:type="dxa"/>
          </w:tcMar>
          <w:vAlign w:val="center"/>
        </w:tcPr>
        <w:p w14:paraId="3CA8AF7B" w14:textId="77777777" w:rsidR="00511FA1" w:rsidRPr="00E52787" w:rsidRDefault="00511FA1" w:rsidP="00126B06">
          <w:pPr>
            <w:pStyle w:val="Footer"/>
            <w:tabs>
              <w:tab w:val="clear" w:pos="4680"/>
              <w:tab w:val="left" w:pos="1488"/>
            </w:tabs>
            <w:jc w:val="center"/>
          </w:pPr>
        </w:p>
      </w:tc>
      <w:tc>
        <w:tcPr>
          <w:tcW w:w="3156" w:type="dxa"/>
          <w:tcBorders>
            <w:top w:val="nil"/>
            <w:left w:val="nil"/>
            <w:bottom w:val="nil"/>
            <w:right w:val="nil"/>
          </w:tcBorders>
          <w:tcMar>
            <w:top w:w="0" w:type="dxa"/>
            <w:left w:w="108" w:type="dxa"/>
            <w:bottom w:w="0" w:type="dxa"/>
            <w:right w:w="108" w:type="dxa"/>
          </w:tcMar>
        </w:tcPr>
        <w:p w14:paraId="2E60C5B8" w14:textId="77777777" w:rsidR="00511FA1" w:rsidRPr="00E52787" w:rsidRDefault="00511FA1" w:rsidP="00126B06">
          <w:pPr>
            <w:pStyle w:val="Footer"/>
          </w:pPr>
        </w:p>
      </w:tc>
    </w:tr>
  </w:tbl>
  <w:p w14:paraId="4EE278E7" w14:textId="77777777" w:rsidR="00511FA1" w:rsidRDefault="00511FA1">
    <w:pPr>
      <w:pStyle w:val="DocID"/>
      <w:widowControl/>
      <w:adjustRightInd/>
      <w:rPr>
        <w:rFonts w:ascii="Times New Roman" w:eastAsia="Times New Roman"/>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E07BF" w14:textId="77777777" w:rsidR="00511FA1" w:rsidRPr="00126B06" w:rsidRDefault="00511FA1" w:rsidP="00126B0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74566" w14:textId="77777777" w:rsidR="00C46E4D" w:rsidRDefault="00C46E4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ED9C7" w14:textId="77777777" w:rsidR="00C46E4D" w:rsidRDefault="00C46E4D" w:rsidP="00126B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21649" w14:textId="77777777" w:rsidR="007B15B6" w:rsidRDefault="007B15B6">
      <w:r>
        <w:separator/>
      </w:r>
    </w:p>
  </w:footnote>
  <w:footnote w:type="continuationSeparator" w:id="0">
    <w:p w14:paraId="3D4AF978" w14:textId="77777777" w:rsidR="007B15B6" w:rsidRDefault="007B15B6">
      <w:r>
        <w:continuationSeparator/>
      </w:r>
    </w:p>
  </w:footnote>
  <w:footnote w:type="continuationNotice" w:id="1">
    <w:p w14:paraId="472BD251" w14:textId="77777777" w:rsidR="007B15B6" w:rsidRDefault="007B15B6"/>
  </w:footnote>
  <w:footnote w:id="2">
    <w:p w14:paraId="0708066C" w14:textId="244EF48F" w:rsidR="00511FA1" w:rsidRPr="00FC19F4" w:rsidRDefault="00511FA1" w:rsidP="00FC19F4">
      <w:pPr>
        <w:pStyle w:val="FootnoteText"/>
      </w:pPr>
      <w:r w:rsidRPr="00FC19F4">
        <w:rPr>
          <w:rStyle w:val="FootnoteReference"/>
        </w:rPr>
        <w:footnoteRef/>
      </w:r>
      <w:r w:rsidRPr="00FC19F4">
        <w:t xml:space="preserve"> This draft </w:t>
      </w:r>
      <w:r>
        <w:t>Storage</w:t>
      </w:r>
      <w:r w:rsidRPr="00FC19F4">
        <w:t xml:space="preserve"> </w:t>
      </w:r>
      <w:r w:rsidR="002B5E25">
        <w:t>Environmental Attribute Purchase Agreement</w:t>
      </w:r>
      <w:r w:rsidRPr="00FC19F4">
        <w:t xml:space="preserve"> is intended to </w:t>
      </w:r>
      <w:r w:rsidR="002B5E25">
        <w:t xml:space="preserve">show </w:t>
      </w:r>
      <w:r w:rsidRPr="00FC19F4">
        <w:t xml:space="preserve">the terms </w:t>
      </w:r>
      <w:r w:rsidR="002B5E25">
        <w:t xml:space="preserve">and conditions on </w:t>
      </w:r>
      <w:r w:rsidRPr="00FC19F4">
        <w:t xml:space="preserve">which the </w:t>
      </w:r>
      <w:r>
        <w:t xml:space="preserve">Massachusetts </w:t>
      </w:r>
      <w:r w:rsidRPr="00FC19F4">
        <w:t xml:space="preserve">electric distribution companies are willing to </w:t>
      </w:r>
      <w:r w:rsidR="002B5E25">
        <w:t>purchase Environmental Attributes from energy storage projects</w:t>
      </w:r>
      <w:r w:rsidR="00623B77" w:rsidRPr="00FC19F4">
        <w:t>.</w:t>
      </w:r>
      <w:r w:rsidRPr="00FC19F4">
        <w:t xml:space="preserve">  </w:t>
      </w:r>
      <w:r>
        <w:t xml:space="preserve">Bidders are discouraged from proposing any material changes or conditions to the draft Agreement, and the electric distribution companies have no obligation to accept any specific proposed changes or conditions. </w:t>
      </w:r>
      <w:r w:rsidRPr="00FC19F4">
        <w:t>The final Agreement will be subject to negotiations with the individual electric distribution companies and will be customized to address the relevant circumstances</w:t>
      </w:r>
      <w:r w:rsidRPr="008D1ADF">
        <w:t>.</w:t>
      </w:r>
      <w:r>
        <w:t xml:space="preserve"> </w:t>
      </w:r>
      <w:r w:rsidRPr="00FC19F4">
        <w:t>Accordingly, certain provisions in the final Agreement may differ from this draft Agreement.</w:t>
      </w:r>
    </w:p>
  </w:footnote>
  <w:footnote w:id="3">
    <w:p w14:paraId="2EE7C40A" w14:textId="77777777" w:rsidR="00072A41" w:rsidRDefault="00072A41" w:rsidP="00072A41">
      <w:pPr>
        <w:pStyle w:val="FootnoteText"/>
      </w:pPr>
      <w:r>
        <w:rPr>
          <w:rStyle w:val="FootnoteReference"/>
        </w:rPr>
        <w:footnoteRef/>
      </w:r>
      <w:r>
        <w:t xml:space="preserve"> Note:  To be conformed to Facility proposed qualification(s).</w:t>
      </w:r>
    </w:p>
  </w:footnote>
  <w:footnote w:id="4">
    <w:p w14:paraId="22878AF2" w14:textId="7CA6C0E2" w:rsidR="00511FA1" w:rsidRDefault="00511FA1">
      <w:pPr>
        <w:pStyle w:val="FootnoteText"/>
      </w:pPr>
      <w:r>
        <w:rPr>
          <w:rStyle w:val="FootnoteReference"/>
        </w:rPr>
        <w:footnoteRef/>
      </w:r>
      <w:r>
        <w:t xml:space="preserve"> </w:t>
      </w:r>
      <w:r w:rsidRPr="00A458FF">
        <w:rPr>
          <w:rStyle w:val="cf01"/>
          <w:rFonts w:ascii="Times New Roman" w:hAnsi="Times New Roman" w:cs="Times New Roman"/>
        </w:rPr>
        <w:t>NOTE: This section may be revised based on specific technology of selected bid</w:t>
      </w:r>
      <w:r>
        <w:rPr>
          <w:rStyle w:val="cf01"/>
        </w:rPr>
        <w:t>.</w:t>
      </w:r>
    </w:p>
  </w:footnote>
  <w:footnote w:id="5">
    <w:p w14:paraId="41C4B4EB" w14:textId="396D5EFD" w:rsidR="00492FEE" w:rsidRDefault="00492FEE">
      <w:pPr>
        <w:pStyle w:val="FootnoteText"/>
      </w:pPr>
      <w:r>
        <w:rPr>
          <w:rStyle w:val="FootnoteReference"/>
        </w:rPr>
        <w:footnoteRef/>
      </w:r>
      <w:r>
        <w:t xml:space="preserve"> Note:  To be conformed to Facility proposed qualification(s).</w:t>
      </w:r>
    </w:p>
  </w:footnote>
  <w:footnote w:id="6">
    <w:p w14:paraId="621B0D00" w14:textId="77777777" w:rsidR="00087FB3" w:rsidRDefault="00087FB3" w:rsidP="00087FB3">
      <w:pPr>
        <w:pStyle w:val="FootnoteText"/>
      </w:pPr>
      <w:r>
        <w:rPr>
          <w:rStyle w:val="FootnoteReference"/>
        </w:rPr>
        <w:footnoteRef/>
      </w:r>
      <w:r>
        <w:t xml:space="preserve"> </w:t>
      </w:r>
      <w:r w:rsidRPr="00087FB3">
        <w:t>Note:  To be conformed to Facility proposed qualification(s).</w:t>
      </w:r>
    </w:p>
  </w:footnote>
  <w:footnote w:id="7">
    <w:p w14:paraId="2ABE667C" w14:textId="2AB3E785" w:rsidR="00D32492" w:rsidRDefault="00D32492">
      <w:pPr>
        <w:pStyle w:val="FootnoteText"/>
      </w:pPr>
      <w:r>
        <w:rPr>
          <w:rStyle w:val="FootnoteReference"/>
        </w:rPr>
        <w:footnoteRef/>
      </w:r>
      <w:r>
        <w:t xml:space="preserve"> Note:  To be conformed to Facility proposed qualification(s).</w:t>
      </w:r>
    </w:p>
  </w:footnote>
  <w:footnote w:id="8">
    <w:p w14:paraId="3FF41576" w14:textId="353DA538" w:rsidR="004048FA" w:rsidRDefault="004048FA">
      <w:pPr>
        <w:pStyle w:val="FootnoteText"/>
      </w:pPr>
      <w:r>
        <w:rPr>
          <w:rStyle w:val="FootnoteReference"/>
        </w:rPr>
        <w:footnoteRef/>
      </w:r>
      <w:r>
        <w:t xml:space="preserve"> Note:  To be conformed to Facility proposed qualification(s).</w:t>
      </w:r>
    </w:p>
  </w:footnote>
  <w:footnote w:id="9">
    <w:p w14:paraId="4DB3569C" w14:textId="6F438690" w:rsidR="00496A34" w:rsidRDefault="00496A34">
      <w:pPr>
        <w:pStyle w:val="FootnoteText"/>
      </w:pPr>
      <w:r>
        <w:rPr>
          <w:rStyle w:val="FootnoteReference"/>
        </w:rPr>
        <w:footnoteRef/>
      </w:r>
      <w:r>
        <w:t xml:space="preserve"> Note:  To be conformed to Facility proposed qualification(s).</w:t>
      </w:r>
    </w:p>
  </w:footnote>
  <w:footnote w:id="10">
    <w:p w14:paraId="040A2023" w14:textId="15412873" w:rsidR="00E94E76" w:rsidRDefault="00E94E76">
      <w:pPr>
        <w:pStyle w:val="FootnoteText"/>
      </w:pPr>
      <w:r>
        <w:rPr>
          <w:rStyle w:val="FootnoteReference"/>
        </w:rPr>
        <w:footnoteRef/>
      </w:r>
      <w:r>
        <w:t xml:space="preserve"> Note:  To be conformed to reflect proposed qualification of Facility.</w:t>
      </w:r>
    </w:p>
  </w:footnote>
  <w:footnote w:id="11">
    <w:p w14:paraId="2B18D84B" w14:textId="7C697E1E" w:rsidR="0049179F" w:rsidRDefault="0049179F">
      <w:pPr>
        <w:pStyle w:val="FootnoteText"/>
      </w:pPr>
      <w:r>
        <w:rPr>
          <w:rStyle w:val="FootnoteReference"/>
        </w:rPr>
        <w:footnoteRef/>
      </w:r>
      <w:r>
        <w:t xml:space="preserve"> Note:  (j) through (l) to be conformed to proposed Facility qualification.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68FA3" w14:textId="19511F80" w:rsidR="002B5E25" w:rsidRDefault="001A2299" w:rsidP="00126B06">
    <w:pPr>
      <w:pStyle w:val="Header"/>
      <w:jc w:val="right"/>
      <w:rPr>
        <w:lang w:val="en-US"/>
      </w:rPr>
    </w:pPr>
    <w:r>
      <w:rPr>
        <w:lang w:val="en-US"/>
      </w:rPr>
      <w:t>Draft for Discussion Purposes Only</w:t>
    </w:r>
  </w:p>
  <w:p w14:paraId="6356BCD5" w14:textId="28E4430A" w:rsidR="00511FA1" w:rsidRPr="00FC19F4" w:rsidRDefault="00511FA1" w:rsidP="00126B06">
    <w:pPr>
      <w:pStyle w:val="Header"/>
      <w:jc w:val="right"/>
    </w:pPr>
    <w: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5122A" w14:textId="77777777" w:rsidR="00511FA1" w:rsidRDefault="00511FA1">
    <w:pPr>
      <w:pStyle w:val="Heading3C"/>
    </w:pPr>
  </w:p>
  <w:p w14:paraId="1B06E1FA" w14:textId="7EA02DF3" w:rsidR="00511FA1" w:rsidRPr="00FC19F4" w:rsidRDefault="00511FA1" w:rsidP="00126B06">
    <w:pPr>
      <w:pStyle w:val="Heading3C"/>
    </w:pPr>
    <w:r w:rsidRPr="00FC19F4">
      <w:t>TABLE OF CONTENTS (</w:t>
    </w:r>
    <w:r>
      <w:t>cont</w:t>
    </w:r>
    <w:r w:rsidRPr="00FC19F4">
      <w:t>.)</w:t>
    </w:r>
  </w:p>
  <w:p w14:paraId="7217EC17" w14:textId="620FB8FD" w:rsidR="00511FA1" w:rsidRPr="00126B06" w:rsidRDefault="00511FA1" w:rsidP="00126B06">
    <w:pPr>
      <w:pStyle w:val="BFirstInd"/>
      <w:jc w:val="right"/>
      <w:rPr>
        <w:b/>
        <w:u w:val="single"/>
      </w:rPr>
    </w:pPr>
    <w:r w:rsidRPr="00FC19F4">
      <w:rPr>
        <w:b/>
        <w:u w:val="single"/>
      </w:rPr>
      <w:t>Page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5DD0E" w14:textId="77777777" w:rsidR="00511FA1" w:rsidRPr="00FC19F4" w:rsidRDefault="00511FA1" w:rsidP="00126B0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F8356" w14:textId="77777777" w:rsidR="00511FA1" w:rsidRPr="00E52787" w:rsidRDefault="00511FA1" w:rsidP="00126B0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E8D84" w14:textId="39E97E02" w:rsidR="00511FA1" w:rsidRPr="00E52787" w:rsidRDefault="00511FA1" w:rsidP="00126B0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8DA35" w14:textId="3D7758E7" w:rsidR="00511FA1" w:rsidRPr="00E52787" w:rsidRDefault="00511FA1" w:rsidP="00126B0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42B01" w14:textId="77777777" w:rsidR="00511FA1" w:rsidRPr="00E52787" w:rsidRDefault="00511FA1" w:rsidP="00126B0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64FE5" w14:textId="26A2FD7F" w:rsidR="00511FA1" w:rsidRPr="00E52787" w:rsidRDefault="00511FA1" w:rsidP="00126B0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5D416" w14:textId="77777777" w:rsidR="00511FA1" w:rsidRPr="00E52787" w:rsidRDefault="00511FA1" w:rsidP="00126B06">
    <w:pPr>
      <w:pStyle w:val="Header"/>
    </w:pPr>
    <w:r w:rsidRPr="00E52787">
      <w:tab/>
    </w:r>
    <w:r w:rsidRPr="00E52787">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E40AB" w14:textId="77777777" w:rsidR="00511FA1" w:rsidRPr="00126B06" w:rsidRDefault="00511FA1" w:rsidP="00126B0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47D71" w14:textId="77777777" w:rsidR="00511FA1" w:rsidRPr="00126B06" w:rsidRDefault="00511FA1" w:rsidP="00126B0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0CBAA" w14:textId="77777777" w:rsidR="00511FA1" w:rsidRPr="00126B06" w:rsidRDefault="00511FA1" w:rsidP="00126B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575CCB48"/>
    <w:lvl w:ilvl="0">
      <w:start w:val="1"/>
      <w:numFmt w:val="decimal"/>
      <w:lvlText w:val="%1."/>
      <w:lvlJc w:val="left"/>
      <w:pPr>
        <w:tabs>
          <w:tab w:val="left" w:pos="360"/>
        </w:tabs>
      </w:pPr>
      <w:rPr>
        <w:rFonts w:ascii="Times New Roman" w:hAnsi="Times New Roman" w:hint="default"/>
        <w:b/>
        <w:i w:val="0"/>
        <w:sz w:val="24"/>
      </w:rPr>
    </w:lvl>
    <w:lvl w:ilvl="1">
      <w:start w:val="1"/>
      <w:numFmt w:val="decimal"/>
      <w:pStyle w:val="Outline0021Body"/>
      <w:isLgl/>
      <w:lvlText w:val="%1.%2"/>
      <w:lvlJc w:val="left"/>
      <w:pPr>
        <w:tabs>
          <w:tab w:val="left" w:pos="1440"/>
        </w:tabs>
        <w:ind w:hanging="720"/>
      </w:pPr>
      <w:rPr>
        <w:b w:val="0"/>
        <w:i w:val="0"/>
      </w:rPr>
    </w:lvl>
    <w:lvl w:ilvl="2">
      <w:start w:val="1"/>
      <w:numFmt w:val="decimal"/>
      <w:pStyle w:val="Outline0022"/>
      <w:isLgl/>
      <w:lvlText w:val="%1.%2.%3"/>
      <w:lvlJc w:val="left"/>
      <w:pPr>
        <w:tabs>
          <w:tab w:val="left" w:pos="2430"/>
        </w:tabs>
        <w:ind w:hanging="990"/>
      </w:pPr>
      <w:rPr>
        <w:b w:val="0"/>
        <w:i w:val="0"/>
      </w:rPr>
    </w:lvl>
    <w:lvl w:ilvl="3">
      <w:start w:val="1"/>
      <w:numFmt w:val="decimal"/>
      <w:pStyle w:val="Outline0023"/>
      <w:isLgl/>
      <w:lvlText w:val="%1.%2.%3.%4"/>
      <w:lvlJc w:val="left"/>
      <w:pPr>
        <w:tabs>
          <w:tab w:val="left" w:pos="3600"/>
        </w:tabs>
        <w:ind w:hanging="1170"/>
      </w:pPr>
    </w:lvl>
    <w:lvl w:ilvl="4">
      <w:start w:val="1"/>
      <w:numFmt w:val="lowerLetter"/>
      <w:lvlText w:val="%5"/>
      <w:lvlJc w:val="left"/>
    </w:lvl>
    <w:lvl w:ilvl="5">
      <w:start w:val="1"/>
      <w:numFmt w:val="lowerRoman"/>
      <w:lvlText w:val="%6"/>
      <w:lvlJc w:val="left"/>
    </w:lvl>
    <w:lvl w:ilvl="6">
      <w:start w:val="1"/>
      <w:numFmt w:val="upperLetter"/>
      <w:lvlText w:val="%7"/>
      <w:lvlJc w:val="left"/>
    </w:lvl>
    <w:lvl w:ilvl="7">
      <w:start w:val="1"/>
      <w:numFmt w:val="decimal"/>
      <w:lvlText w:val="%8"/>
      <w:lvlJc w:val="left"/>
    </w:lvl>
    <w:lvl w:ilvl="8">
      <w:numFmt w:val="decimal"/>
      <w:lvlText w:val=""/>
      <w:lvlJc w:val="left"/>
    </w:lvl>
  </w:abstractNum>
  <w:abstractNum w:abstractNumId="1" w15:restartNumberingAfterBreak="0">
    <w:nsid w:val="00A31B49"/>
    <w:multiLevelType w:val="hybridMultilevel"/>
    <w:tmpl w:val="E7BA4A26"/>
    <w:lvl w:ilvl="0" w:tplc="04CC403A">
      <w:start w:val="1"/>
      <w:numFmt w:val="upperLetter"/>
      <w:pStyle w:val="Legal1L7"/>
      <w:lvlText w:val="(%1)"/>
      <w:lvlJc w:val="left"/>
      <w:pPr>
        <w:ind w:left="504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2" w15:restartNumberingAfterBreak="0">
    <w:nsid w:val="01A6605B"/>
    <w:multiLevelType w:val="hybridMultilevel"/>
    <w:tmpl w:val="87B219FE"/>
    <w:lvl w:ilvl="0" w:tplc="FFFFFFFF">
      <w:start w:val="1"/>
      <w:numFmt w:val="decimal"/>
      <w:lvlText w:val="%1."/>
      <w:lvlJc w:val="left"/>
      <w:pPr>
        <w:ind w:hanging="360"/>
      </w:pPr>
    </w:lvl>
    <w:lvl w:ilvl="1" w:tplc="FFFFFFFF">
      <w:start w:val="1"/>
      <w:numFmt w:val="lowerLetter"/>
      <w:lvlText w:val="%2."/>
      <w:lvlJc w:val="left"/>
      <w:pPr>
        <w:ind w:hanging="360"/>
      </w:pPr>
    </w:lvl>
    <w:lvl w:ilvl="2" w:tplc="FFFFFFFF">
      <w:start w:val="1"/>
      <w:numFmt w:val="lowerRoman"/>
      <w:lvlText w:val="%3."/>
      <w:lvlJc w:val="right"/>
      <w:pPr>
        <w:ind w:hanging="180"/>
      </w:pPr>
    </w:lvl>
    <w:lvl w:ilvl="3" w:tplc="FFFFFFFF">
      <w:start w:val="1"/>
      <w:numFmt w:val="decimal"/>
      <w:lvlText w:val="%4."/>
      <w:lvlJc w:val="left"/>
      <w:pPr>
        <w:ind w:hanging="360"/>
      </w:pPr>
    </w:lvl>
    <w:lvl w:ilvl="4" w:tplc="FFFFFFFF">
      <w:start w:val="1"/>
      <w:numFmt w:val="lowerLetter"/>
      <w:lvlText w:val="%5."/>
      <w:lvlJc w:val="left"/>
      <w:pPr>
        <w:ind w:hanging="360"/>
      </w:pPr>
    </w:lvl>
    <w:lvl w:ilvl="5" w:tplc="FFFFFFFF">
      <w:start w:val="1"/>
      <w:numFmt w:val="lowerRoman"/>
      <w:lvlText w:val="%6."/>
      <w:lvlJc w:val="right"/>
      <w:pPr>
        <w:ind w:hanging="180"/>
      </w:pPr>
    </w:lvl>
    <w:lvl w:ilvl="6" w:tplc="FFFFFFFF">
      <w:start w:val="1"/>
      <w:numFmt w:val="decimal"/>
      <w:lvlText w:val="%7."/>
      <w:lvlJc w:val="left"/>
      <w:pPr>
        <w:ind w:hanging="360"/>
      </w:pPr>
    </w:lvl>
    <w:lvl w:ilvl="7" w:tplc="FFFFFFFF">
      <w:start w:val="1"/>
      <w:numFmt w:val="lowerLetter"/>
      <w:lvlText w:val="%8."/>
      <w:lvlJc w:val="left"/>
      <w:pPr>
        <w:ind w:hanging="360"/>
      </w:pPr>
    </w:lvl>
    <w:lvl w:ilvl="8" w:tplc="FFFFFFFF">
      <w:start w:val="1"/>
      <w:numFmt w:val="lowerRoman"/>
      <w:lvlText w:val="%9."/>
      <w:lvlJc w:val="right"/>
      <w:pPr>
        <w:ind w:hanging="180"/>
      </w:pPr>
    </w:lvl>
  </w:abstractNum>
  <w:abstractNum w:abstractNumId="3" w15:restartNumberingAfterBreak="0">
    <w:nsid w:val="02454303"/>
    <w:multiLevelType w:val="multilevel"/>
    <w:tmpl w:val="320ECCF8"/>
    <w:lvl w:ilvl="0">
      <w:start w:val="7"/>
      <w:numFmt w:val="decimal"/>
      <w:lvlRestart w:val="0"/>
      <w:lvlText w:val="%1."/>
      <w:lvlJc w:val="left"/>
      <w:pPr>
        <w:tabs>
          <w:tab w:val="num" w:pos="720"/>
        </w:tabs>
        <w:ind w:left="720" w:hanging="720"/>
      </w:pPr>
      <w:rPr>
        <w:rFonts w:ascii="Times New Roman Bold" w:hAnsi="Times New Roman Bold" w:cs="Times New Roman" w:hint="default"/>
        <w:b/>
        <w:i w:val="0"/>
        <w:caps w:val="0"/>
        <w:smallCaps w:val="0"/>
        <w:sz w:val="24"/>
        <w:szCs w:val="24"/>
        <w:u w:val="none"/>
      </w:rPr>
    </w:lvl>
    <w:lvl w:ilvl="1">
      <w:start w:val="1"/>
      <w:numFmt w:val="decimal"/>
      <w:isLgl/>
      <w:lvlText w:val="%1.%2"/>
      <w:lvlJc w:val="left"/>
      <w:pPr>
        <w:tabs>
          <w:tab w:val="num" w:pos="1440"/>
        </w:tabs>
        <w:ind w:left="0" w:firstLine="720"/>
      </w:pPr>
      <w:rPr>
        <w:rFonts w:ascii="Times New Roman" w:hAnsi="Times New Roman" w:cs="Times New Roman" w:hint="default"/>
        <w:b w:val="0"/>
        <w:i w:val="0"/>
        <w:caps w:val="0"/>
        <w:sz w:val="24"/>
        <w:szCs w:val="24"/>
        <w:u w:val="none"/>
      </w:rPr>
    </w:lvl>
    <w:lvl w:ilvl="2">
      <w:start w:val="1"/>
      <w:numFmt w:val="lowerLetter"/>
      <w:lvlText w:val="(%3)"/>
      <w:lvlJc w:val="left"/>
      <w:pPr>
        <w:tabs>
          <w:tab w:val="num" w:pos="2160"/>
        </w:tabs>
        <w:ind w:left="0" w:firstLine="1440"/>
      </w:pPr>
      <w:rPr>
        <w:rFonts w:ascii="Times New Roman" w:hAnsi="Times New Roman" w:cs="Times New Roman" w:hint="default"/>
        <w:b w:val="0"/>
        <w:i w:val="0"/>
        <w:caps w:val="0"/>
        <w:u w:val="none"/>
      </w:rPr>
    </w:lvl>
    <w:lvl w:ilvl="3">
      <w:start w:val="1"/>
      <w:numFmt w:val="lowerRoman"/>
      <w:lvlText w:val="(%4)"/>
      <w:lvlJc w:val="left"/>
      <w:pPr>
        <w:tabs>
          <w:tab w:val="num" w:pos="3600"/>
        </w:tabs>
        <w:ind w:left="3600" w:hanging="720"/>
      </w:pPr>
      <w:rPr>
        <w:rFonts w:ascii="Times New Roman" w:hAnsi="Times New Roman" w:cs="Times New Roman" w:hint="default"/>
        <w:b w:val="0"/>
        <w:i w:val="0"/>
        <w:caps w:val="0"/>
        <w:sz w:val="24"/>
        <w:szCs w:val="24"/>
        <w:u w:val="none"/>
      </w:rPr>
    </w:lvl>
    <w:lvl w:ilvl="4">
      <w:start w:val="1"/>
      <w:numFmt w:val="decimal"/>
      <w:lvlText w:val="(%5)"/>
      <w:lvlJc w:val="left"/>
      <w:pPr>
        <w:tabs>
          <w:tab w:val="num" w:pos="3600"/>
        </w:tabs>
        <w:ind w:left="0" w:firstLine="2880"/>
      </w:pPr>
      <w:rPr>
        <w:rFonts w:ascii="Times New Roman" w:hAnsi="Times New Roman" w:cs="Times New Roman" w:hint="default"/>
        <w:b w:val="0"/>
        <w:i w:val="0"/>
        <w:caps w:val="0"/>
        <w:u w:val="none"/>
      </w:rPr>
    </w:lvl>
    <w:lvl w:ilvl="5">
      <w:start w:val="1"/>
      <w:numFmt w:val="lowerLetter"/>
      <w:lvlText w:val="%6."/>
      <w:lvlJc w:val="left"/>
      <w:pPr>
        <w:tabs>
          <w:tab w:val="num" w:pos="4320"/>
        </w:tabs>
        <w:ind w:left="0" w:firstLine="3600"/>
      </w:pPr>
      <w:rPr>
        <w:rFonts w:ascii="Times New Roman" w:hAnsi="Times New Roman" w:cs="Times New Roman" w:hint="default"/>
        <w:b w:val="0"/>
        <w:i w:val="0"/>
        <w:caps w:val="0"/>
        <w:u w:val="none"/>
      </w:rPr>
    </w:lvl>
    <w:lvl w:ilvl="6">
      <w:start w:val="1"/>
      <w:numFmt w:val="lowerRoman"/>
      <w:lvlText w:val="%7."/>
      <w:lvlJc w:val="left"/>
      <w:pPr>
        <w:tabs>
          <w:tab w:val="num" w:pos="5040"/>
        </w:tabs>
        <w:ind w:left="0" w:firstLine="4320"/>
      </w:pPr>
      <w:rPr>
        <w:rFonts w:ascii="Times New Roman" w:hAnsi="Times New Roman" w:cs="Times New Roman" w:hint="default"/>
        <w:b w:val="0"/>
        <w:i w:val="0"/>
        <w:caps w:val="0"/>
        <w:u w:val="none"/>
      </w:rPr>
    </w:lvl>
    <w:lvl w:ilvl="7">
      <w:start w:val="1"/>
      <w:numFmt w:val="decimal"/>
      <w:lvlText w:val="%8."/>
      <w:lvlJc w:val="left"/>
      <w:pPr>
        <w:tabs>
          <w:tab w:val="num" w:pos="5760"/>
        </w:tabs>
        <w:ind w:left="0" w:firstLine="5040"/>
      </w:pPr>
      <w:rPr>
        <w:rFonts w:ascii="Times New Roman" w:hAnsi="Times New Roman" w:cs="Times New Roman" w:hint="default"/>
        <w:b w:val="0"/>
        <w:i w:val="0"/>
        <w:caps w:val="0"/>
        <w:u w:val="none"/>
      </w:rPr>
    </w:lvl>
    <w:lvl w:ilvl="8">
      <w:start w:val="1"/>
      <w:numFmt w:val="lowerLetter"/>
      <w:lvlText w:val="%9)"/>
      <w:lvlJc w:val="left"/>
      <w:pPr>
        <w:tabs>
          <w:tab w:val="num" w:pos="6480"/>
        </w:tabs>
        <w:ind w:left="0" w:firstLine="5760"/>
      </w:pPr>
      <w:rPr>
        <w:rFonts w:ascii="Times New Roman" w:hAnsi="Times New Roman" w:cs="Times New Roman" w:hint="default"/>
        <w:b w:val="0"/>
        <w:i w:val="0"/>
        <w:caps w:val="0"/>
        <w:u w:val="none"/>
      </w:rPr>
    </w:lvl>
  </w:abstractNum>
  <w:abstractNum w:abstractNumId="4" w15:restartNumberingAfterBreak="0">
    <w:nsid w:val="02DE27F0"/>
    <w:multiLevelType w:val="hybridMultilevel"/>
    <w:tmpl w:val="D3BA16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5DF0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A653237"/>
    <w:multiLevelType w:val="multilevel"/>
    <w:tmpl w:val="2818964C"/>
    <w:lvl w:ilvl="0">
      <w:start w:val="1"/>
      <w:numFmt w:val="none"/>
      <w:pStyle w:val="RunIn1"/>
      <w:suff w:val="nothing"/>
      <w:lvlText w:val=""/>
      <w:lvlJc w:val="left"/>
      <w:pPr>
        <w:tabs>
          <w:tab w:val="left" w:pos="720"/>
        </w:tabs>
      </w:pPr>
      <w:rPr>
        <w:rFonts w:ascii="Times New Roman" w:hAnsi="Times New Roman" w:cs="Times New Roman" w:hint="cs"/>
        <w:b w:val="0"/>
        <w:i w:val="0"/>
        <w:caps w:val="0"/>
        <w:smallCaps w:val="0"/>
        <w:rtl w:val="0"/>
      </w:rPr>
    </w:lvl>
    <w:lvl w:ilvl="1">
      <w:start w:val="1"/>
      <w:numFmt w:val="none"/>
      <w:pStyle w:val="RunIn2"/>
      <w:suff w:val="nothing"/>
      <w:lvlText w:val=""/>
      <w:lvlJc w:val="left"/>
      <w:rPr>
        <w:rFonts w:ascii="Times New Roman" w:hAnsi="Times New Roman" w:cs="Times New Roman" w:hint="cs"/>
        <w:b w:val="0"/>
        <w:i w:val="0"/>
        <w:caps w:val="0"/>
        <w:smallCaps w:val="0"/>
        <w:rtl w:val="0"/>
      </w:rPr>
    </w:lvl>
    <w:lvl w:ilvl="2">
      <w:start w:val="1"/>
      <w:numFmt w:val="none"/>
      <w:pStyle w:val="RunIn3"/>
      <w:suff w:val="nothing"/>
      <w:lvlText w:val=""/>
      <w:lvlJc w:val="left"/>
      <w:pPr>
        <w:ind w:firstLine="720"/>
      </w:pPr>
      <w:rPr>
        <w:rFonts w:ascii="Times New Roman" w:hAnsi="Times New Roman" w:cs="Times New Roman" w:hint="cs"/>
        <w:b w:val="0"/>
        <w:i w:val="0"/>
        <w:caps w:val="0"/>
        <w:smallCaps w:val="0"/>
        <w:rtl w:val="0"/>
      </w:rPr>
    </w:lvl>
    <w:lvl w:ilvl="3">
      <w:start w:val="1"/>
      <w:numFmt w:val="none"/>
      <w:pStyle w:val="RunIn4"/>
      <w:suff w:val="nothing"/>
      <w:lvlText w:val=""/>
      <w:lvlJc w:val="left"/>
      <w:pPr>
        <w:ind w:firstLine="1440"/>
      </w:pPr>
      <w:rPr>
        <w:rFonts w:ascii="Times New Roman" w:hAnsi="Times New Roman" w:cs="Times New Roman" w:hint="cs"/>
        <w:b w:val="0"/>
        <w:i w:val="0"/>
        <w:caps w:val="0"/>
        <w:smallCaps w:val="0"/>
        <w:rtl w:val="0"/>
      </w:rPr>
    </w:lvl>
    <w:lvl w:ilvl="4">
      <w:start w:val="1"/>
      <w:numFmt w:val="none"/>
      <w:pStyle w:val="RunIn5"/>
      <w:suff w:val="nothing"/>
      <w:lvlText w:val=""/>
      <w:lvlJc w:val="left"/>
      <w:pPr>
        <w:ind w:firstLine="2160"/>
      </w:pPr>
      <w:rPr>
        <w:rFonts w:ascii="Times New Roman" w:hAnsi="Times New Roman" w:cs="Times New Roman" w:hint="cs"/>
        <w:caps w:val="0"/>
        <w:smallCaps w:val="0"/>
        <w:rtl w:val="0"/>
      </w:rPr>
    </w:lvl>
    <w:lvl w:ilvl="5">
      <w:start w:val="1"/>
      <w:numFmt w:val="none"/>
      <w:pStyle w:val="RunIn6"/>
      <w:suff w:val="nothing"/>
      <w:lvlText w:val=""/>
      <w:lvlJc w:val="left"/>
      <w:pPr>
        <w:ind w:firstLine="2880"/>
      </w:pPr>
      <w:rPr>
        <w:rFonts w:ascii="Times New Roman" w:hAnsi="Times New Roman" w:cs="Times New Roman" w:hint="cs"/>
        <w:b w:val="0"/>
        <w:i w:val="0"/>
        <w:caps w:val="0"/>
        <w:smallCaps w:val="0"/>
        <w:rtl w:val="0"/>
      </w:rPr>
    </w:lvl>
    <w:lvl w:ilvl="6">
      <w:start w:val="1"/>
      <w:numFmt w:val="none"/>
      <w:pStyle w:val="RunIn7"/>
      <w:suff w:val="nothing"/>
      <w:lvlText w:val=""/>
      <w:lvlJc w:val="left"/>
      <w:pPr>
        <w:ind w:firstLine="3600"/>
      </w:pPr>
      <w:rPr>
        <w:rFonts w:ascii="Times New Roman" w:hAnsi="Times New Roman" w:cs="Times New Roman" w:hint="cs"/>
        <w:b w:val="0"/>
        <w:i w:val="0"/>
        <w:caps w:val="0"/>
        <w:smallCaps w:val="0"/>
        <w:rtl w:val="0"/>
      </w:rPr>
    </w:lvl>
    <w:lvl w:ilvl="7">
      <w:start w:val="1"/>
      <w:numFmt w:val="none"/>
      <w:pStyle w:val="RunIn8"/>
      <w:suff w:val="nothing"/>
      <w:lvlText w:val=""/>
      <w:lvlJc w:val="left"/>
      <w:pPr>
        <w:ind w:firstLine="4320"/>
      </w:pPr>
      <w:rPr>
        <w:rFonts w:ascii="Times New Roman" w:hAnsi="Times New Roman" w:cs="Times New Roman" w:hint="cs"/>
        <w:b w:val="0"/>
        <w:i w:val="0"/>
        <w:caps w:val="0"/>
        <w:smallCaps w:val="0"/>
        <w:rtl w:val="0"/>
      </w:rPr>
    </w:lvl>
    <w:lvl w:ilvl="8">
      <w:start w:val="1"/>
      <w:numFmt w:val="none"/>
      <w:pStyle w:val="RunIn9"/>
      <w:suff w:val="nothing"/>
      <w:lvlText w:val=""/>
      <w:lvlJc w:val="left"/>
      <w:pPr>
        <w:ind w:firstLine="5040"/>
      </w:pPr>
      <w:rPr>
        <w:rFonts w:ascii="Times New Roman" w:hAnsi="Times New Roman" w:cs="Times New Roman" w:hint="cs"/>
        <w:b w:val="0"/>
        <w:i w:val="0"/>
        <w:caps w:val="0"/>
        <w:smallCaps w:val="0"/>
        <w:rtl w:val="0"/>
      </w:rPr>
    </w:lvl>
  </w:abstractNum>
  <w:abstractNum w:abstractNumId="7" w15:restartNumberingAfterBreak="0">
    <w:nsid w:val="2C6D0734"/>
    <w:multiLevelType w:val="multilevel"/>
    <w:tmpl w:val="B7607CE6"/>
    <w:numStyleLink w:val="LegalHeadings"/>
  </w:abstractNum>
  <w:abstractNum w:abstractNumId="8" w15:restartNumberingAfterBreak="0">
    <w:nsid w:val="2CC3009A"/>
    <w:multiLevelType w:val="hybridMultilevel"/>
    <w:tmpl w:val="9A5065E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57050FB"/>
    <w:multiLevelType w:val="multilevel"/>
    <w:tmpl w:val="FEE679E8"/>
    <w:lvl w:ilvl="0">
      <w:start w:val="7"/>
      <w:numFmt w:val="decimal"/>
      <w:lvlRestart w:val="0"/>
      <w:lvlText w:val="%1."/>
      <w:lvlJc w:val="left"/>
      <w:pPr>
        <w:tabs>
          <w:tab w:val="num" w:pos="720"/>
        </w:tabs>
        <w:ind w:left="720" w:hanging="720"/>
      </w:pPr>
      <w:rPr>
        <w:rFonts w:ascii="Times New Roman Bold" w:hAnsi="Times New Roman Bold" w:cs="Times New Roman" w:hint="default"/>
        <w:b/>
        <w:i w:val="0"/>
        <w:caps w:val="0"/>
        <w:smallCaps w:val="0"/>
        <w:sz w:val="24"/>
        <w:szCs w:val="24"/>
        <w:u w:val="none"/>
      </w:rPr>
    </w:lvl>
    <w:lvl w:ilvl="1">
      <w:start w:val="4"/>
      <w:numFmt w:val="decimal"/>
      <w:isLgl/>
      <w:lvlText w:val="%1.%2"/>
      <w:lvlJc w:val="left"/>
      <w:pPr>
        <w:tabs>
          <w:tab w:val="num" w:pos="1440"/>
        </w:tabs>
        <w:ind w:left="0" w:firstLine="720"/>
      </w:pPr>
      <w:rPr>
        <w:rFonts w:ascii="Times New Roman" w:hAnsi="Times New Roman" w:cs="Times New Roman" w:hint="default"/>
        <w:b w:val="0"/>
        <w:i w:val="0"/>
        <w:caps w:val="0"/>
        <w:sz w:val="24"/>
        <w:szCs w:val="24"/>
        <w:u w:val="none"/>
      </w:rPr>
    </w:lvl>
    <w:lvl w:ilvl="2">
      <w:start w:val="1"/>
      <w:numFmt w:val="lowerLetter"/>
      <w:lvlText w:val="(%3)"/>
      <w:lvlJc w:val="left"/>
      <w:pPr>
        <w:tabs>
          <w:tab w:val="num" w:pos="2160"/>
        </w:tabs>
        <w:ind w:left="0" w:firstLine="1440"/>
      </w:pPr>
      <w:rPr>
        <w:rFonts w:ascii="Times New Roman" w:hAnsi="Times New Roman" w:cs="Times New Roman" w:hint="default"/>
        <w:b w:val="0"/>
        <w:i w:val="0"/>
        <w:caps w:val="0"/>
        <w:u w:val="none"/>
      </w:rPr>
    </w:lvl>
    <w:lvl w:ilvl="3">
      <w:start w:val="1"/>
      <w:numFmt w:val="lowerRoman"/>
      <w:lvlText w:val="(%4)"/>
      <w:lvlJc w:val="left"/>
      <w:pPr>
        <w:tabs>
          <w:tab w:val="num" w:pos="3600"/>
        </w:tabs>
        <w:ind w:left="3600" w:hanging="720"/>
      </w:pPr>
      <w:rPr>
        <w:rFonts w:ascii="Times New Roman" w:hAnsi="Times New Roman" w:cs="Times New Roman" w:hint="default"/>
        <w:b w:val="0"/>
        <w:i w:val="0"/>
        <w:caps w:val="0"/>
        <w:sz w:val="24"/>
        <w:szCs w:val="24"/>
        <w:u w:val="none"/>
      </w:rPr>
    </w:lvl>
    <w:lvl w:ilvl="4">
      <w:start w:val="1"/>
      <w:numFmt w:val="decimal"/>
      <w:lvlText w:val="(%5)"/>
      <w:lvlJc w:val="left"/>
      <w:pPr>
        <w:tabs>
          <w:tab w:val="num" w:pos="3600"/>
        </w:tabs>
        <w:ind w:left="0" w:firstLine="2880"/>
      </w:pPr>
      <w:rPr>
        <w:rFonts w:ascii="Times New Roman" w:hAnsi="Times New Roman" w:cs="Times New Roman" w:hint="default"/>
        <w:b w:val="0"/>
        <w:i w:val="0"/>
        <w:caps w:val="0"/>
        <w:u w:val="none"/>
      </w:rPr>
    </w:lvl>
    <w:lvl w:ilvl="5">
      <w:start w:val="1"/>
      <w:numFmt w:val="lowerLetter"/>
      <w:lvlText w:val="%6."/>
      <w:lvlJc w:val="left"/>
      <w:pPr>
        <w:tabs>
          <w:tab w:val="num" w:pos="4320"/>
        </w:tabs>
        <w:ind w:left="0" w:firstLine="3600"/>
      </w:pPr>
      <w:rPr>
        <w:rFonts w:ascii="Times New Roman" w:hAnsi="Times New Roman" w:cs="Times New Roman" w:hint="default"/>
        <w:b w:val="0"/>
        <w:i w:val="0"/>
        <w:caps w:val="0"/>
        <w:u w:val="none"/>
      </w:rPr>
    </w:lvl>
    <w:lvl w:ilvl="6">
      <w:start w:val="1"/>
      <w:numFmt w:val="lowerRoman"/>
      <w:lvlText w:val="%7."/>
      <w:lvlJc w:val="left"/>
      <w:pPr>
        <w:tabs>
          <w:tab w:val="num" w:pos="5040"/>
        </w:tabs>
        <w:ind w:left="0" w:firstLine="4320"/>
      </w:pPr>
      <w:rPr>
        <w:rFonts w:ascii="Times New Roman" w:hAnsi="Times New Roman" w:cs="Times New Roman" w:hint="default"/>
        <w:b w:val="0"/>
        <w:i w:val="0"/>
        <w:caps w:val="0"/>
        <w:u w:val="none"/>
      </w:rPr>
    </w:lvl>
    <w:lvl w:ilvl="7">
      <w:start w:val="1"/>
      <w:numFmt w:val="decimal"/>
      <w:lvlText w:val="%8."/>
      <w:lvlJc w:val="left"/>
      <w:pPr>
        <w:tabs>
          <w:tab w:val="num" w:pos="5760"/>
        </w:tabs>
        <w:ind w:left="0" w:firstLine="5040"/>
      </w:pPr>
      <w:rPr>
        <w:rFonts w:ascii="Times New Roman" w:hAnsi="Times New Roman" w:cs="Times New Roman" w:hint="default"/>
        <w:b w:val="0"/>
        <w:i w:val="0"/>
        <w:caps w:val="0"/>
        <w:u w:val="none"/>
      </w:rPr>
    </w:lvl>
    <w:lvl w:ilvl="8">
      <w:start w:val="1"/>
      <w:numFmt w:val="lowerLetter"/>
      <w:lvlText w:val="%9)"/>
      <w:lvlJc w:val="left"/>
      <w:pPr>
        <w:tabs>
          <w:tab w:val="num" w:pos="6480"/>
        </w:tabs>
        <w:ind w:left="0" w:firstLine="5760"/>
      </w:pPr>
      <w:rPr>
        <w:rFonts w:ascii="Times New Roman" w:hAnsi="Times New Roman" w:cs="Times New Roman" w:hint="default"/>
        <w:b w:val="0"/>
        <w:i w:val="0"/>
        <w:caps w:val="0"/>
        <w:u w:val="none"/>
      </w:rPr>
    </w:lvl>
  </w:abstractNum>
  <w:abstractNum w:abstractNumId="10" w15:restartNumberingAfterBreak="0">
    <w:nsid w:val="36A05EF3"/>
    <w:multiLevelType w:val="multilevel"/>
    <w:tmpl w:val="ED464F92"/>
    <w:name w:val="HeadingStyles||Heading|3|3|0|1|0|33||1|0|32||1|0|32||1|0|32||1|0|32||1|0|33||1|0|32||1|0|34||1|0|32||"/>
    <w:lvl w:ilvl="0">
      <w:start w:val="1"/>
      <w:numFmt w:val="decimal"/>
      <w:pStyle w:val="Heading1"/>
      <w:lvlText w:val="Article %1."/>
      <w:lvlJc w:val="left"/>
      <w:pPr>
        <w:tabs>
          <w:tab w:val="num" w:pos="504"/>
        </w:tabs>
        <w:ind w:left="504" w:hanging="504"/>
      </w:pPr>
      <w:rPr>
        <w:rFonts w:hint="default"/>
      </w:rPr>
    </w:lvl>
    <w:lvl w:ilvl="1">
      <w:start w:val="1"/>
      <w:numFmt w:val="decimal"/>
      <w:pStyle w:val="Heading2"/>
      <w:lvlText w:val="%1.%2"/>
      <w:lvlJc w:val="left"/>
      <w:pPr>
        <w:tabs>
          <w:tab w:val="num" w:pos="1296"/>
        </w:tabs>
        <w:ind w:left="1296" w:hanging="792"/>
      </w:pPr>
      <w:rPr>
        <w:rFonts w:hint="default"/>
      </w:rPr>
    </w:lvl>
    <w:lvl w:ilvl="2">
      <w:start w:val="1"/>
      <w:numFmt w:val="decimal"/>
      <w:pStyle w:val="Heading3"/>
      <w:lvlText w:val="%1.%2.%3"/>
      <w:lvlJc w:val="left"/>
      <w:pPr>
        <w:tabs>
          <w:tab w:val="num" w:pos="2016"/>
        </w:tabs>
        <w:ind w:left="2016" w:hanging="720"/>
      </w:pPr>
      <w:rPr>
        <w:rFonts w:hint="default"/>
      </w:rPr>
    </w:lvl>
    <w:lvl w:ilvl="3">
      <w:start w:val="1"/>
      <w:numFmt w:val="lowerLetter"/>
      <w:pStyle w:val="Heading4"/>
      <w:lvlText w:val="(%4)"/>
      <w:lvlJc w:val="left"/>
      <w:pPr>
        <w:tabs>
          <w:tab w:val="num" w:pos="2448"/>
        </w:tabs>
        <w:ind w:left="2448" w:hanging="432"/>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383F11C2"/>
    <w:multiLevelType w:val="multilevel"/>
    <w:tmpl w:val="5EC056AC"/>
    <w:lvl w:ilvl="0">
      <w:start w:val="1"/>
      <w:numFmt w:val="decimal"/>
      <w:lvlRestart w:val="0"/>
      <w:lvlText w:val="%1."/>
      <w:lvlJc w:val="left"/>
      <w:pPr>
        <w:tabs>
          <w:tab w:val="num" w:pos="720"/>
        </w:tabs>
        <w:ind w:left="720" w:hanging="720"/>
      </w:pPr>
      <w:rPr>
        <w:rFonts w:ascii="Times New Roman Bold" w:hAnsi="Times New Roman Bold" w:cs="Times New Roman" w:hint="default"/>
        <w:b/>
        <w:i w:val="0"/>
        <w:caps w:val="0"/>
        <w:smallCaps w:val="0"/>
        <w:sz w:val="24"/>
        <w:szCs w:val="24"/>
        <w:u w:val="none"/>
      </w:rPr>
    </w:lvl>
    <w:lvl w:ilvl="1">
      <w:start w:val="1"/>
      <w:numFmt w:val="decimal"/>
      <w:isLgl/>
      <w:lvlText w:val="%1.%2"/>
      <w:lvlJc w:val="left"/>
      <w:pPr>
        <w:tabs>
          <w:tab w:val="num" w:pos="1440"/>
        </w:tabs>
        <w:ind w:left="0" w:firstLine="720"/>
      </w:pPr>
      <w:rPr>
        <w:rFonts w:ascii="Times New Roman" w:hAnsi="Times New Roman" w:cs="Times New Roman" w:hint="default"/>
        <w:b w:val="0"/>
        <w:i w:val="0"/>
        <w:caps w:val="0"/>
        <w:sz w:val="24"/>
        <w:szCs w:val="24"/>
        <w:u w:val="none"/>
      </w:rPr>
    </w:lvl>
    <w:lvl w:ilvl="2">
      <w:start w:val="1"/>
      <w:numFmt w:val="lowerLetter"/>
      <w:lvlText w:val="(%3)"/>
      <w:lvlJc w:val="left"/>
      <w:pPr>
        <w:tabs>
          <w:tab w:val="num" w:pos="2160"/>
        </w:tabs>
        <w:ind w:left="0" w:firstLine="1440"/>
      </w:pPr>
      <w:rPr>
        <w:rFonts w:ascii="Times New Roman" w:hAnsi="Times New Roman" w:cs="Times New Roman" w:hint="default"/>
        <w:b w:val="0"/>
        <w:i w:val="0"/>
        <w:caps w:val="0"/>
        <w:u w:val="none"/>
      </w:rPr>
    </w:lvl>
    <w:lvl w:ilvl="3">
      <w:start w:val="1"/>
      <w:numFmt w:val="lowerRoman"/>
      <w:lvlText w:val="(%4)"/>
      <w:lvlJc w:val="left"/>
      <w:pPr>
        <w:tabs>
          <w:tab w:val="num" w:pos="3600"/>
        </w:tabs>
        <w:ind w:left="3600" w:hanging="720"/>
      </w:pPr>
      <w:rPr>
        <w:rFonts w:ascii="Times New Roman" w:hAnsi="Times New Roman" w:cs="Times New Roman" w:hint="default"/>
        <w:b w:val="0"/>
        <w:i w:val="0"/>
        <w:caps w:val="0"/>
        <w:sz w:val="24"/>
        <w:szCs w:val="24"/>
        <w:u w:val="none"/>
      </w:rPr>
    </w:lvl>
    <w:lvl w:ilvl="4">
      <w:start w:val="1"/>
      <w:numFmt w:val="decimal"/>
      <w:pStyle w:val="Legal1L5"/>
      <w:lvlText w:val="(%5)"/>
      <w:lvlJc w:val="left"/>
      <w:pPr>
        <w:tabs>
          <w:tab w:val="num" w:pos="3600"/>
        </w:tabs>
        <w:ind w:left="0" w:firstLine="2880"/>
      </w:pPr>
      <w:rPr>
        <w:rFonts w:ascii="Times New Roman" w:hAnsi="Times New Roman" w:cs="Times New Roman" w:hint="default"/>
        <w:b w:val="0"/>
        <w:i w:val="0"/>
        <w:caps w:val="0"/>
        <w:u w:val="none"/>
      </w:rPr>
    </w:lvl>
    <w:lvl w:ilvl="5">
      <w:start w:val="1"/>
      <w:numFmt w:val="lowerLetter"/>
      <w:pStyle w:val="Legal1L8"/>
      <w:lvlText w:val="%6."/>
      <w:lvlJc w:val="left"/>
      <w:pPr>
        <w:tabs>
          <w:tab w:val="num" w:pos="4320"/>
        </w:tabs>
        <w:ind w:left="0" w:firstLine="3600"/>
      </w:pPr>
      <w:rPr>
        <w:rFonts w:ascii="Times New Roman" w:hAnsi="Times New Roman" w:cs="Times New Roman" w:hint="default"/>
        <w:b w:val="0"/>
        <w:i w:val="0"/>
        <w:caps w:val="0"/>
        <w:u w:val="none"/>
      </w:rPr>
    </w:lvl>
    <w:lvl w:ilvl="6">
      <w:start w:val="1"/>
      <w:numFmt w:val="lowerRoman"/>
      <w:pStyle w:val="Legal1L9"/>
      <w:lvlText w:val="%7."/>
      <w:lvlJc w:val="left"/>
      <w:pPr>
        <w:tabs>
          <w:tab w:val="num" w:pos="5040"/>
        </w:tabs>
        <w:ind w:left="0" w:firstLine="4320"/>
      </w:pPr>
      <w:rPr>
        <w:rFonts w:ascii="Times New Roman" w:hAnsi="Times New Roman" w:cs="Times New Roman" w:hint="default"/>
        <w:b w:val="0"/>
        <w:i w:val="0"/>
        <w:caps w:val="0"/>
        <w:u w:val="none"/>
      </w:rPr>
    </w:lvl>
    <w:lvl w:ilvl="7">
      <w:start w:val="1"/>
      <w:numFmt w:val="decimal"/>
      <w:pStyle w:val="Legal1L8"/>
      <w:lvlText w:val="%8."/>
      <w:lvlJc w:val="left"/>
      <w:pPr>
        <w:tabs>
          <w:tab w:val="num" w:pos="5760"/>
        </w:tabs>
        <w:ind w:left="0" w:firstLine="5040"/>
      </w:pPr>
      <w:rPr>
        <w:rFonts w:ascii="Times New Roman" w:hAnsi="Times New Roman" w:cs="Times New Roman" w:hint="default"/>
        <w:b w:val="0"/>
        <w:i w:val="0"/>
        <w:caps w:val="0"/>
        <w:u w:val="none"/>
      </w:rPr>
    </w:lvl>
    <w:lvl w:ilvl="8">
      <w:start w:val="1"/>
      <w:numFmt w:val="lowerLetter"/>
      <w:pStyle w:val="Legal1L9"/>
      <w:lvlText w:val="%9)"/>
      <w:lvlJc w:val="left"/>
      <w:pPr>
        <w:tabs>
          <w:tab w:val="num" w:pos="6480"/>
        </w:tabs>
        <w:ind w:left="0" w:firstLine="5760"/>
      </w:pPr>
      <w:rPr>
        <w:rFonts w:ascii="Times New Roman" w:hAnsi="Times New Roman" w:cs="Times New Roman" w:hint="default"/>
        <w:b w:val="0"/>
        <w:i w:val="0"/>
        <w:caps w:val="0"/>
        <w:u w:val="none"/>
      </w:rPr>
    </w:lvl>
  </w:abstractNum>
  <w:abstractNum w:abstractNumId="12" w15:restartNumberingAfterBreak="0">
    <w:nsid w:val="41BE597F"/>
    <w:multiLevelType w:val="multilevel"/>
    <w:tmpl w:val="B7607CE6"/>
    <w:styleLink w:val="LegalHeadings"/>
    <w:lvl w:ilvl="0">
      <w:start w:val="1"/>
      <w:numFmt w:val="decimal"/>
      <w:pStyle w:val="Legal1L1"/>
      <w:lvlText w:val="%1."/>
      <w:lvlJc w:val="left"/>
      <w:pPr>
        <w:ind w:left="360" w:hanging="360"/>
      </w:pPr>
      <w:rPr>
        <w:rFonts w:hint="default"/>
        <w:b w:val="0"/>
        <w:color w:val="auto"/>
      </w:rPr>
    </w:lvl>
    <w:lvl w:ilvl="1">
      <w:start w:val="1"/>
      <w:numFmt w:val="decimal"/>
      <w:pStyle w:val="Legal1L2"/>
      <w:lvlText w:val="%1.%2"/>
      <w:lvlJc w:val="left"/>
      <w:pPr>
        <w:ind w:left="720" w:hanging="360"/>
      </w:pPr>
      <w:rPr>
        <w:rFonts w:hint="default"/>
        <w:b w:val="0"/>
        <w:i w:val="0"/>
        <w:color w:val="auto"/>
      </w:rPr>
    </w:lvl>
    <w:lvl w:ilvl="2">
      <w:start w:val="1"/>
      <w:numFmt w:val="lowerLetter"/>
      <w:pStyle w:val="Legal1L3"/>
      <w:lvlText w:val="(%3)"/>
      <w:lvlJc w:val="left"/>
      <w:pPr>
        <w:ind w:left="1080" w:hanging="360"/>
      </w:pPr>
      <w:rPr>
        <w:rFonts w:hint="default"/>
        <w:b w:val="0"/>
        <w:i w:val="0"/>
        <w:color w:val="auto"/>
      </w:rPr>
    </w:lvl>
    <w:lvl w:ilvl="3">
      <w:start w:val="1"/>
      <w:numFmt w:val="lowerRoman"/>
      <w:pStyle w:val="Legal1L4"/>
      <w:lvlText w:val="(%4)"/>
      <w:lvlJc w:val="left"/>
      <w:pPr>
        <w:ind w:left="1440" w:hanging="360"/>
      </w:pPr>
      <w:rPr>
        <w:rFonts w:hint="default"/>
        <w:b w:val="0"/>
        <w:i w:val="0"/>
        <w:color w:val="auto"/>
      </w:rPr>
    </w:lvl>
    <w:lvl w:ilvl="4">
      <w:start w:val="1"/>
      <w:numFmt w:val="upperLetter"/>
      <w:lvlText w:val="(%5)"/>
      <w:lvlJc w:val="left"/>
      <w:pPr>
        <w:ind w:left="1800" w:hanging="360"/>
      </w:pPr>
      <w:rPr>
        <w:rFonts w:hint="default"/>
        <w:b/>
        <w:i w:val="0"/>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E682216"/>
    <w:multiLevelType w:val="hybridMultilevel"/>
    <w:tmpl w:val="BF243F02"/>
    <w:lvl w:ilvl="0" w:tplc="D54E9286">
      <w:start w:val="8"/>
      <w:numFmt w:val="decimal"/>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E41B2B"/>
    <w:multiLevelType w:val="multilevel"/>
    <w:tmpl w:val="6A907FC6"/>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90"/>
        </w:tabs>
        <w:ind w:left="9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4"/>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6B6002BC"/>
    <w:multiLevelType w:val="hybridMultilevel"/>
    <w:tmpl w:val="CBC4C1C4"/>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C43E13"/>
    <w:multiLevelType w:val="multilevel"/>
    <w:tmpl w:val="3B2C91EA"/>
    <w:lvl w:ilvl="0">
      <w:start w:val="1"/>
      <w:numFmt w:val="decimal"/>
      <w:pStyle w:val="Level1"/>
      <w:lvlText w:val="%1."/>
      <w:lvlJc w:val="left"/>
      <w:pPr>
        <w:tabs>
          <w:tab w:val="num" w:pos="720"/>
        </w:tabs>
        <w:ind w:left="0" w:firstLine="0"/>
      </w:pPr>
      <w:rPr>
        <w:rFonts w:hint="default"/>
        <w:b/>
        <w:i w:val="0"/>
        <w:u w:val="none"/>
      </w:rPr>
    </w:lvl>
    <w:lvl w:ilvl="1">
      <w:start w:val="1"/>
      <w:numFmt w:val="decimal"/>
      <w:pStyle w:val="Level2"/>
      <w:isLgl/>
      <w:lvlText w:val="%1.%2"/>
      <w:lvlJc w:val="left"/>
      <w:pPr>
        <w:tabs>
          <w:tab w:val="num" w:pos="1890"/>
        </w:tabs>
        <w:ind w:left="450" w:firstLine="720"/>
      </w:pPr>
      <w:rPr>
        <w:rFonts w:hint="default"/>
        <w:b w:val="0"/>
        <w:i w:val="0"/>
        <w:u w:val="none"/>
      </w:rPr>
    </w:lvl>
    <w:lvl w:ilvl="2">
      <w:start w:val="1"/>
      <w:numFmt w:val="decimal"/>
      <w:pStyle w:val="Level3"/>
      <w:isLgl/>
      <w:lvlText w:val="%1.%2.%3"/>
      <w:lvlJc w:val="left"/>
      <w:pPr>
        <w:tabs>
          <w:tab w:val="num" w:pos="2880"/>
        </w:tabs>
        <w:ind w:left="0" w:firstLine="2160"/>
      </w:pPr>
      <w:rPr>
        <w:rFonts w:hint="default"/>
        <w:b w:val="0"/>
        <w:i w:val="0"/>
        <w:u w:val="none"/>
      </w:rPr>
    </w:lvl>
    <w:lvl w:ilvl="3">
      <w:start w:val="1"/>
      <w:numFmt w:val="lowerLetter"/>
      <w:pStyle w:val="Level4"/>
      <w:lvlText w:val="(%4)"/>
      <w:lvlJc w:val="left"/>
      <w:pPr>
        <w:tabs>
          <w:tab w:val="num" w:pos="2160"/>
        </w:tabs>
        <w:ind w:left="0" w:firstLine="1440"/>
      </w:pPr>
      <w:rPr>
        <w:rFonts w:hint="default"/>
        <w:b w:val="0"/>
        <w:i w:val="0"/>
        <w:u w:val="none"/>
      </w:rPr>
    </w:lvl>
    <w:lvl w:ilvl="4">
      <w:start w:val="1"/>
      <w:numFmt w:val="decimal"/>
      <w:pStyle w:val="Level5"/>
      <w:lvlText w:val="(%5)"/>
      <w:lvlJc w:val="left"/>
      <w:pPr>
        <w:tabs>
          <w:tab w:val="num" w:pos="3600"/>
        </w:tabs>
        <w:ind w:left="1440" w:firstLine="1440"/>
      </w:pPr>
      <w:rPr>
        <w:rFonts w:hint="default"/>
        <w:b w:val="0"/>
        <w:i w:val="0"/>
        <w:u w:val="none"/>
      </w:rPr>
    </w:lvl>
    <w:lvl w:ilvl="5">
      <w:start w:val="1"/>
      <w:numFmt w:val="upperLetter"/>
      <w:pStyle w:val="Level6"/>
      <w:lvlText w:val="(%6)"/>
      <w:lvlJc w:val="left"/>
      <w:pPr>
        <w:tabs>
          <w:tab w:val="num" w:pos="4320"/>
        </w:tabs>
        <w:ind w:left="2160" w:firstLine="1440"/>
      </w:pPr>
      <w:rPr>
        <w:rFonts w:hint="default"/>
        <w:b w:val="0"/>
        <w:i w:val="0"/>
        <w:u w:val="none"/>
      </w:rPr>
    </w:lvl>
    <w:lvl w:ilvl="6">
      <w:start w:val="1"/>
      <w:numFmt w:val="lowerRoman"/>
      <w:pStyle w:val="Level7"/>
      <w:lvlText w:val="(%7)"/>
      <w:lvlJc w:val="right"/>
      <w:pPr>
        <w:tabs>
          <w:tab w:val="num" w:pos="2880"/>
        </w:tabs>
        <w:ind w:left="3160" w:hanging="720"/>
      </w:pPr>
      <w:rPr>
        <w:rFonts w:hint="default"/>
        <w:b w:val="0"/>
        <w:i w:val="0"/>
        <w:u w:val="none"/>
      </w:rPr>
    </w:lvl>
    <w:lvl w:ilvl="7">
      <w:start w:val="1"/>
      <w:numFmt w:val="upperLetter"/>
      <w:pStyle w:val="Level8"/>
      <w:lvlText w:val="(%8)"/>
      <w:lvlJc w:val="left"/>
      <w:pPr>
        <w:tabs>
          <w:tab w:val="num" w:pos="2160"/>
        </w:tabs>
        <w:ind w:left="0" w:firstLine="1440"/>
      </w:pPr>
      <w:rPr>
        <w:rFonts w:hint="default"/>
        <w:b w:val="0"/>
        <w:i w:val="0"/>
        <w:caps/>
        <w:smallCaps w:val="0"/>
        <w:u w:val="none"/>
      </w:rPr>
    </w:lvl>
    <w:lvl w:ilvl="8">
      <w:start w:val="1"/>
      <w:numFmt w:val="decimal"/>
      <w:pStyle w:val="Level9"/>
      <w:lvlText w:val="%9."/>
      <w:lvlJc w:val="left"/>
      <w:pPr>
        <w:tabs>
          <w:tab w:val="num" w:pos="2160"/>
        </w:tabs>
        <w:ind w:left="0" w:firstLine="1440"/>
      </w:pPr>
      <w:rPr>
        <w:rFonts w:hint="default"/>
        <w:b w:val="0"/>
        <w:i w:val="0"/>
        <w:u w:val="none"/>
      </w:rPr>
    </w:lvl>
  </w:abstractNum>
  <w:abstractNum w:abstractNumId="17" w15:restartNumberingAfterBreak="0">
    <w:nsid w:val="7D6F6E94"/>
    <w:multiLevelType w:val="hybridMultilevel"/>
    <w:tmpl w:val="C1FA3F28"/>
    <w:lvl w:ilvl="0" w:tplc="75221A28">
      <w:start w:val="1"/>
      <w:numFmt w:val="bullet"/>
      <w:lvlText w:val="•"/>
      <w:lvlJc w:val="left"/>
      <w:pPr>
        <w:tabs>
          <w:tab w:val="num" w:pos="720"/>
        </w:tabs>
        <w:ind w:left="720" w:hanging="360"/>
      </w:pPr>
      <w:rPr>
        <w:rFonts w:ascii="Arial" w:hAnsi="Arial" w:hint="default"/>
      </w:rPr>
    </w:lvl>
    <w:lvl w:ilvl="1" w:tplc="D44E4038" w:tentative="1">
      <w:start w:val="1"/>
      <w:numFmt w:val="bullet"/>
      <w:lvlText w:val="•"/>
      <w:lvlJc w:val="left"/>
      <w:pPr>
        <w:tabs>
          <w:tab w:val="num" w:pos="1440"/>
        </w:tabs>
        <w:ind w:left="1440" w:hanging="360"/>
      </w:pPr>
      <w:rPr>
        <w:rFonts w:ascii="Arial" w:hAnsi="Arial" w:hint="default"/>
      </w:rPr>
    </w:lvl>
    <w:lvl w:ilvl="2" w:tplc="0B82C9AE" w:tentative="1">
      <w:start w:val="1"/>
      <w:numFmt w:val="bullet"/>
      <w:lvlText w:val="•"/>
      <w:lvlJc w:val="left"/>
      <w:pPr>
        <w:tabs>
          <w:tab w:val="num" w:pos="2160"/>
        </w:tabs>
        <w:ind w:left="2160" w:hanging="360"/>
      </w:pPr>
      <w:rPr>
        <w:rFonts w:ascii="Arial" w:hAnsi="Arial" w:hint="default"/>
      </w:rPr>
    </w:lvl>
    <w:lvl w:ilvl="3" w:tplc="CE308128" w:tentative="1">
      <w:start w:val="1"/>
      <w:numFmt w:val="bullet"/>
      <w:lvlText w:val="•"/>
      <w:lvlJc w:val="left"/>
      <w:pPr>
        <w:tabs>
          <w:tab w:val="num" w:pos="2880"/>
        </w:tabs>
        <w:ind w:left="2880" w:hanging="360"/>
      </w:pPr>
      <w:rPr>
        <w:rFonts w:ascii="Arial" w:hAnsi="Arial" w:hint="default"/>
      </w:rPr>
    </w:lvl>
    <w:lvl w:ilvl="4" w:tplc="419C70B0" w:tentative="1">
      <w:start w:val="1"/>
      <w:numFmt w:val="bullet"/>
      <w:lvlText w:val="•"/>
      <w:lvlJc w:val="left"/>
      <w:pPr>
        <w:tabs>
          <w:tab w:val="num" w:pos="3600"/>
        </w:tabs>
        <w:ind w:left="3600" w:hanging="360"/>
      </w:pPr>
      <w:rPr>
        <w:rFonts w:ascii="Arial" w:hAnsi="Arial" w:hint="default"/>
      </w:rPr>
    </w:lvl>
    <w:lvl w:ilvl="5" w:tplc="A8403A76" w:tentative="1">
      <w:start w:val="1"/>
      <w:numFmt w:val="bullet"/>
      <w:lvlText w:val="•"/>
      <w:lvlJc w:val="left"/>
      <w:pPr>
        <w:tabs>
          <w:tab w:val="num" w:pos="4320"/>
        </w:tabs>
        <w:ind w:left="4320" w:hanging="360"/>
      </w:pPr>
      <w:rPr>
        <w:rFonts w:ascii="Arial" w:hAnsi="Arial" w:hint="default"/>
      </w:rPr>
    </w:lvl>
    <w:lvl w:ilvl="6" w:tplc="41DCE59E" w:tentative="1">
      <w:start w:val="1"/>
      <w:numFmt w:val="bullet"/>
      <w:lvlText w:val="•"/>
      <w:lvlJc w:val="left"/>
      <w:pPr>
        <w:tabs>
          <w:tab w:val="num" w:pos="5040"/>
        </w:tabs>
        <w:ind w:left="5040" w:hanging="360"/>
      </w:pPr>
      <w:rPr>
        <w:rFonts w:ascii="Arial" w:hAnsi="Arial" w:hint="default"/>
      </w:rPr>
    </w:lvl>
    <w:lvl w:ilvl="7" w:tplc="8774DBEA" w:tentative="1">
      <w:start w:val="1"/>
      <w:numFmt w:val="bullet"/>
      <w:lvlText w:val="•"/>
      <w:lvlJc w:val="left"/>
      <w:pPr>
        <w:tabs>
          <w:tab w:val="num" w:pos="5760"/>
        </w:tabs>
        <w:ind w:left="5760" w:hanging="360"/>
      </w:pPr>
      <w:rPr>
        <w:rFonts w:ascii="Arial" w:hAnsi="Arial" w:hint="default"/>
      </w:rPr>
    </w:lvl>
    <w:lvl w:ilvl="8" w:tplc="561A9BC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E054769"/>
    <w:multiLevelType w:val="multilevel"/>
    <w:tmpl w:val="04090023"/>
    <w:name w:val="Transactional, Standard10222"/>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16cid:durableId="2055736242">
    <w:abstractNumId w:val="11"/>
  </w:num>
  <w:num w:numId="2" w16cid:durableId="1922983464">
    <w:abstractNumId w:val="10"/>
  </w:num>
  <w:num w:numId="3" w16cid:durableId="1162696785">
    <w:abstractNumId w:val="1"/>
  </w:num>
  <w:num w:numId="4" w16cid:durableId="1512253818">
    <w:abstractNumId w:val="9"/>
  </w:num>
  <w:num w:numId="5" w16cid:durableId="1784419213">
    <w:abstractNumId w:val="3"/>
  </w:num>
  <w:num w:numId="6" w16cid:durableId="2091540462">
    <w:abstractNumId w:val="12"/>
  </w:num>
  <w:num w:numId="7" w16cid:durableId="430468991">
    <w:abstractNumId w:val="7"/>
    <w:lvlOverride w:ilvl="0">
      <w:lvl w:ilvl="0">
        <w:start w:val="1"/>
        <w:numFmt w:val="decimal"/>
        <w:pStyle w:val="Legal1L1"/>
        <w:lvlText w:val="%1."/>
        <w:lvlJc w:val="left"/>
        <w:pPr>
          <w:ind w:left="360" w:hanging="360"/>
        </w:pPr>
        <w:rPr>
          <w:rFonts w:hint="default"/>
          <w:b w:val="0"/>
          <w:color w:val="auto"/>
        </w:rPr>
      </w:lvl>
    </w:lvlOverride>
    <w:lvlOverride w:ilvl="1">
      <w:lvl w:ilvl="1">
        <w:start w:val="1"/>
        <w:numFmt w:val="decimal"/>
        <w:pStyle w:val="Legal1L2"/>
        <w:lvlText w:val="%1.%2"/>
        <w:lvlJc w:val="left"/>
        <w:pPr>
          <w:ind w:left="720" w:hanging="360"/>
        </w:pPr>
        <w:rPr>
          <w:rFonts w:hint="default"/>
          <w:b w:val="0"/>
          <w:i w:val="0"/>
          <w:color w:val="auto"/>
        </w:rPr>
      </w:lvl>
    </w:lvlOverride>
    <w:lvlOverride w:ilvl="2">
      <w:lvl w:ilvl="2">
        <w:start w:val="1"/>
        <w:numFmt w:val="lowerLetter"/>
        <w:pStyle w:val="Legal1L3"/>
        <w:lvlText w:val="(%3)"/>
        <w:lvlJc w:val="left"/>
        <w:pPr>
          <w:ind w:left="1800" w:hanging="360"/>
        </w:pPr>
        <w:rPr>
          <w:rFonts w:hint="default"/>
          <w:b w:val="0"/>
          <w:i w:val="0"/>
          <w:color w:val="auto"/>
        </w:rPr>
      </w:lvl>
    </w:lvlOverride>
    <w:lvlOverride w:ilvl="3">
      <w:lvl w:ilvl="3">
        <w:start w:val="1"/>
        <w:numFmt w:val="lowerRoman"/>
        <w:pStyle w:val="Legal1L4"/>
        <w:lvlText w:val="(%4)"/>
        <w:lvlJc w:val="left"/>
        <w:pPr>
          <w:ind w:left="1440" w:hanging="360"/>
        </w:pPr>
        <w:rPr>
          <w:rFonts w:hint="default"/>
          <w:b w:val="0"/>
          <w:i w:val="0"/>
          <w:color w:val="auto"/>
        </w:rPr>
      </w:lvl>
    </w:lvlOverride>
    <w:lvlOverride w:ilvl="4">
      <w:lvl w:ilvl="4">
        <w:start w:val="1"/>
        <w:numFmt w:val="upperLetter"/>
        <w:lvlText w:val="(%5)"/>
        <w:lvlJc w:val="left"/>
        <w:pPr>
          <w:ind w:left="1800" w:hanging="360"/>
        </w:pPr>
        <w:rPr>
          <w:rFonts w:hint="default"/>
          <w:b/>
          <w:i w:val="0"/>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8" w16cid:durableId="616329579">
    <w:abstractNumId w:val="18"/>
  </w:num>
  <w:num w:numId="9" w16cid:durableId="1085225905">
    <w:abstractNumId w:val="16"/>
  </w:num>
  <w:num w:numId="10" w16cid:durableId="896208983">
    <w:abstractNumId w:val="14"/>
  </w:num>
  <w:num w:numId="11" w16cid:durableId="1676377566">
    <w:abstractNumId w:val="6"/>
  </w:num>
  <w:num w:numId="12" w16cid:durableId="440414234">
    <w:abstractNumId w:val="0"/>
    <w:lvlOverride w:ilvl="0">
      <w:lvl w:ilvl="0">
        <w:start w:val="1"/>
        <w:numFmt w:val="decimal"/>
        <w:lvlText w:val="%1."/>
        <w:lvlJc w:val="left"/>
        <w:pPr>
          <w:tabs>
            <w:tab w:val="left" w:pos="360"/>
          </w:tabs>
        </w:pPr>
        <w:rPr>
          <w:rFonts w:ascii="Times New Roman" w:hAnsi="Times New Roman" w:hint="default"/>
          <w:b/>
          <w:i w:val="0"/>
          <w:sz w:val="24"/>
        </w:rPr>
      </w:lvl>
    </w:lvlOverride>
    <w:lvlOverride w:ilvl="1">
      <w:lvl w:ilvl="1">
        <w:start w:val="1"/>
        <w:numFmt w:val="decimal"/>
        <w:pStyle w:val="Outline0021Body"/>
        <w:isLgl/>
        <w:lvlText w:val="%1.%2"/>
        <w:lvlJc w:val="left"/>
        <w:pPr>
          <w:tabs>
            <w:tab w:val="left" w:pos="1440"/>
          </w:tabs>
          <w:ind w:hanging="720"/>
        </w:pPr>
        <w:rPr>
          <w:b w:val="0"/>
          <w:i w:val="0"/>
          <w:sz w:val="24"/>
        </w:rPr>
      </w:lvl>
    </w:lvlOverride>
    <w:lvlOverride w:ilvl="2">
      <w:lvl w:ilvl="2">
        <w:start w:val="1"/>
        <w:numFmt w:val="decimal"/>
        <w:pStyle w:val="Outline0022"/>
        <w:isLgl/>
        <w:lvlText w:val="%1.%2.%3"/>
        <w:lvlJc w:val="left"/>
        <w:pPr>
          <w:tabs>
            <w:tab w:val="left" w:pos="2430"/>
          </w:tabs>
          <w:ind w:hanging="990"/>
        </w:pPr>
        <w:rPr>
          <w:b w:val="0"/>
          <w:i w:val="0"/>
        </w:rPr>
      </w:lvl>
    </w:lvlOverride>
    <w:lvlOverride w:ilvl="3">
      <w:lvl w:ilvl="3">
        <w:start w:val="1"/>
        <w:numFmt w:val="decimal"/>
        <w:pStyle w:val="Outline0023"/>
        <w:isLgl/>
        <w:lvlText w:val="%1.%2.%3.%4"/>
        <w:lvlJc w:val="left"/>
        <w:pPr>
          <w:tabs>
            <w:tab w:val="left" w:pos="3600"/>
          </w:tabs>
          <w:ind w:hanging="1170"/>
        </w:pPr>
      </w:lvl>
    </w:lvlOverride>
    <w:lvlOverride w:ilvl="4">
      <w:lvl w:ilvl="4">
        <w:start w:val="1"/>
        <w:numFmt w:val="lowerLetter"/>
        <w:lvlText w:val="%5"/>
        <w:lvlJc w:val="left"/>
      </w:lvl>
    </w:lvlOverride>
    <w:lvlOverride w:ilvl="5">
      <w:lvl w:ilvl="5">
        <w:start w:val="1"/>
        <w:numFmt w:val="lowerRoman"/>
        <w:lvlText w:val="%6"/>
        <w:lvlJc w:val="left"/>
      </w:lvl>
    </w:lvlOverride>
    <w:lvlOverride w:ilvl="6">
      <w:lvl w:ilvl="6">
        <w:start w:val="1"/>
        <w:numFmt w:val="upperLetter"/>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13" w16cid:durableId="1366102512">
    <w:abstractNumId w:val="2"/>
  </w:num>
  <w:num w:numId="14" w16cid:durableId="690228975">
    <w:abstractNumId w:val="7"/>
    <w:lvlOverride w:ilvl="0">
      <w:startOverride w:val="3"/>
      <w:lvl w:ilvl="0">
        <w:start w:val="3"/>
        <w:numFmt w:val="decimal"/>
        <w:pStyle w:val="Legal1L1"/>
        <w:lvlText w:val="%1."/>
        <w:lvlJc w:val="left"/>
        <w:pPr>
          <w:ind w:left="360" w:hanging="360"/>
        </w:pPr>
        <w:rPr>
          <w:rFonts w:hint="default"/>
          <w:b w:val="0"/>
          <w:color w:val="auto"/>
        </w:rPr>
      </w:lvl>
    </w:lvlOverride>
    <w:lvlOverride w:ilvl="1">
      <w:startOverride w:val="3"/>
      <w:lvl w:ilvl="1">
        <w:start w:val="3"/>
        <w:numFmt w:val="decimal"/>
        <w:pStyle w:val="Legal1L2"/>
        <w:lvlText w:val="%1.%2"/>
        <w:lvlJc w:val="left"/>
        <w:pPr>
          <w:ind w:left="720" w:hanging="360"/>
        </w:pPr>
        <w:rPr>
          <w:rFonts w:hint="default"/>
          <w:b w:val="0"/>
          <w:i w:val="0"/>
          <w:color w:val="auto"/>
        </w:rPr>
      </w:lvl>
    </w:lvlOverride>
    <w:lvlOverride w:ilvl="2">
      <w:startOverride w:val="5"/>
      <w:lvl w:ilvl="2">
        <w:start w:val="5"/>
        <w:numFmt w:val="lowerLetter"/>
        <w:pStyle w:val="Legal1L3"/>
        <w:lvlText w:val="(%3)"/>
        <w:lvlJc w:val="left"/>
        <w:pPr>
          <w:ind w:left="1080" w:hanging="360"/>
        </w:pPr>
        <w:rPr>
          <w:rFonts w:hint="default"/>
          <w:b w:val="0"/>
          <w:i w:val="0"/>
          <w:color w:val="auto"/>
        </w:rPr>
      </w:lvl>
    </w:lvlOverride>
    <w:lvlOverride w:ilvl="3">
      <w:startOverride w:val="1"/>
      <w:lvl w:ilvl="3">
        <w:start w:val="1"/>
        <w:numFmt w:val="lowerRoman"/>
        <w:pStyle w:val="Legal1L4"/>
        <w:lvlText w:val="(%4)"/>
        <w:lvlJc w:val="left"/>
        <w:pPr>
          <w:ind w:left="1440" w:hanging="360"/>
        </w:pPr>
        <w:rPr>
          <w:rFonts w:hint="default"/>
          <w:b w:val="0"/>
          <w:i w:val="0"/>
          <w:color w:val="auto"/>
        </w:rPr>
      </w:lvl>
    </w:lvlOverride>
    <w:lvlOverride w:ilvl="4">
      <w:startOverride w:val="1"/>
      <w:lvl w:ilvl="4">
        <w:start w:val="1"/>
        <w:numFmt w:val="upperLetter"/>
        <w:lvlText w:val="(%5)"/>
        <w:lvlJc w:val="left"/>
        <w:pPr>
          <w:ind w:left="1800" w:hanging="360"/>
        </w:pPr>
        <w:rPr>
          <w:rFonts w:hint="default"/>
          <w:b/>
          <w:i w:val="0"/>
        </w:rPr>
      </w:lvl>
    </w:lvlOverride>
    <w:lvlOverride w:ilvl="5">
      <w:startOverride w:val="1"/>
      <w:lvl w:ilvl="5">
        <w:start w:val="1"/>
        <w:numFmt w:val="lowerRoman"/>
        <w:lvlText w:val="(%6)"/>
        <w:lvlJc w:val="left"/>
        <w:pPr>
          <w:ind w:left="2160" w:hanging="360"/>
        </w:pPr>
        <w:rPr>
          <w:rFonts w:hint="default"/>
        </w:rPr>
      </w:lvl>
    </w:lvlOverride>
    <w:lvlOverride w:ilvl="6">
      <w:startOverride w:val="1"/>
      <w:lvl w:ilvl="6">
        <w:start w:val="1"/>
        <w:numFmt w:val="decimal"/>
        <w:lvlText w:val="%7."/>
        <w:lvlJc w:val="left"/>
        <w:pPr>
          <w:ind w:left="2520" w:hanging="360"/>
        </w:pPr>
        <w:rPr>
          <w:rFonts w:hint="default"/>
        </w:rPr>
      </w:lvl>
    </w:lvlOverride>
    <w:lvlOverride w:ilvl="7">
      <w:startOverride w:val="1"/>
      <w:lvl w:ilvl="7">
        <w:start w:val="1"/>
        <w:numFmt w:val="lowerLetter"/>
        <w:lvlText w:val="%8."/>
        <w:lvlJc w:val="left"/>
        <w:pPr>
          <w:ind w:left="2880" w:hanging="360"/>
        </w:pPr>
        <w:rPr>
          <w:rFonts w:hint="default"/>
        </w:rPr>
      </w:lvl>
    </w:lvlOverride>
    <w:lvlOverride w:ilvl="8">
      <w:startOverride w:val="1"/>
      <w:lvl w:ilvl="8">
        <w:start w:val="1"/>
        <w:numFmt w:val="lowerRoman"/>
        <w:lvlText w:val="%9."/>
        <w:lvlJc w:val="left"/>
        <w:pPr>
          <w:ind w:left="3240" w:hanging="360"/>
        </w:pPr>
        <w:rPr>
          <w:rFonts w:hint="default"/>
        </w:rPr>
      </w:lvl>
    </w:lvlOverride>
  </w:num>
  <w:num w:numId="15" w16cid:durableId="2071726774">
    <w:abstractNumId w:val="14"/>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83467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31603227">
    <w:abstractNumId w:val="7"/>
    <w:lvlOverride w:ilvl="0">
      <w:startOverride w:val="3"/>
      <w:lvl w:ilvl="0">
        <w:start w:val="3"/>
        <w:numFmt w:val="decimal"/>
        <w:pStyle w:val="Legal1L1"/>
        <w:lvlText w:val="%1."/>
        <w:lvlJc w:val="left"/>
        <w:pPr>
          <w:ind w:left="360" w:hanging="360"/>
        </w:pPr>
        <w:rPr>
          <w:rFonts w:hint="default"/>
          <w:b w:val="0"/>
          <w:color w:val="auto"/>
        </w:rPr>
      </w:lvl>
    </w:lvlOverride>
    <w:lvlOverride w:ilvl="1">
      <w:startOverride w:val="5"/>
      <w:lvl w:ilvl="1">
        <w:start w:val="5"/>
        <w:numFmt w:val="decimal"/>
        <w:pStyle w:val="Legal1L2"/>
        <w:lvlText w:val="%1.%2"/>
        <w:lvlJc w:val="left"/>
        <w:pPr>
          <w:ind w:left="720" w:hanging="360"/>
        </w:pPr>
        <w:rPr>
          <w:rFonts w:hint="default"/>
          <w:b w:val="0"/>
          <w:i w:val="0"/>
          <w:color w:val="auto"/>
        </w:rPr>
      </w:lvl>
    </w:lvlOverride>
    <w:lvlOverride w:ilvl="2">
      <w:startOverride w:val="2"/>
      <w:lvl w:ilvl="2">
        <w:start w:val="2"/>
        <w:numFmt w:val="lowerLetter"/>
        <w:pStyle w:val="Legal1L3"/>
        <w:lvlText w:val="(%3)"/>
        <w:lvlJc w:val="left"/>
        <w:pPr>
          <w:ind w:left="1080" w:hanging="360"/>
        </w:pPr>
        <w:rPr>
          <w:rFonts w:hint="default"/>
          <w:b w:val="0"/>
          <w:i w:val="0"/>
          <w:color w:val="auto"/>
        </w:rPr>
      </w:lvl>
    </w:lvlOverride>
    <w:lvlOverride w:ilvl="3">
      <w:startOverride w:val="1"/>
      <w:lvl w:ilvl="3">
        <w:start w:val="1"/>
        <w:numFmt w:val="lowerRoman"/>
        <w:pStyle w:val="Legal1L4"/>
        <w:lvlText w:val="(%4)"/>
        <w:lvlJc w:val="left"/>
        <w:pPr>
          <w:ind w:left="1440" w:hanging="360"/>
        </w:pPr>
        <w:rPr>
          <w:rFonts w:hint="default"/>
          <w:b w:val="0"/>
          <w:i w:val="0"/>
          <w:color w:val="auto"/>
        </w:rPr>
      </w:lvl>
    </w:lvlOverride>
    <w:lvlOverride w:ilvl="4">
      <w:startOverride w:val="1"/>
      <w:lvl w:ilvl="4">
        <w:start w:val="1"/>
        <w:numFmt w:val="upperLetter"/>
        <w:lvlText w:val="(%5)"/>
        <w:lvlJc w:val="left"/>
        <w:pPr>
          <w:ind w:left="1800" w:hanging="360"/>
        </w:pPr>
        <w:rPr>
          <w:rFonts w:hint="default"/>
          <w:b/>
          <w:i w:val="0"/>
        </w:rPr>
      </w:lvl>
    </w:lvlOverride>
    <w:lvlOverride w:ilvl="5">
      <w:startOverride w:val="1"/>
      <w:lvl w:ilvl="5">
        <w:start w:val="1"/>
        <w:numFmt w:val="lowerRoman"/>
        <w:lvlText w:val="(%6)"/>
        <w:lvlJc w:val="left"/>
        <w:pPr>
          <w:ind w:left="2160" w:hanging="360"/>
        </w:pPr>
        <w:rPr>
          <w:rFonts w:hint="default"/>
        </w:rPr>
      </w:lvl>
    </w:lvlOverride>
    <w:lvlOverride w:ilvl="6">
      <w:startOverride w:val="1"/>
      <w:lvl w:ilvl="6">
        <w:start w:val="1"/>
        <w:numFmt w:val="decimal"/>
        <w:lvlText w:val="%7."/>
        <w:lvlJc w:val="left"/>
        <w:pPr>
          <w:ind w:left="2520" w:hanging="360"/>
        </w:pPr>
        <w:rPr>
          <w:rFonts w:hint="default"/>
        </w:rPr>
      </w:lvl>
    </w:lvlOverride>
    <w:lvlOverride w:ilvl="7">
      <w:startOverride w:val="1"/>
      <w:lvl w:ilvl="7">
        <w:start w:val="1"/>
        <w:numFmt w:val="lowerLetter"/>
        <w:lvlText w:val="%8."/>
        <w:lvlJc w:val="left"/>
        <w:pPr>
          <w:ind w:left="2880" w:hanging="360"/>
        </w:pPr>
        <w:rPr>
          <w:rFonts w:hint="default"/>
        </w:rPr>
      </w:lvl>
    </w:lvlOverride>
    <w:lvlOverride w:ilvl="8">
      <w:startOverride w:val="1"/>
      <w:lvl w:ilvl="8">
        <w:start w:val="1"/>
        <w:numFmt w:val="lowerRoman"/>
        <w:lvlText w:val="%9."/>
        <w:lvlJc w:val="left"/>
        <w:pPr>
          <w:ind w:left="3240" w:hanging="360"/>
        </w:pPr>
        <w:rPr>
          <w:rFonts w:hint="default"/>
        </w:rPr>
      </w:lvl>
    </w:lvlOverride>
  </w:num>
  <w:num w:numId="18" w16cid:durableId="869296973">
    <w:abstractNumId w:val="4"/>
  </w:num>
  <w:num w:numId="19" w16cid:durableId="410588488">
    <w:abstractNumId w:val="17"/>
  </w:num>
  <w:num w:numId="20" w16cid:durableId="1758358118">
    <w:abstractNumId w:val="15"/>
  </w:num>
  <w:num w:numId="21" w16cid:durableId="1151943866">
    <w:abstractNumId w:val="5"/>
  </w:num>
  <w:num w:numId="22" w16cid:durableId="369375644">
    <w:abstractNumId w:val="13"/>
  </w:num>
  <w:num w:numId="23" w16cid:durableId="431248988">
    <w:abstractNumId w:val="8"/>
  </w:num>
  <w:num w:numId="24" w16cid:durableId="142937700">
    <w:abstractNumId w:val="14"/>
    <w:lvlOverride w:ilvl="0">
      <w:lvl w:ilvl="0">
        <w:start w:val="1"/>
        <w:numFmt w:val="decimal"/>
        <w:pStyle w:val="Legal21"/>
        <w:lvlText w:val="%1."/>
        <w:lvlJc w:val="left"/>
        <w:pPr>
          <w:ind w:left="0" w:hanging="720"/>
        </w:pPr>
        <w:rPr>
          <w:rFonts w:ascii="Times New Roman Bold" w:hAnsi="Times New Roman Bold" w:hint="default"/>
          <w:b/>
          <w:i w:val="0"/>
          <w:caps w:val="0"/>
          <w:strike w:val="0"/>
          <w:dstrike w:val="0"/>
          <w:color w:val="auto"/>
          <w:sz w:val="24"/>
          <w:u w:val="none"/>
          <w:effect w:val="none"/>
        </w:rPr>
      </w:lvl>
    </w:lvlOverride>
    <w:lvlOverride w:ilvl="1">
      <w:lvl w:ilvl="1">
        <w:start w:val="1"/>
        <w:numFmt w:val="decimal"/>
        <w:pStyle w:val="Legal22"/>
        <w:isLgl/>
        <w:lvlText w:val="%1.%2"/>
        <w:lvlJc w:val="left"/>
        <w:pPr>
          <w:ind w:left="0" w:firstLine="720"/>
        </w:pPr>
        <w:rPr>
          <w:rFonts w:ascii="Times New Roman" w:hAnsi="Times New Roman" w:cs="Times New Roman" w:hint="default"/>
          <w:b w:val="0"/>
          <w:i w:val="0"/>
          <w:caps w:val="0"/>
          <w:strike w:val="0"/>
          <w:dstrike w:val="0"/>
          <w:color w:val="auto"/>
          <w:sz w:val="24"/>
          <w:u w:val="none"/>
          <w:effect w:val="none"/>
        </w:rPr>
      </w:lvl>
    </w:lvlOverride>
    <w:lvlOverride w:ilvl="2">
      <w:lvl w:ilvl="2">
        <w:start w:val="1"/>
        <w:numFmt w:val="lowerLetter"/>
        <w:pStyle w:val="Legal23"/>
        <w:lvlText w:val="(%3)"/>
        <w:lvlJc w:val="left"/>
        <w:pPr>
          <w:ind w:left="0" w:firstLine="1440"/>
        </w:pPr>
        <w:rPr>
          <w:rFonts w:ascii="Times New Roman" w:eastAsia="Calibri" w:hAnsi="Times New Roman" w:cs="Times New Roman" w:hint="default"/>
          <w:b w:val="0"/>
          <w:i w:val="0"/>
          <w:caps w:val="0"/>
          <w:strike w:val="0"/>
          <w:dstrike w:val="0"/>
          <w:color w:val="auto"/>
          <w:sz w:val="24"/>
          <w:u w:val="none"/>
          <w:effect w:val="none"/>
        </w:rPr>
      </w:lvl>
    </w:lvlOverride>
    <w:lvlOverride w:ilvl="3">
      <w:lvl w:ilvl="3">
        <w:start w:val="1"/>
        <w:numFmt w:val="lowerRoman"/>
        <w:pStyle w:val="Legal24"/>
        <w:lvlText w:val="(%4)"/>
        <w:lvlJc w:val="left"/>
        <w:pPr>
          <w:ind w:left="0" w:hanging="720"/>
        </w:pPr>
        <w:rPr>
          <w:rFonts w:ascii="Times New Roman" w:hAnsi="Times New Roman" w:cs="Times New Roman" w:hint="default"/>
          <w:b w:val="0"/>
          <w:i w:val="0"/>
          <w:caps w:val="0"/>
          <w:strike w:val="0"/>
          <w:dstrike w:val="0"/>
          <w:color w:val="auto"/>
          <w:sz w:val="24"/>
          <w:u w:val="none"/>
          <w:effect w:val="none"/>
        </w:rPr>
      </w:lvl>
    </w:lvlOverride>
    <w:lvlOverride w:ilvl="4">
      <w:lvl w:ilvl="4">
        <w:start w:val="1"/>
        <w:numFmt w:val="upperLetter"/>
        <w:pStyle w:val="Legal25"/>
        <w:lvlText w:val="(%5)"/>
        <w:lvlJc w:val="left"/>
        <w:pPr>
          <w:ind w:left="0" w:hanging="720"/>
        </w:pPr>
        <w:rPr>
          <w:rFonts w:ascii="Times New Roman" w:hAnsi="Times New Roman" w:cs="Times New Roman" w:hint="default"/>
          <w:b w:val="0"/>
          <w:i w:val="0"/>
          <w:caps w:val="0"/>
          <w:strike w:val="0"/>
          <w:dstrike w:val="0"/>
          <w:color w:val="auto"/>
          <w:sz w:val="24"/>
          <w:u w:val="none"/>
          <w:effect w:val="none"/>
        </w:rPr>
      </w:lvl>
    </w:lvlOverride>
    <w:lvlOverride w:ilvl="5">
      <w:lvl w:ilvl="5">
        <w:start w:val="1"/>
        <w:numFmt w:val="decimal"/>
        <w:pStyle w:val="Legal26"/>
        <w:lvlText w:val="%1.%2.%6"/>
        <w:lvlJc w:val="left"/>
        <w:pPr>
          <w:ind w:left="0" w:firstLine="2160"/>
        </w:pPr>
        <w:rPr>
          <w:rFonts w:ascii="Times New Roman" w:hAnsi="Times New Roman" w:cs="Times New Roman" w:hint="default"/>
          <w:b w:val="0"/>
          <w:i w:val="0"/>
          <w:caps w:val="0"/>
          <w:strike w:val="0"/>
          <w:dstrike w:val="0"/>
          <w:color w:val="000000"/>
          <w:sz w:val="22"/>
          <w:u w:val="none"/>
          <w:effect w:val="none"/>
        </w:rPr>
      </w:lvl>
    </w:lvlOverride>
    <w:lvlOverride w:ilvl="6">
      <w:lvl w:ilvl="6">
        <w:start w:val="1"/>
        <w:numFmt w:val="lowerLetter"/>
        <w:pStyle w:val="Legal27"/>
        <w:lvlText w:val="(%7)"/>
        <w:lvlJc w:val="left"/>
        <w:pPr>
          <w:ind w:left="0" w:firstLine="2880"/>
        </w:pPr>
        <w:rPr>
          <w:rFonts w:ascii="Times New Roman" w:hAnsi="Times New Roman" w:cs="Times New Roman" w:hint="default"/>
          <w:b w:val="0"/>
          <w:i w:val="0"/>
          <w:caps w:val="0"/>
          <w:strike w:val="0"/>
          <w:dstrike w:val="0"/>
          <w:color w:val="000000"/>
          <w:sz w:val="22"/>
          <w:u w:val="none"/>
          <w:effect w:val="none"/>
        </w:rPr>
      </w:lvl>
    </w:lvlOverride>
    <w:lvlOverride w:ilvl="7">
      <w:lvl w:ilvl="7">
        <w:start w:val="1"/>
        <w:numFmt w:val="lowerRoman"/>
        <w:pStyle w:val="Legal28"/>
        <w:lvlText w:val="(%8)"/>
        <w:lvlJc w:val="left"/>
        <w:pPr>
          <w:ind w:left="0" w:firstLine="3600"/>
        </w:pPr>
        <w:rPr>
          <w:rFonts w:ascii="Times New Roman" w:hAnsi="Times New Roman" w:cs="Times New Roman" w:hint="default"/>
          <w:b w:val="0"/>
          <w:i w:val="0"/>
          <w:caps w:val="0"/>
          <w:strike w:val="0"/>
          <w:dstrike w:val="0"/>
          <w:color w:val="000000"/>
          <w:sz w:val="22"/>
          <w:u w:val="none"/>
          <w:effect w:val="none"/>
        </w:rPr>
      </w:lvl>
    </w:lvlOverride>
    <w:lvlOverride w:ilvl="8">
      <w:lvl w:ilvl="8">
        <w:start w:val="1"/>
        <w:numFmt w:val="decimal"/>
        <w:pStyle w:val="Legal29"/>
        <w:lvlText w:val="(%9)"/>
        <w:lvlJc w:val="left"/>
        <w:pPr>
          <w:ind w:left="0" w:firstLine="4320"/>
        </w:pPr>
        <w:rPr>
          <w:rFonts w:ascii="Times New Roman" w:hAnsi="Times New Roman" w:cs="Times New Roman" w:hint="default"/>
          <w:b w:val="0"/>
          <w:i w:val="0"/>
          <w:caps w:val="0"/>
          <w:strike w:val="0"/>
          <w:dstrike w:val="0"/>
          <w:color w:val="000000"/>
          <w:sz w:val="22"/>
          <w:u w:val="none"/>
          <w:effect w:val="none"/>
        </w:rPr>
      </w:lvl>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numFmt w:val="chicago"/>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WDocIDLayout" w:val="2"/>
    <w:docVar w:name="SWDocIDLocation" w:val="1"/>
  </w:docVars>
  <w:rsids>
    <w:rsidRoot w:val="00DD146E"/>
    <w:rsid w:val="0000023F"/>
    <w:rsid w:val="00000CFA"/>
    <w:rsid w:val="000012A5"/>
    <w:rsid w:val="00001445"/>
    <w:rsid w:val="00001FE4"/>
    <w:rsid w:val="0000213C"/>
    <w:rsid w:val="00002F96"/>
    <w:rsid w:val="00003ABA"/>
    <w:rsid w:val="00004FCE"/>
    <w:rsid w:val="00005138"/>
    <w:rsid w:val="000061BF"/>
    <w:rsid w:val="00006405"/>
    <w:rsid w:val="000065CF"/>
    <w:rsid w:val="00006D1E"/>
    <w:rsid w:val="00006D9F"/>
    <w:rsid w:val="0000710F"/>
    <w:rsid w:val="000105E5"/>
    <w:rsid w:val="00010751"/>
    <w:rsid w:val="000107AB"/>
    <w:rsid w:val="00011394"/>
    <w:rsid w:val="000115FC"/>
    <w:rsid w:val="00011A97"/>
    <w:rsid w:val="0001209E"/>
    <w:rsid w:val="00012234"/>
    <w:rsid w:val="00012455"/>
    <w:rsid w:val="00012530"/>
    <w:rsid w:val="0001272E"/>
    <w:rsid w:val="000152D9"/>
    <w:rsid w:val="00015879"/>
    <w:rsid w:val="000161E8"/>
    <w:rsid w:val="00020D4C"/>
    <w:rsid w:val="00021AF0"/>
    <w:rsid w:val="00021AFC"/>
    <w:rsid w:val="00021D36"/>
    <w:rsid w:val="0002207D"/>
    <w:rsid w:val="00022443"/>
    <w:rsid w:val="00022592"/>
    <w:rsid w:val="000231A1"/>
    <w:rsid w:val="000234FE"/>
    <w:rsid w:val="0002362B"/>
    <w:rsid w:val="00023AF3"/>
    <w:rsid w:val="00023D81"/>
    <w:rsid w:val="00023DCF"/>
    <w:rsid w:val="00023E16"/>
    <w:rsid w:val="0002447A"/>
    <w:rsid w:val="00024BC9"/>
    <w:rsid w:val="00024F7B"/>
    <w:rsid w:val="00025713"/>
    <w:rsid w:val="00026E6B"/>
    <w:rsid w:val="00027435"/>
    <w:rsid w:val="000301F8"/>
    <w:rsid w:val="00030810"/>
    <w:rsid w:val="0003090C"/>
    <w:rsid w:val="00030C65"/>
    <w:rsid w:val="00031B5C"/>
    <w:rsid w:val="00031E57"/>
    <w:rsid w:val="00032566"/>
    <w:rsid w:val="0003300F"/>
    <w:rsid w:val="0003398D"/>
    <w:rsid w:val="00033ABC"/>
    <w:rsid w:val="00034648"/>
    <w:rsid w:val="00034EF0"/>
    <w:rsid w:val="0003563E"/>
    <w:rsid w:val="000356C4"/>
    <w:rsid w:val="000356FA"/>
    <w:rsid w:val="000358A1"/>
    <w:rsid w:val="0003690D"/>
    <w:rsid w:val="00036FDE"/>
    <w:rsid w:val="00037347"/>
    <w:rsid w:val="00037CFF"/>
    <w:rsid w:val="00037EC7"/>
    <w:rsid w:val="000401F6"/>
    <w:rsid w:val="000406DD"/>
    <w:rsid w:val="00042BA9"/>
    <w:rsid w:val="000434FF"/>
    <w:rsid w:val="00043B70"/>
    <w:rsid w:val="00044537"/>
    <w:rsid w:val="0004457F"/>
    <w:rsid w:val="00044743"/>
    <w:rsid w:val="00044B82"/>
    <w:rsid w:val="00044D44"/>
    <w:rsid w:val="00045140"/>
    <w:rsid w:val="00045224"/>
    <w:rsid w:val="0004597C"/>
    <w:rsid w:val="00045B0D"/>
    <w:rsid w:val="00045CE2"/>
    <w:rsid w:val="000468FE"/>
    <w:rsid w:val="00047944"/>
    <w:rsid w:val="00050CFF"/>
    <w:rsid w:val="000513EA"/>
    <w:rsid w:val="00052581"/>
    <w:rsid w:val="00052CBB"/>
    <w:rsid w:val="000534DB"/>
    <w:rsid w:val="00053716"/>
    <w:rsid w:val="000571C4"/>
    <w:rsid w:val="00060069"/>
    <w:rsid w:val="0006137D"/>
    <w:rsid w:val="00061688"/>
    <w:rsid w:val="000616FA"/>
    <w:rsid w:val="000618BE"/>
    <w:rsid w:val="00061D9C"/>
    <w:rsid w:val="00062AD5"/>
    <w:rsid w:val="00062B59"/>
    <w:rsid w:val="00062CF2"/>
    <w:rsid w:val="00062DEF"/>
    <w:rsid w:val="00063335"/>
    <w:rsid w:val="00063B82"/>
    <w:rsid w:val="00063EBB"/>
    <w:rsid w:val="000642BF"/>
    <w:rsid w:val="00065096"/>
    <w:rsid w:val="000656D4"/>
    <w:rsid w:val="000659E5"/>
    <w:rsid w:val="00065C63"/>
    <w:rsid w:val="00065E6F"/>
    <w:rsid w:val="00065EF6"/>
    <w:rsid w:val="00066671"/>
    <w:rsid w:val="00066674"/>
    <w:rsid w:val="00067E84"/>
    <w:rsid w:val="00070E0F"/>
    <w:rsid w:val="00071C37"/>
    <w:rsid w:val="00071E1F"/>
    <w:rsid w:val="00072398"/>
    <w:rsid w:val="00072A41"/>
    <w:rsid w:val="00072F91"/>
    <w:rsid w:val="00073C8E"/>
    <w:rsid w:val="000742ED"/>
    <w:rsid w:val="000743FF"/>
    <w:rsid w:val="000746EB"/>
    <w:rsid w:val="000755F5"/>
    <w:rsid w:val="00075CAA"/>
    <w:rsid w:val="0007614E"/>
    <w:rsid w:val="00076826"/>
    <w:rsid w:val="000771FF"/>
    <w:rsid w:val="00081B06"/>
    <w:rsid w:val="000820D0"/>
    <w:rsid w:val="00084B29"/>
    <w:rsid w:val="00084BE8"/>
    <w:rsid w:val="00084EA7"/>
    <w:rsid w:val="000853D3"/>
    <w:rsid w:val="000859D7"/>
    <w:rsid w:val="00085E0D"/>
    <w:rsid w:val="0008685F"/>
    <w:rsid w:val="000869EE"/>
    <w:rsid w:val="00087602"/>
    <w:rsid w:val="00087FB3"/>
    <w:rsid w:val="000902BD"/>
    <w:rsid w:val="00090E01"/>
    <w:rsid w:val="000910DF"/>
    <w:rsid w:val="0009128E"/>
    <w:rsid w:val="00091D54"/>
    <w:rsid w:val="00092D34"/>
    <w:rsid w:val="00093B8E"/>
    <w:rsid w:val="00094285"/>
    <w:rsid w:val="0009465C"/>
    <w:rsid w:val="00094E9D"/>
    <w:rsid w:val="0009751B"/>
    <w:rsid w:val="000978D7"/>
    <w:rsid w:val="00097B07"/>
    <w:rsid w:val="000A0605"/>
    <w:rsid w:val="000A0C76"/>
    <w:rsid w:val="000A1F28"/>
    <w:rsid w:val="000A2727"/>
    <w:rsid w:val="000A3E6C"/>
    <w:rsid w:val="000A4356"/>
    <w:rsid w:val="000A4B24"/>
    <w:rsid w:val="000A5F0E"/>
    <w:rsid w:val="000A6A6F"/>
    <w:rsid w:val="000A7351"/>
    <w:rsid w:val="000A7365"/>
    <w:rsid w:val="000A7544"/>
    <w:rsid w:val="000B04B6"/>
    <w:rsid w:val="000B1DF2"/>
    <w:rsid w:val="000B3840"/>
    <w:rsid w:val="000B3B6B"/>
    <w:rsid w:val="000B4FD5"/>
    <w:rsid w:val="000B6AF6"/>
    <w:rsid w:val="000C0124"/>
    <w:rsid w:val="000C0F78"/>
    <w:rsid w:val="000C30BF"/>
    <w:rsid w:val="000C454F"/>
    <w:rsid w:val="000C4A90"/>
    <w:rsid w:val="000C4B40"/>
    <w:rsid w:val="000C4D12"/>
    <w:rsid w:val="000C5421"/>
    <w:rsid w:val="000C55EA"/>
    <w:rsid w:val="000C6D5C"/>
    <w:rsid w:val="000C6DEB"/>
    <w:rsid w:val="000C742F"/>
    <w:rsid w:val="000C7639"/>
    <w:rsid w:val="000C7E43"/>
    <w:rsid w:val="000D0191"/>
    <w:rsid w:val="000D054C"/>
    <w:rsid w:val="000D15AA"/>
    <w:rsid w:val="000D1DAB"/>
    <w:rsid w:val="000D219F"/>
    <w:rsid w:val="000D21E1"/>
    <w:rsid w:val="000D293D"/>
    <w:rsid w:val="000D3399"/>
    <w:rsid w:val="000D37B8"/>
    <w:rsid w:val="000D4A25"/>
    <w:rsid w:val="000D4DAD"/>
    <w:rsid w:val="000D5A17"/>
    <w:rsid w:val="000D644A"/>
    <w:rsid w:val="000D651E"/>
    <w:rsid w:val="000D78DA"/>
    <w:rsid w:val="000D798A"/>
    <w:rsid w:val="000D7C6A"/>
    <w:rsid w:val="000D7F03"/>
    <w:rsid w:val="000E1333"/>
    <w:rsid w:val="000E14A2"/>
    <w:rsid w:val="000E1841"/>
    <w:rsid w:val="000E1AB7"/>
    <w:rsid w:val="000E26E2"/>
    <w:rsid w:val="000E3A90"/>
    <w:rsid w:val="000E4C6C"/>
    <w:rsid w:val="000E517A"/>
    <w:rsid w:val="000E59AD"/>
    <w:rsid w:val="000F030E"/>
    <w:rsid w:val="000F0985"/>
    <w:rsid w:val="000F1071"/>
    <w:rsid w:val="000F1B2B"/>
    <w:rsid w:val="000F2E89"/>
    <w:rsid w:val="000F30CB"/>
    <w:rsid w:val="000F31D5"/>
    <w:rsid w:val="000F3751"/>
    <w:rsid w:val="000F4154"/>
    <w:rsid w:val="000F4327"/>
    <w:rsid w:val="000F531E"/>
    <w:rsid w:val="000F5429"/>
    <w:rsid w:val="000F5C56"/>
    <w:rsid w:val="000F5D2B"/>
    <w:rsid w:val="000F663C"/>
    <w:rsid w:val="000F6963"/>
    <w:rsid w:val="000F77E3"/>
    <w:rsid w:val="00100F27"/>
    <w:rsid w:val="00100FCC"/>
    <w:rsid w:val="001030A4"/>
    <w:rsid w:val="00103C2F"/>
    <w:rsid w:val="0010406A"/>
    <w:rsid w:val="001049EA"/>
    <w:rsid w:val="00105799"/>
    <w:rsid w:val="00105CFC"/>
    <w:rsid w:val="00105D9F"/>
    <w:rsid w:val="00105F66"/>
    <w:rsid w:val="00106118"/>
    <w:rsid w:val="0010749E"/>
    <w:rsid w:val="00110AA8"/>
    <w:rsid w:val="00110AFC"/>
    <w:rsid w:val="00112169"/>
    <w:rsid w:val="00112E00"/>
    <w:rsid w:val="00114C69"/>
    <w:rsid w:val="00114EE2"/>
    <w:rsid w:val="00115742"/>
    <w:rsid w:val="001160B2"/>
    <w:rsid w:val="00116204"/>
    <w:rsid w:val="0011652D"/>
    <w:rsid w:val="0011667E"/>
    <w:rsid w:val="00120829"/>
    <w:rsid w:val="00120F89"/>
    <w:rsid w:val="00121B5B"/>
    <w:rsid w:val="00122698"/>
    <w:rsid w:val="00123B5F"/>
    <w:rsid w:val="001246BE"/>
    <w:rsid w:val="00124981"/>
    <w:rsid w:val="00124DAF"/>
    <w:rsid w:val="00126B06"/>
    <w:rsid w:val="00126C4E"/>
    <w:rsid w:val="00127A51"/>
    <w:rsid w:val="0013032C"/>
    <w:rsid w:val="00130ABA"/>
    <w:rsid w:val="001311F4"/>
    <w:rsid w:val="00131321"/>
    <w:rsid w:val="0013157F"/>
    <w:rsid w:val="00132248"/>
    <w:rsid w:val="00133B2A"/>
    <w:rsid w:val="001344E5"/>
    <w:rsid w:val="00134A4B"/>
    <w:rsid w:val="00135059"/>
    <w:rsid w:val="001354EE"/>
    <w:rsid w:val="00135736"/>
    <w:rsid w:val="001359A0"/>
    <w:rsid w:val="00136921"/>
    <w:rsid w:val="001369D0"/>
    <w:rsid w:val="00137030"/>
    <w:rsid w:val="00137165"/>
    <w:rsid w:val="001371FC"/>
    <w:rsid w:val="001400A2"/>
    <w:rsid w:val="0014025D"/>
    <w:rsid w:val="001402DF"/>
    <w:rsid w:val="00140F64"/>
    <w:rsid w:val="001425ED"/>
    <w:rsid w:val="001430DE"/>
    <w:rsid w:val="0014596D"/>
    <w:rsid w:val="0014627F"/>
    <w:rsid w:val="00146868"/>
    <w:rsid w:val="00146972"/>
    <w:rsid w:val="001472E0"/>
    <w:rsid w:val="00147598"/>
    <w:rsid w:val="00147803"/>
    <w:rsid w:val="00147A48"/>
    <w:rsid w:val="00150F7A"/>
    <w:rsid w:val="001511A9"/>
    <w:rsid w:val="001512BD"/>
    <w:rsid w:val="0015172C"/>
    <w:rsid w:val="00152220"/>
    <w:rsid w:val="001522F9"/>
    <w:rsid w:val="00152338"/>
    <w:rsid w:val="00154E14"/>
    <w:rsid w:val="0015591D"/>
    <w:rsid w:val="00155DC3"/>
    <w:rsid w:val="001571E2"/>
    <w:rsid w:val="0015734D"/>
    <w:rsid w:val="001578D4"/>
    <w:rsid w:val="001578DF"/>
    <w:rsid w:val="001578F6"/>
    <w:rsid w:val="001579EE"/>
    <w:rsid w:val="00157DAD"/>
    <w:rsid w:val="00161667"/>
    <w:rsid w:val="00163D53"/>
    <w:rsid w:val="001640D3"/>
    <w:rsid w:val="00164AA0"/>
    <w:rsid w:val="00165462"/>
    <w:rsid w:val="00165800"/>
    <w:rsid w:val="001659A1"/>
    <w:rsid w:val="00165E30"/>
    <w:rsid w:val="00166354"/>
    <w:rsid w:val="00166485"/>
    <w:rsid w:val="00166621"/>
    <w:rsid w:val="00167472"/>
    <w:rsid w:val="00167884"/>
    <w:rsid w:val="00167933"/>
    <w:rsid w:val="00167C56"/>
    <w:rsid w:val="00170F5C"/>
    <w:rsid w:val="0017284D"/>
    <w:rsid w:val="00173AED"/>
    <w:rsid w:val="00174310"/>
    <w:rsid w:val="001748C8"/>
    <w:rsid w:val="00174FDE"/>
    <w:rsid w:val="0017580C"/>
    <w:rsid w:val="00175C61"/>
    <w:rsid w:val="00175C7F"/>
    <w:rsid w:val="00175F07"/>
    <w:rsid w:val="0017660C"/>
    <w:rsid w:val="00176AE8"/>
    <w:rsid w:val="001772B9"/>
    <w:rsid w:val="0017767E"/>
    <w:rsid w:val="00180123"/>
    <w:rsid w:val="0018056C"/>
    <w:rsid w:val="00182002"/>
    <w:rsid w:val="00186286"/>
    <w:rsid w:val="001865C4"/>
    <w:rsid w:val="0018668F"/>
    <w:rsid w:val="0018685E"/>
    <w:rsid w:val="00187128"/>
    <w:rsid w:val="00187203"/>
    <w:rsid w:val="0018729B"/>
    <w:rsid w:val="001873F7"/>
    <w:rsid w:val="0019216E"/>
    <w:rsid w:val="00192442"/>
    <w:rsid w:val="0019258D"/>
    <w:rsid w:val="001925DA"/>
    <w:rsid w:val="001930CA"/>
    <w:rsid w:val="0019319F"/>
    <w:rsid w:val="0019347F"/>
    <w:rsid w:val="00193788"/>
    <w:rsid w:val="0019448C"/>
    <w:rsid w:val="001946D0"/>
    <w:rsid w:val="00194C42"/>
    <w:rsid w:val="00195166"/>
    <w:rsid w:val="00195E85"/>
    <w:rsid w:val="001961E4"/>
    <w:rsid w:val="00197177"/>
    <w:rsid w:val="0019723B"/>
    <w:rsid w:val="00197894"/>
    <w:rsid w:val="00197D1E"/>
    <w:rsid w:val="001A0F73"/>
    <w:rsid w:val="001A18C9"/>
    <w:rsid w:val="001A1909"/>
    <w:rsid w:val="001A1C5F"/>
    <w:rsid w:val="001A228A"/>
    <w:rsid w:val="001A2299"/>
    <w:rsid w:val="001A29E9"/>
    <w:rsid w:val="001A4CD1"/>
    <w:rsid w:val="001A528E"/>
    <w:rsid w:val="001A5BF4"/>
    <w:rsid w:val="001A5C85"/>
    <w:rsid w:val="001A6152"/>
    <w:rsid w:val="001A6A6A"/>
    <w:rsid w:val="001B069A"/>
    <w:rsid w:val="001B0A76"/>
    <w:rsid w:val="001B0BC0"/>
    <w:rsid w:val="001B2925"/>
    <w:rsid w:val="001B319F"/>
    <w:rsid w:val="001B3C0F"/>
    <w:rsid w:val="001B4A1F"/>
    <w:rsid w:val="001B4E58"/>
    <w:rsid w:val="001B5860"/>
    <w:rsid w:val="001B6BE7"/>
    <w:rsid w:val="001B76CA"/>
    <w:rsid w:val="001C06EC"/>
    <w:rsid w:val="001C13A7"/>
    <w:rsid w:val="001C1CE2"/>
    <w:rsid w:val="001C2487"/>
    <w:rsid w:val="001C54F5"/>
    <w:rsid w:val="001C6541"/>
    <w:rsid w:val="001C654E"/>
    <w:rsid w:val="001C7890"/>
    <w:rsid w:val="001D0184"/>
    <w:rsid w:val="001D14AA"/>
    <w:rsid w:val="001D36FF"/>
    <w:rsid w:val="001D3EC1"/>
    <w:rsid w:val="001D4AF6"/>
    <w:rsid w:val="001D4E96"/>
    <w:rsid w:val="001D4FF7"/>
    <w:rsid w:val="001D5D1C"/>
    <w:rsid w:val="001E05AB"/>
    <w:rsid w:val="001E2F5E"/>
    <w:rsid w:val="001E31E0"/>
    <w:rsid w:val="001E3F77"/>
    <w:rsid w:val="001E4722"/>
    <w:rsid w:val="001E57D5"/>
    <w:rsid w:val="001E5C9F"/>
    <w:rsid w:val="001E6155"/>
    <w:rsid w:val="001E6653"/>
    <w:rsid w:val="001E671A"/>
    <w:rsid w:val="001E78EA"/>
    <w:rsid w:val="001F0A99"/>
    <w:rsid w:val="001F0AC1"/>
    <w:rsid w:val="001F1377"/>
    <w:rsid w:val="001F1ADE"/>
    <w:rsid w:val="001F2355"/>
    <w:rsid w:val="001F26AA"/>
    <w:rsid w:val="001F29B3"/>
    <w:rsid w:val="001F4B74"/>
    <w:rsid w:val="001F522E"/>
    <w:rsid w:val="001F575D"/>
    <w:rsid w:val="001F6A48"/>
    <w:rsid w:val="001F7EAA"/>
    <w:rsid w:val="00200531"/>
    <w:rsid w:val="00200F21"/>
    <w:rsid w:val="00200FEE"/>
    <w:rsid w:val="00201F98"/>
    <w:rsid w:val="0020270F"/>
    <w:rsid w:val="002028B9"/>
    <w:rsid w:val="002034E5"/>
    <w:rsid w:val="002052D1"/>
    <w:rsid w:val="00205A22"/>
    <w:rsid w:val="00205DE9"/>
    <w:rsid w:val="00206A40"/>
    <w:rsid w:val="0021002C"/>
    <w:rsid w:val="00210BD2"/>
    <w:rsid w:val="00210DCE"/>
    <w:rsid w:val="00211435"/>
    <w:rsid w:val="00213850"/>
    <w:rsid w:val="0021387F"/>
    <w:rsid w:val="00215788"/>
    <w:rsid w:val="00215F20"/>
    <w:rsid w:val="00217772"/>
    <w:rsid w:val="002201D7"/>
    <w:rsid w:val="00220691"/>
    <w:rsid w:val="00220789"/>
    <w:rsid w:val="0022084D"/>
    <w:rsid w:val="002212B3"/>
    <w:rsid w:val="00221BB1"/>
    <w:rsid w:val="00222165"/>
    <w:rsid w:val="0022238B"/>
    <w:rsid w:val="00222429"/>
    <w:rsid w:val="002225CB"/>
    <w:rsid w:val="00223972"/>
    <w:rsid w:val="00223F02"/>
    <w:rsid w:val="00225778"/>
    <w:rsid w:val="00225AA0"/>
    <w:rsid w:val="00226D93"/>
    <w:rsid w:val="00227150"/>
    <w:rsid w:val="0022735A"/>
    <w:rsid w:val="00227545"/>
    <w:rsid w:val="002276C6"/>
    <w:rsid w:val="002313AF"/>
    <w:rsid w:val="00232D97"/>
    <w:rsid w:val="0023303D"/>
    <w:rsid w:val="00233455"/>
    <w:rsid w:val="00234789"/>
    <w:rsid w:val="00237800"/>
    <w:rsid w:val="00237900"/>
    <w:rsid w:val="00240DBD"/>
    <w:rsid w:val="00241DFD"/>
    <w:rsid w:val="00241ECE"/>
    <w:rsid w:val="00242235"/>
    <w:rsid w:val="00243032"/>
    <w:rsid w:val="00244D89"/>
    <w:rsid w:val="0024561F"/>
    <w:rsid w:val="00245C99"/>
    <w:rsid w:val="002468D5"/>
    <w:rsid w:val="00246ED6"/>
    <w:rsid w:val="002470E2"/>
    <w:rsid w:val="0024799F"/>
    <w:rsid w:val="002501CE"/>
    <w:rsid w:val="00250457"/>
    <w:rsid w:val="00252B86"/>
    <w:rsid w:val="00252F7D"/>
    <w:rsid w:val="00253006"/>
    <w:rsid w:val="00253B2E"/>
    <w:rsid w:val="00254DC7"/>
    <w:rsid w:val="0025563E"/>
    <w:rsid w:val="002557ED"/>
    <w:rsid w:val="00256643"/>
    <w:rsid w:val="00260A51"/>
    <w:rsid w:val="00260EF9"/>
    <w:rsid w:val="002611C6"/>
    <w:rsid w:val="00261AA3"/>
    <w:rsid w:val="002625BD"/>
    <w:rsid w:val="00262B61"/>
    <w:rsid w:val="00263000"/>
    <w:rsid w:val="002631C0"/>
    <w:rsid w:val="0026437B"/>
    <w:rsid w:val="00266E28"/>
    <w:rsid w:val="002677AF"/>
    <w:rsid w:val="00267F60"/>
    <w:rsid w:val="00270194"/>
    <w:rsid w:val="00270966"/>
    <w:rsid w:val="0027150A"/>
    <w:rsid w:val="002726B1"/>
    <w:rsid w:val="0027361F"/>
    <w:rsid w:val="00273AD0"/>
    <w:rsid w:val="00274901"/>
    <w:rsid w:val="00275956"/>
    <w:rsid w:val="00275AA9"/>
    <w:rsid w:val="00276325"/>
    <w:rsid w:val="00276B76"/>
    <w:rsid w:val="0027788A"/>
    <w:rsid w:val="00277D9B"/>
    <w:rsid w:val="00280002"/>
    <w:rsid w:val="002803EB"/>
    <w:rsid w:val="002804E1"/>
    <w:rsid w:val="0028083F"/>
    <w:rsid w:val="0028111C"/>
    <w:rsid w:val="00281128"/>
    <w:rsid w:val="002812F3"/>
    <w:rsid w:val="002816B7"/>
    <w:rsid w:val="00281ED7"/>
    <w:rsid w:val="0028232F"/>
    <w:rsid w:val="00282355"/>
    <w:rsid w:val="00283320"/>
    <w:rsid w:val="0028434C"/>
    <w:rsid w:val="002850A5"/>
    <w:rsid w:val="0028605D"/>
    <w:rsid w:val="0028627F"/>
    <w:rsid w:val="002867BD"/>
    <w:rsid w:val="002868D6"/>
    <w:rsid w:val="00286AA9"/>
    <w:rsid w:val="0029028D"/>
    <w:rsid w:val="00290824"/>
    <w:rsid w:val="00290B43"/>
    <w:rsid w:val="00291E0C"/>
    <w:rsid w:val="00292505"/>
    <w:rsid w:val="00293A23"/>
    <w:rsid w:val="00293B18"/>
    <w:rsid w:val="0029496B"/>
    <w:rsid w:val="00295AB5"/>
    <w:rsid w:val="002960F4"/>
    <w:rsid w:val="002971CD"/>
    <w:rsid w:val="002972B8"/>
    <w:rsid w:val="00297BEC"/>
    <w:rsid w:val="002A0B28"/>
    <w:rsid w:val="002A0D67"/>
    <w:rsid w:val="002A16BD"/>
    <w:rsid w:val="002A1A6D"/>
    <w:rsid w:val="002A3801"/>
    <w:rsid w:val="002A4498"/>
    <w:rsid w:val="002A46A5"/>
    <w:rsid w:val="002A47CD"/>
    <w:rsid w:val="002A6596"/>
    <w:rsid w:val="002A6E21"/>
    <w:rsid w:val="002A7348"/>
    <w:rsid w:val="002A7BEC"/>
    <w:rsid w:val="002B1289"/>
    <w:rsid w:val="002B35A8"/>
    <w:rsid w:val="002B389C"/>
    <w:rsid w:val="002B3F51"/>
    <w:rsid w:val="002B43EC"/>
    <w:rsid w:val="002B4571"/>
    <w:rsid w:val="002B4ABD"/>
    <w:rsid w:val="002B5E25"/>
    <w:rsid w:val="002B6F34"/>
    <w:rsid w:val="002B7113"/>
    <w:rsid w:val="002C2008"/>
    <w:rsid w:val="002C2187"/>
    <w:rsid w:val="002C2718"/>
    <w:rsid w:val="002C2807"/>
    <w:rsid w:val="002C28A8"/>
    <w:rsid w:val="002C2E9F"/>
    <w:rsid w:val="002C3030"/>
    <w:rsid w:val="002C30BC"/>
    <w:rsid w:val="002C44DF"/>
    <w:rsid w:val="002C47EE"/>
    <w:rsid w:val="002C4C1D"/>
    <w:rsid w:val="002C524C"/>
    <w:rsid w:val="002C5569"/>
    <w:rsid w:val="002C5A7B"/>
    <w:rsid w:val="002C5BBD"/>
    <w:rsid w:val="002C61AF"/>
    <w:rsid w:val="002C62C3"/>
    <w:rsid w:val="002C786E"/>
    <w:rsid w:val="002C7873"/>
    <w:rsid w:val="002C792C"/>
    <w:rsid w:val="002C7C44"/>
    <w:rsid w:val="002C7ED4"/>
    <w:rsid w:val="002D1478"/>
    <w:rsid w:val="002D1616"/>
    <w:rsid w:val="002D56D5"/>
    <w:rsid w:val="002D573F"/>
    <w:rsid w:val="002D5C6E"/>
    <w:rsid w:val="002D688C"/>
    <w:rsid w:val="002D6F3A"/>
    <w:rsid w:val="002D7107"/>
    <w:rsid w:val="002E16A6"/>
    <w:rsid w:val="002E189F"/>
    <w:rsid w:val="002E226B"/>
    <w:rsid w:val="002E2425"/>
    <w:rsid w:val="002E3EDE"/>
    <w:rsid w:val="002E46F1"/>
    <w:rsid w:val="002E4BA1"/>
    <w:rsid w:val="002E4CCC"/>
    <w:rsid w:val="002E5303"/>
    <w:rsid w:val="002E583A"/>
    <w:rsid w:val="002E5ABB"/>
    <w:rsid w:val="002E5F0D"/>
    <w:rsid w:val="002E61A1"/>
    <w:rsid w:val="002E633C"/>
    <w:rsid w:val="002E6E5F"/>
    <w:rsid w:val="002E7AFA"/>
    <w:rsid w:val="002E7E85"/>
    <w:rsid w:val="002F0144"/>
    <w:rsid w:val="002F0541"/>
    <w:rsid w:val="002F2D5F"/>
    <w:rsid w:val="002F3147"/>
    <w:rsid w:val="002F3A85"/>
    <w:rsid w:val="002F480C"/>
    <w:rsid w:val="002F4BBF"/>
    <w:rsid w:val="002F4DBD"/>
    <w:rsid w:val="002F4DDE"/>
    <w:rsid w:val="002F54ED"/>
    <w:rsid w:val="002F55CC"/>
    <w:rsid w:val="002F70E6"/>
    <w:rsid w:val="002F7A42"/>
    <w:rsid w:val="00300426"/>
    <w:rsid w:val="00300E7B"/>
    <w:rsid w:val="00300FE9"/>
    <w:rsid w:val="00302296"/>
    <w:rsid w:val="00302B5A"/>
    <w:rsid w:val="00303008"/>
    <w:rsid w:val="003045A0"/>
    <w:rsid w:val="003057F0"/>
    <w:rsid w:val="003064F4"/>
    <w:rsid w:val="00306D97"/>
    <w:rsid w:val="003077C3"/>
    <w:rsid w:val="0030784F"/>
    <w:rsid w:val="0031088E"/>
    <w:rsid w:val="003113EA"/>
    <w:rsid w:val="00311AC1"/>
    <w:rsid w:val="0031214B"/>
    <w:rsid w:val="00314E43"/>
    <w:rsid w:val="003159D8"/>
    <w:rsid w:val="00316D71"/>
    <w:rsid w:val="00316F6B"/>
    <w:rsid w:val="0031703B"/>
    <w:rsid w:val="0031743E"/>
    <w:rsid w:val="003175D0"/>
    <w:rsid w:val="00317B20"/>
    <w:rsid w:val="00317B9B"/>
    <w:rsid w:val="00317DC1"/>
    <w:rsid w:val="00320337"/>
    <w:rsid w:val="00321EE6"/>
    <w:rsid w:val="00321FF2"/>
    <w:rsid w:val="003240AD"/>
    <w:rsid w:val="0032450C"/>
    <w:rsid w:val="00325ED4"/>
    <w:rsid w:val="0032745F"/>
    <w:rsid w:val="00330A2C"/>
    <w:rsid w:val="00330B04"/>
    <w:rsid w:val="00331CE7"/>
    <w:rsid w:val="00331DF8"/>
    <w:rsid w:val="00332BBB"/>
    <w:rsid w:val="00333B43"/>
    <w:rsid w:val="00334CE8"/>
    <w:rsid w:val="0033538C"/>
    <w:rsid w:val="003353BD"/>
    <w:rsid w:val="00335E29"/>
    <w:rsid w:val="0033672C"/>
    <w:rsid w:val="00336B3F"/>
    <w:rsid w:val="003370BD"/>
    <w:rsid w:val="00337557"/>
    <w:rsid w:val="0033791D"/>
    <w:rsid w:val="00337A89"/>
    <w:rsid w:val="00337AB5"/>
    <w:rsid w:val="00337CD0"/>
    <w:rsid w:val="00340F0A"/>
    <w:rsid w:val="00341AD6"/>
    <w:rsid w:val="003429D8"/>
    <w:rsid w:val="00342DBB"/>
    <w:rsid w:val="00342FBD"/>
    <w:rsid w:val="00343C35"/>
    <w:rsid w:val="00343FEB"/>
    <w:rsid w:val="003446F8"/>
    <w:rsid w:val="0034517F"/>
    <w:rsid w:val="003455F4"/>
    <w:rsid w:val="00347159"/>
    <w:rsid w:val="00347AF9"/>
    <w:rsid w:val="00350126"/>
    <w:rsid w:val="003504C9"/>
    <w:rsid w:val="003513F4"/>
    <w:rsid w:val="00351E58"/>
    <w:rsid w:val="00352179"/>
    <w:rsid w:val="003531A9"/>
    <w:rsid w:val="00353AE1"/>
    <w:rsid w:val="003558D7"/>
    <w:rsid w:val="00360C73"/>
    <w:rsid w:val="00361D51"/>
    <w:rsid w:val="003633A2"/>
    <w:rsid w:val="00363F03"/>
    <w:rsid w:val="003641A6"/>
    <w:rsid w:val="00364A10"/>
    <w:rsid w:val="00364DB6"/>
    <w:rsid w:val="003660F6"/>
    <w:rsid w:val="00367203"/>
    <w:rsid w:val="0037016E"/>
    <w:rsid w:val="00370289"/>
    <w:rsid w:val="00370D16"/>
    <w:rsid w:val="00371603"/>
    <w:rsid w:val="00372AB3"/>
    <w:rsid w:val="00374E61"/>
    <w:rsid w:val="00375EF2"/>
    <w:rsid w:val="0037643B"/>
    <w:rsid w:val="0037663B"/>
    <w:rsid w:val="00380B91"/>
    <w:rsid w:val="003812E1"/>
    <w:rsid w:val="00381372"/>
    <w:rsid w:val="003828D4"/>
    <w:rsid w:val="00382B10"/>
    <w:rsid w:val="003838C1"/>
    <w:rsid w:val="00383A78"/>
    <w:rsid w:val="00384569"/>
    <w:rsid w:val="003849FF"/>
    <w:rsid w:val="00385171"/>
    <w:rsid w:val="00385497"/>
    <w:rsid w:val="003862D2"/>
    <w:rsid w:val="00390746"/>
    <w:rsid w:val="00390756"/>
    <w:rsid w:val="003909A0"/>
    <w:rsid w:val="00390B25"/>
    <w:rsid w:val="003910B6"/>
    <w:rsid w:val="00391393"/>
    <w:rsid w:val="00391ABC"/>
    <w:rsid w:val="003926FB"/>
    <w:rsid w:val="00392C6E"/>
    <w:rsid w:val="003934A3"/>
    <w:rsid w:val="00394A69"/>
    <w:rsid w:val="003952C6"/>
    <w:rsid w:val="0039615F"/>
    <w:rsid w:val="00396E8A"/>
    <w:rsid w:val="0039728E"/>
    <w:rsid w:val="00397304"/>
    <w:rsid w:val="003A0803"/>
    <w:rsid w:val="003A116C"/>
    <w:rsid w:val="003A136B"/>
    <w:rsid w:val="003A141E"/>
    <w:rsid w:val="003A160E"/>
    <w:rsid w:val="003A271F"/>
    <w:rsid w:val="003A45D5"/>
    <w:rsid w:val="003A57AA"/>
    <w:rsid w:val="003A5899"/>
    <w:rsid w:val="003A5DF8"/>
    <w:rsid w:val="003A61DF"/>
    <w:rsid w:val="003A6C16"/>
    <w:rsid w:val="003B028F"/>
    <w:rsid w:val="003B0C5A"/>
    <w:rsid w:val="003B1BDF"/>
    <w:rsid w:val="003B251D"/>
    <w:rsid w:val="003B2C8F"/>
    <w:rsid w:val="003B5419"/>
    <w:rsid w:val="003B54C6"/>
    <w:rsid w:val="003B5B68"/>
    <w:rsid w:val="003B69EA"/>
    <w:rsid w:val="003C12B0"/>
    <w:rsid w:val="003C21BA"/>
    <w:rsid w:val="003C26E0"/>
    <w:rsid w:val="003C2894"/>
    <w:rsid w:val="003C35D8"/>
    <w:rsid w:val="003C3A99"/>
    <w:rsid w:val="003C4D41"/>
    <w:rsid w:val="003C5F02"/>
    <w:rsid w:val="003C6344"/>
    <w:rsid w:val="003C6E9A"/>
    <w:rsid w:val="003C7B50"/>
    <w:rsid w:val="003C7EEE"/>
    <w:rsid w:val="003D02DF"/>
    <w:rsid w:val="003D0F8F"/>
    <w:rsid w:val="003D1186"/>
    <w:rsid w:val="003D1201"/>
    <w:rsid w:val="003D2D35"/>
    <w:rsid w:val="003D4258"/>
    <w:rsid w:val="003D46A4"/>
    <w:rsid w:val="003D598F"/>
    <w:rsid w:val="003D5E1B"/>
    <w:rsid w:val="003D7410"/>
    <w:rsid w:val="003D7A68"/>
    <w:rsid w:val="003D7FDB"/>
    <w:rsid w:val="003E0C17"/>
    <w:rsid w:val="003E0C6F"/>
    <w:rsid w:val="003E0F9A"/>
    <w:rsid w:val="003E10E0"/>
    <w:rsid w:val="003E1C0D"/>
    <w:rsid w:val="003E1CE4"/>
    <w:rsid w:val="003E2902"/>
    <w:rsid w:val="003E4BBF"/>
    <w:rsid w:val="003E4C15"/>
    <w:rsid w:val="003E4DE4"/>
    <w:rsid w:val="003E555C"/>
    <w:rsid w:val="003E5F87"/>
    <w:rsid w:val="003F1567"/>
    <w:rsid w:val="003F18D0"/>
    <w:rsid w:val="003F23CC"/>
    <w:rsid w:val="003F3006"/>
    <w:rsid w:val="003F3864"/>
    <w:rsid w:val="003F3AE7"/>
    <w:rsid w:val="003F3F30"/>
    <w:rsid w:val="003F4AE3"/>
    <w:rsid w:val="003F4C64"/>
    <w:rsid w:val="003F4F36"/>
    <w:rsid w:val="003F5BC7"/>
    <w:rsid w:val="003F5D5F"/>
    <w:rsid w:val="003F6423"/>
    <w:rsid w:val="003F7F6C"/>
    <w:rsid w:val="0040096F"/>
    <w:rsid w:val="004025C8"/>
    <w:rsid w:val="004026D7"/>
    <w:rsid w:val="00402930"/>
    <w:rsid w:val="004029DB"/>
    <w:rsid w:val="004031F3"/>
    <w:rsid w:val="0040395E"/>
    <w:rsid w:val="00403BD9"/>
    <w:rsid w:val="00404303"/>
    <w:rsid w:val="004044C7"/>
    <w:rsid w:val="004048FA"/>
    <w:rsid w:val="00404DB5"/>
    <w:rsid w:val="004054A2"/>
    <w:rsid w:val="00406F08"/>
    <w:rsid w:val="00407595"/>
    <w:rsid w:val="00407D37"/>
    <w:rsid w:val="004101CA"/>
    <w:rsid w:val="00411071"/>
    <w:rsid w:val="0041114B"/>
    <w:rsid w:val="00411EE4"/>
    <w:rsid w:val="00412432"/>
    <w:rsid w:val="0041361B"/>
    <w:rsid w:val="004136D2"/>
    <w:rsid w:val="004152B6"/>
    <w:rsid w:val="00416D7C"/>
    <w:rsid w:val="00416F92"/>
    <w:rsid w:val="00417D56"/>
    <w:rsid w:val="00420BE7"/>
    <w:rsid w:val="004223A7"/>
    <w:rsid w:val="0042277E"/>
    <w:rsid w:val="00422CC2"/>
    <w:rsid w:val="00422F76"/>
    <w:rsid w:val="0042333E"/>
    <w:rsid w:val="004236F1"/>
    <w:rsid w:val="0042486E"/>
    <w:rsid w:val="00426996"/>
    <w:rsid w:val="004300C1"/>
    <w:rsid w:val="00430BA9"/>
    <w:rsid w:val="004312D4"/>
    <w:rsid w:val="00431E0B"/>
    <w:rsid w:val="004322F3"/>
    <w:rsid w:val="0043272C"/>
    <w:rsid w:val="0043395B"/>
    <w:rsid w:val="00435484"/>
    <w:rsid w:val="0043565E"/>
    <w:rsid w:val="00435BC7"/>
    <w:rsid w:val="0043646B"/>
    <w:rsid w:val="00436997"/>
    <w:rsid w:val="00436F60"/>
    <w:rsid w:val="0043793C"/>
    <w:rsid w:val="00437BFE"/>
    <w:rsid w:val="004405C3"/>
    <w:rsid w:val="00441A86"/>
    <w:rsid w:val="0044218A"/>
    <w:rsid w:val="0044242D"/>
    <w:rsid w:val="004435D7"/>
    <w:rsid w:val="00444566"/>
    <w:rsid w:val="00445098"/>
    <w:rsid w:val="0044509E"/>
    <w:rsid w:val="00445173"/>
    <w:rsid w:val="00445CC7"/>
    <w:rsid w:val="004461D7"/>
    <w:rsid w:val="004465E2"/>
    <w:rsid w:val="0044663E"/>
    <w:rsid w:val="0044695C"/>
    <w:rsid w:val="00446998"/>
    <w:rsid w:val="004475E2"/>
    <w:rsid w:val="00447C78"/>
    <w:rsid w:val="004501F6"/>
    <w:rsid w:val="004510A2"/>
    <w:rsid w:val="00451210"/>
    <w:rsid w:val="004512AC"/>
    <w:rsid w:val="00451425"/>
    <w:rsid w:val="004516B9"/>
    <w:rsid w:val="00451E19"/>
    <w:rsid w:val="004533D6"/>
    <w:rsid w:val="00453B61"/>
    <w:rsid w:val="004543FE"/>
    <w:rsid w:val="00454522"/>
    <w:rsid w:val="00455591"/>
    <w:rsid w:val="00455A1D"/>
    <w:rsid w:val="00455F4A"/>
    <w:rsid w:val="00456C5E"/>
    <w:rsid w:val="004604DC"/>
    <w:rsid w:val="00460781"/>
    <w:rsid w:val="00460F4C"/>
    <w:rsid w:val="0046120E"/>
    <w:rsid w:val="004612E9"/>
    <w:rsid w:val="00461D7F"/>
    <w:rsid w:val="00462116"/>
    <w:rsid w:val="00462185"/>
    <w:rsid w:val="00462C33"/>
    <w:rsid w:val="00463698"/>
    <w:rsid w:val="004649DA"/>
    <w:rsid w:val="00464DD8"/>
    <w:rsid w:val="0046531D"/>
    <w:rsid w:val="0046623A"/>
    <w:rsid w:val="00466745"/>
    <w:rsid w:val="0046769A"/>
    <w:rsid w:val="00467D97"/>
    <w:rsid w:val="00467FA5"/>
    <w:rsid w:val="00470501"/>
    <w:rsid w:val="00470552"/>
    <w:rsid w:val="00470621"/>
    <w:rsid w:val="004709B5"/>
    <w:rsid w:val="004711A2"/>
    <w:rsid w:val="0047271B"/>
    <w:rsid w:val="00472CB0"/>
    <w:rsid w:val="00472EDD"/>
    <w:rsid w:val="004749B4"/>
    <w:rsid w:val="00474ABA"/>
    <w:rsid w:val="00475BC7"/>
    <w:rsid w:val="004760E8"/>
    <w:rsid w:val="0047625C"/>
    <w:rsid w:val="004766FE"/>
    <w:rsid w:val="00476BBA"/>
    <w:rsid w:val="0047747D"/>
    <w:rsid w:val="00477826"/>
    <w:rsid w:val="004778D1"/>
    <w:rsid w:val="00477DAD"/>
    <w:rsid w:val="00481257"/>
    <w:rsid w:val="0048145D"/>
    <w:rsid w:val="00481947"/>
    <w:rsid w:val="0048286E"/>
    <w:rsid w:val="00483962"/>
    <w:rsid w:val="00483C4B"/>
    <w:rsid w:val="00483F78"/>
    <w:rsid w:val="0048492F"/>
    <w:rsid w:val="0048506A"/>
    <w:rsid w:val="004857E5"/>
    <w:rsid w:val="00486A42"/>
    <w:rsid w:val="00490B64"/>
    <w:rsid w:val="0049179F"/>
    <w:rsid w:val="00491D1A"/>
    <w:rsid w:val="00492693"/>
    <w:rsid w:val="00492FEE"/>
    <w:rsid w:val="0049312B"/>
    <w:rsid w:val="00494807"/>
    <w:rsid w:val="004956F2"/>
    <w:rsid w:val="00495C30"/>
    <w:rsid w:val="00495D53"/>
    <w:rsid w:val="00496005"/>
    <w:rsid w:val="004961D0"/>
    <w:rsid w:val="00496734"/>
    <w:rsid w:val="00496A34"/>
    <w:rsid w:val="00496DC0"/>
    <w:rsid w:val="00497BE2"/>
    <w:rsid w:val="00497CE0"/>
    <w:rsid w:val="00497DF9"/>
    <w:rsid w:val="00497E98"/>
    <w:rsid w:val="004A016B"/>
    <w:rsid w:val="004A0210"/>
    <w:rsid w:val="004A09D3"/>
    <w:rsid w:val="004A1198"/>
    <w:rsid w:val="004A13FF"/>
    <w:rsid w:val="004A2CA6"/>
    <w:rsid w:val="004A2D0A"/>
    <w:rsid w:val="004A2DE9"/>
    <w:rsid w:val="004A359B"/>
    <w:rsid w:val="004A410C"/>
    <w:rsid w:val="004A4152"/>
    <w:rsid w:val="004A5773"/>
    <w:rsid w:val="004A687E"/>
    <w:rsid w:val="004A6BEC"/>
    <w:rsid w:val="004A75F4"/>
    <w:rsid w:val="004A7817"/>
    <w:rsid w:val="004A7A21"/>
    <w:rsid w:val="004A7C06"/>
    <w:rsid w:val="004B04E7"/>
    <w:rsid w:val="004B0DD3"/>
    <w:rsid w:val="004B1E0A"/>
    <w:rsid w:val="004B20A8"/>
    <w:rsid w:val="004B22B9"/>
    <w:rsid w:val="004B321C"/>
    <w:rsid w:val="004B36F0"/>
    <w:rsid w:val="004B38A6"/>
    <w:rsid w:val="004B39E8"/>
    <w:rsid w:val="004B3F9E"/>
    <w:rsid w:val="004B40FF"/>
    <w:rsid w:val="004B4119"/>
    <w:rsid w:val="004B48D3"/>
    <w:rsid w:val="004B49A2"/>
    <w:rsid w:val="004B4F1C"/>
    <w:rsid w:val="004B532F"/>
    <w:rsid w:val="004B5C7C"/>
    <w:rsid w:val="004B6AF5"/>
    <w:rsid w:val="004B6B2E"/>
    <w:rsid w:val="004B72F1"/>
    <w:rsid w:val="004C15C7"/>
    <w:rsid w:val="004C2E25"/>
    <w:rsid w:val="004C341D"/>
    <w:rsid w:val="004C3A8A"/>
    <w:rsid w:val="004C4345"/>
    <w:rsid w:val="004C4487"/>
    <w:rsid w:val="004C51A7"/>
    <w:rsid w:val="004C5712"/>
    <w:rsid w:val="004C6519"/>
    <w:rsid w:val="004C6769"/>
    <w:rsid w:val="004C67EB"/>
    <w:rsid w:val="004C77C0"/>
    <w:rsid w:val="004C7B50"/>
    <w:rsid w:val="004C7CD5"/>
    <w:rsid w:val="004D0BB3"/>
    <w:rsid w:val="004D2D25"/>
    <w:rsid w:val="004D49FB"/>
    <w:rsid w:val="004D502D"/>
    <w:rsid w:val="004D50AA"/>
    <w:rsid w:val="004D535D"/>
    <w:rsid w:val="004D5F44"/>
    <w:rsid w:val="004D6071"/>
    <w:rsid w:val="004D661B"/>
    <w:rsid w:val="004D7357"/>
    <w:rsid w:val="004E2339"/>
    <w:rsid w:val="004F0010"/>
    <w:rsid w:val="004F00AD"/>
    <w:rsid w:val="004F0ED6"/>
    <w:rsid w:val="004F17BA"/>
    <w:rsid w:val="004F24F3"/>
    <w:rsid w:val="004F2D4C"/>
    <w:rsid w:val="004F2FB0"/>
    <w:rsid w:val="004F4732"/>
    <w:rsid w:val="004F52B9"/>
    <w:rsid w:val="004F71E7"/>
    <w:rsid w:val="004F7466"/>
    <w:rsid w:val="004F7513"/>
    <w:rsid w:val="004F7E47"/>
    <w:rsid w:val="0050004A"/>
    <w:rsid w:val="005000F6"/>
    <w:rsid w:val="00500184"/>
    <w:rsid w:val="0050034A"/>
    <w:rsid w:val="00500A41"/>
    <w:rsid w:val="00500BC6"/>
    <w:rsid w:val="00501A86"/>
    <w:rsid w:val="00501D4A"/>
    <w:rsid w:val="00502A2C"/>
    <w:rsid w:val="00503A64"/>
    <w:rsid w:val="00503D98"/>
    <w:rsid w:val="005048A7"/>
    <w:rsid w:val="00505DCB"/>
    <w:rsid w:val="005060C4"/>
    <w:rsid w:val="00507CD9"/>
    <w:rsid w:val="00507EE3"/>
    <w:rsid w:val="00507F8E"/>
    <w:rsid w:val="00511E8C"/>
    <w:rsid w:val="00511FA1"/>
    <w:rsid w:val="0051200D"/>
    <w:rsid w:val="00512C0B"/>
    <w:rsid w:val="00513B57"/>
    <w:rsid w:val="0051422D"/>
    <w:rsid w:val="00514E68"/>
    <w:rsid w:val="00515595"/>
    <w:rsid w:val="00515EF8"/>
    <w:rsid w:val="00516237"/>
    <w:rsid w:val="0051660F"/>
    <w:rsid w:val="005171DA"/>
    <w:rsid w:val="00517B9E"/>
    <w:rsid w:val="00520DAC"/>
    <w:rsid w:val="0052105C"/>
    <w:rsid w:val="005236FC"/>
    <w:rsid w:val="00524DE7"/>
    <w:rsid w:val="00524F06"/>
    <w:rsid w:val="00525941"/>
    <w:rsid w:val="005266C4"/>
    <w:rsid w:val="00526B4A"/>
    <w:rsid w:val="00526D67"/>
    <w:rsid w:val="00531CE8"/>
    <w:rsid w:val="00531FF1"/>
    <w:rsid w:val="00532F99"/>
    <w:rsid w:val="00533660"/>
    <w:rsid w:val="00533831"/>
    <w:rsid w:val="00533E23"/>
    <w:rsid w:val="00533FEE"/>
    <w:rsid w:val="00534426"/>
    <w:rsid w:val="0053565A"/>
    <w:rsid w:val="005357C9"/>
    <w:rsid w:val="00537DBF"/>
    <w:rsid w:val="00537DC1"/>
    <w:rsid w:val="00541193"/>
    <w:rsid w:val="005414CF"/>
    <w:rsid w:val="00541658"/>
    <w:rsid w:val="00543D38"/>
    <w:rsid w:val="00543E5D"/>
    <w:rsid w:val="00544409"/>
    <w:rsid w:val="00544941"/>
    <w:rsid w:val="0054596F"/>
    <w:rsid w:val="00546552"/>
    <w:rsid w:val="0054747E"/>
    <w:rsid w:val="005477A8"/>
    <w:rsid w:val="00552383"/>
    <w:rsid w:val="00553062"/>
    <w:rsid w:val="00553679"/>
    <w:rsid w:val="0055432A"/>
    <w:rsid w:val="005557FC"/>
    <w:rsid w:val="00557719"/>
    <w:rsid w:val="00557B68"/>
    <w:rsid w:val="00557E9F"/>
    <w:rsid w:val="00561417"/>
    <w:rsid w:val="005615A5"/>
    <w:rsid w:val="0056192A"/>
    <w:rsid w:val="0056268D"/>
    <w:rsid w:val="0056288F"/>
    <w:rsid w:val="0056340B"/>
    <w:rsid w:val="00563F43"/>
    <w:rsid w:val="00564051"/>
    <w:rsid w:val="00564AAB"/>
    <w:rsid w:val="005657E3"/>
    <w:rsid w:val="005659D2"/>
    <w:rsid w:val="00566416"/>
    <w:rsid w:val="00567507"/>
    <w:rsid w:val="00567AC2"/>
    <w:rsid w:val="00567DDA"/>
    <w:rsid w:val="00570051"/>
    <w:rsid w:val="00570F88"/>
    <w:rsid w:val="00571FE5"/>
    <w:rsid w:val="00572372"/>
    <w:rsid w:val="00572968"/>
    <w:rsid w:val="00573A53"/>
    <w:rsid w:val="005748E0"/>
    <w:rsid w:val="00574C59"/>
    <w:rsid w:val="0057578B"/>
    <w:rsid w:val="00576A81"/>
    <w:rsid w:val="00576FCC"/>
    <w:rsid w:val="00577174"/>
    <w:rsid w:val="00577180"/>
    <w:rsid w:val="005775BF"/>
    <w:rsid w:val="00577A06"/>
    <w:rsid w:val="0058138B"/>
    <w:rsid w:val="00582832"/>
    <w:rsid w:val="00584280"/>
    <w:rsid w:val="0058442C"/>
    <w:rsid w:val="00584537"/>
    <w:rsid w:val="0058458B"/>
    <w:rsid w:val="0058503C"/>
    <w:rsid w:val="005859DB"/>
    <w:rsid w:val="0058642A"/>
    <w:rsid w:val="0058712B"/>
    <w:rsid w:val="00587337"/>
    <w:rsid w:val="005879EC"/>
    <w:rsid w:val="00587E8A"/>
    <w:rsid w:val="0059004A"/>
    <w:rsid w:val="00590260"/>
    <w:rsid w:val="00592118"/>
    <w:rsid w:val="00593171"/>
    <w:rsid w:val="0059683B"/>
    <w:rsid w:val="005970F5"/>
    <w:rsid w:val="005A035D"/>
    <w:rsid w:val="005A0812"/>
    <w:rsid w:val="005A1976"/>
    <w:rsid w:val="005A2A0A"/>
    <w:rsid w:val="005A3C0B"/>
    <w:rsid w:val="005A5771"/>
    <w:rsid w:val="005A6CE0"/>
    <w:rsid w:val="005A7522"/>
    <w:rsid w:val="005A7CC2"/>
    <w:rsid w:val="005A7ED1"/>
    <w:rsid w:val="005B0ECC"/>
    <w:rsid w:val="005B2245"/>
    <w:rsid w:val="005B240B"/>
    <w:rsid w:val="005B44EF"/>
    <w:rsid w:val="005B4F9A"/>
    <w:rsid w:val="005B5C02"/>
    <w:rsid w:val="005B5DC4"/>
    <w:rsid w:val="005B5DC7"/>
    <w:rsid w:val="005B700E"/>
    <w:rsid w:val="005B7BC7"/>
    <w:rsid w:val="005B7C40"/>
    <w:rsid w:val="005C017B"/>
    <w:rsid w:val="005C02B7"/>
    <w:rsid w:val="005C0859"/>
    <w:rsid w:val="005C1627"/>
    <w:rsid w:val="005C1988"/>
    <w:rsid w:val="005C22B2"/>
    <w:rsid w:val="005C54ED"/>
    <w:rsid w:val="005C5DE1"/>
    <w:rsid w:val="005C6EA1"/>
    <w:rsid w:val="005D0EEF"/>
    <w:rsid w:val="005D18AA"/>
    <w:rsid w:val="005D1986"/>
    <w:rsid w:val="005D208D"/>
    <w:rsid w:val="005D2FA3"/>
    <w:rsid w:val="005D34BC"/>
    <w:rsid w:val="005D355E"/>
    <w:rsid w:val="005D6E64"/>
    <w:rsid w:val="005D7B88"/>
    <w:rsid w:val="005D7C92"/>
    <w:rsid w:val="005D7D5C"/>
    <w:rsid w:val="005E0438"/>
    <w:rsid w:val="005E05EE"/>
    <w:rsid w:val="005E0F1C"/>
    <w:rsid w:val="005E3B11"/>
    <w:rsid w:val="005E43B4"/>
    <w:rsid w:val="005E4C39"/>
    <w:rsid w:val="005E5734"/>
    <w:rsid w:val="005E5E39"/>
    <w:rsid w:val="005E6A9A"/>
    <w:rsid w:val="005E6C81"/>
    <w:rsid w:val="005E7A3D"/>
    <w:rsid w:val="005F0A11"/>
    <w:rsid w:val="005F0C00"/>
    <w:rsid w:val="005F140C"/>
    <w:rsid w:val="005F280C"/>
    <w:rsid w:val="005F2A3D"/>
    <w:rsid w:val="005F3599"/>
    <w:rsid w:val="005F3669"/>
    <w:rsid w:val="005F39C8"/>
    <w:rsid w:val="005F417E"/>
    <w:rsid w:val="005F4E48"/>
    <w:rsid w:val="005F4EEC"/>
    <w:rsid w:val="005F4F6D"/>
    <w:rsid w:val="005F5487"/>
    <w:rsid w:val="005F560C"/>
    <w:rsid w:val="005F7432"/>
    <w:rsid w:val="005F7477"/>
    <w:rsid w:val="005F7BBB"/>
    <w:rsid w:val="005F7F18"/>
    <w:rsid w:val="00600423"/>
    <w:rsid w:val="006020D8"/>
    <w:rsid w:val="0060230B"/>
    <w:rsid w:val="006023CF"/>
    <w:rsid w:val="00602437"/>
    <w:rsid w:val="00602684"/>
    <w:rsid w:val="006031EB"/>
    <w:rsid w:val="006032E2"/>
    <w:rsid w:val="006044E3"/>
    <w:rsid w:val="00604555"/>
    <w:rsid w:val="0060498C"/>
    <w:rsid w:val="0060548B"/>
    <w:rsid w:val="0060567E"/>
    <w:rsid w:val="006065FA"/>
    <w:rsid w:val="0060709B"/>
    <w:rsid w:val="00607673"/>
    <w:rsid w:val="0060768C"/>
    <w:rsid w:val="00607912"/>
    <w:rsid w:val="00607D9A"/>
    <w:rsid w:val="00610BC0"/>
    <w:rsid w:val="00611FAE"/>
    <w:rsid w:val="006125E0"/>
    <w:rsid w:val="00612E30"/>
    <w:rsid w:val="00612EFA"/>
    <w:rsid w:val="006136B4"/>
    <w:rsid w:val="00613920"/>
    <w:rsid w:val="00613C3A"/>
    <w:rsid w:val="00614D8E"/>
    <w:rsid w:val="00615B7D"/>
    <w:rsid w:val="00615F66"/>
    <w:rsid w:val="00616712"/>
    <w:rsid w:val="00617718"/>
    <w:rsid w:val="0062044D"/>
    <w:rsid w:val="00620C24"/>
    <w:rsid w:val="00620D62"/>
    <w:rsid w:val="006210FA"/>
    <w:rsid w:val="00621209"/>
    <w:rsid w:val="00621997"/>
    <w:rsid w:val="00621C7E"/>
    <w:rsid w:val="00622231"/>
    <w:rsid w:val="00623B77"/>
    <w:rsid w:val="00624EDB"/>
    <w:rsid w:val="00625531"/>
    <w:rsid w:val="00625BF7"/>
    <w:rsid w:val="00626A80"/>
    <w:rsid w:val="0062758F"/>
    <w:rsid w:val="0062788F"/>
    <w:rsid w:val="00627E64"/>
    <w:rsid w:val="00631173"/>
    <w:rsid w:val="006315B5"/>
    <w:rsid w:val="00631917"/>
    <w:rsid w:val="00631FFB"/>
    <w:rsid w:val="0063313E"/>
    <w:rsid w:val="00633889"/>
    <w:rsid w:val="00633A8D"/>
    <w:rsid w:val="006346A6"/>
    <w:rsid w:val="00634C30"/>
    <w:rsid w:val="00635D9F"/>
    <w:rsid w:val="0063751A"/>
    <w:rsid w:val="0064075A"/>
    <w:rsid w:val="00640FCA"/>
    <w:rsid w:val="00641FF7"/>
    <w:rsid w:val="00642607"/>
    <w:rsid w:val="00644A1F"/>
    <w:rsid w:val="00644DF1"/>
    <w:rsid w:val="006466CC"/>
    <w:rsid w:val="00647708"/>
    <w:rsid w:val="0065050A"/>
    <w:rsid w:val="00650F02"/>
    <w:rsid w:val="00651135"/>
    <w:rsid w:val="006517CD"/>
    <w:rsid w:val="006536E0"/>
    <w:rsid w:val="00653E24"/>
    <w:rsid w:val="0065443B"/>
    <w:rsid w:val="006564C8"/>
    <w:rsid w:val="00656750"/>
    <w:rsid w:val="00656BC5"/>
    <w:rsid w:val="006604E9"/>
    <w:rsid w:val="006609CD"/>
    <w:rsid w:val="00660C4B"/>
    <w:rsid w:val="00661141"/>
    <w:rsid w:val="00661454"/>
    <w:rsid w:val="0066166F"/>
    <w:rsid w:val="00662514"/>
    <w:rsid w:val="00662AB9"/>
    <w:rsid w:val="0066367E"/>
    <w:rsid w:val="00663BA6"/>
    <w:rsid w:val="00663CA8"/>
    <w:rsid w:val="00664A34"/>
    <w:rsid w:val="00665792"/>
    <w:rsid w:val="006657A5"/>
    <w:rsid w:val="00665C4A"/>
    <w:rsid w:val="006666FC"/>
    <w:rsid w:val="0067094A"/>
    <w:rsid w:val="00670C55"/>
    <w:rsid w:val="00670D74"/>
    <w:rsid w:val="00671527"/>
    <w:rsid w:val="00671B6C"/>
    <w:rsid w:val="00673808"/>
    <w:rsid w:val="00673C82"/>
    <w:rsid w:val="00676A7D"/>
    <w:rsid w:val="00677337"/>
    <w:rsid w:val="00677CC3"/>
    <w:rsid w:val="00680ABB"/>
    <w:rsid w:val="00681044"/>
    <w:rsid w:val="00681159"/>
    <w:rsid w:val="00681F87"/>
    <w:rsid w:val="00682F3C"/>
    <w:rsid w:val="006831D3"/>
    <w:rsid w:val="006838D6"/>
    <w:rsid w:val="00684976"/>
    <w:rsid w:val="00685DC5"/>
    <w:rsid w:val="00685E8F"/>
    <w:rsid w:val="0068634D"/>
    <w:rsid w:val="006871FC"/>
    <w:rsid w:val="00687290"/>
    <w:rsid w:val="00687665"/>
    <w:rsid w:val="00687FCF"/>
    <w:rsid w:val="006906E2"/>
    <w:rsid w:val="00690AD0"/>
    <w:rsid w:val="006914D1"/>
    <w:rsid w:val="006917AF"/>
    <w:rsid w:val="006930CF"/>
    <w:rsid w:val="0069661A"/>
    <w:rsid w:val="006976C7"/>
    <w:rsid w:val="006A03A8"/>
    <w:rsid w:val="006A2FCB"/>
    <w:rsid w:val="006A3E8A"/>
    <w:rsid w:val="006A47EE"/>
    <w:rsid w:val="006A5D45"/>
    <w:rsid w:val="006A5D88"/>
    <w:rsid w:val="006A61BA"/>
    <w:rsid w:val="006A7394"/>
    <w:rsid w:val="006A7B2E"/>
    <w:rsid w:val="006A7E0D"/>
    <w:rsid w:val="006B23D2"/>
    <w:rsid w:val="006B281C"/>
    <w:rsid w:val="006B2DF0"/>
    <w:rsid w:val="006B3295"/>
    <w:rsid w:val="006B3A94"/>
    <w:rsid w:val="006B4220"/>
    <w:rsid w:val="006B5362"/>
    <w:rsid w:val="006B5636"/>
    <w:rsid w:val="006B765A"/>
    <w:rsid w:val="006B79A1"/>
    <w:rsid w:val="006C025A"/>
    <w:rsid w:val="006C036A"/>
    <w:rsid w:val="006C0898"/>
    <w:rsid w:val="006C0932"/>
    <w:rsid w:val="006C1F52"/>
    <w:rsid w:val="006C20D2"/>
    <w:rsid w:val="006C21BF"/>
    <w:rsid w:val="006C2CB7"/>
    <w:rsid w:val="006C3177"/>
    <w:rsid w:val="006C37C3"/>
    <w:rsid w:val="006C40BD"/>
    <w:rsid w:val="006C47AE"/>
    <w:rsid w:val="006C5605"/>
    <w:rsid w:val="006C567D"/>
    <w:rsid w:val="006C5946"/>
    <w:rsid w:val="006C6BDA"/>
    <w:rsid w:val="006D19A2"/>
    <w:rsid w:val="006D20A2"/>
    <w:rsid w:val="006D291B"/>
    <w:rsid w:val="006D37B6"/>
    <w:rsid w:val="006D3980"/>
    <w:rsid w:val="006D4635"/>
    <w:rsid w:val="006D52AA"/>
    <w:rsid w:val="006D7283"/>
    <w:rsid w:val="006D7D3B"/>
    <w:rsid w:val="006E22AB"/>
    <w:rsid w:val="006E2AB2"/>
    <w:rsid w:val="006E2C99"/>
    <w:rsid w:val="006E41C9"/>
    <w:rsid w:val="006E4905"/>
    <w:rsid w:val="006E4A1E"/>
    <w:rsid w:val="006E623F"/>
    <w:rsid w:val="006E6EC5"/>
    <w:rsid w:val="006E77FE"/>
    <w:rsid w:val="006F111F"/>
    <w:rsid w:val="006F1975"/>
    <w:rsid w:val="006F1CE1"/>
    <w:rsid w:val="006F1D2E"/>
    <w:rsid w:val="006F258D"/>
    <w:rsid w:val="006F29B3"/>
    <w:rsid w:val="006F29F2"/>
    <w:rsid w:val="006F2FD6"/>
    <w:rsid w:val="006F68FD"/>
    <w:rsid w:val="006F6EB7"/>
    <w:rsid w:val="006F7510"/>
    <w:rsid w:val="006F77E6"/>
    <w:rsid w:val="007004B3"/>
    <w:rsid w:val="00700683"/>
    <w:rsid w:val="00700BAD"/>
    <w:rsid w:val="007017C7"/>
    <w:rsid w:val="00702228"/>
    <w:rsid w:val="0070363E"/>
    <w:rsid w:val="00703701"/>
    <w:rsid w:val="007037CA"/>
    <w:rsid w:val="007056B0"/>
    <w:rsid w:val="00705997"/>
    <w:rsid w:val="00705B3C"/>
    <w:rsid w:val="007063AF"/>
    <w:rsid w:val="00706EA3"/>
    <w:rsid w:val="007076CC"/>
    <w:rsid w:val="00707A95"/>
    <w:rsid w:val="00707C83"/>
    <w:rsid w:val="00710599"/>
    <w:rsid w:val="00710637"/>
    <w:rsid w:val="00710D7C"/>
    <w:rsid w:val="00711914"/>
    <w:rsid w:val="0071242B"/>
    <w:rsid w:val="00712FA3"/>
    <w:rsid w:val="007131C1"/>
    <w:rsid w:val="0071394C"/>
    <w:rsid w:val="00713961"/>
    <w:rsid w:val="00713F10"/>
    <w:rsid w:val="00714994"/>
    <w:rsid w:val="007152B1"/>
    <w:rsid w:val="0071585B"/>
    <w:rsid w:val="00715B34"/>
    <w:rsid w:val="00715EBD"/>
    <w:rsid w:val="007170AF"/>
    <w:rsid w:val="007211D4"/>
    <w:rsid w:val="00722097"/>
    <w:rsid w:val="00722CEA"/>
    <w:rsid w:val="007231D3"/>
    <w:rsid w:val="00723868"/>
    <w:rsid w:val="00724F98"/>
    <w:rsid w:val="007255D8"/>
    <w:rsid w:val="0072582B"/>
    <w:rsid w:val="00725C64"/>
    <w:rsid w:val="007271E0"/>
    <w:rsid w:val="00727E68"/>
    <w:rsid w:val="007305FB"/>
    <w:rsid w:val="00730636"/>
    <w:rsid w:val="00730941"/>
    <w:rsid w:val="0073156A"/>
    <w:rsid w:val="00731B68"/>
    <w:rsid w:val="007324BC"/>
    <w:rsid w:val="007326FC"/>
    <w:rsid w:val="007331FF"/>
    <w:rsid w:val="00733B6F"/>
    <w:rsid w:val="007349FF"/>
    <w:rsid w:val="00734F78"/>
    <w:rsid w:val="007400A1"/>
    <w:rsid w:val="00740413"/>
    <w:rsid w:val="007408B5"/>
    <w:rsid w:val="00740B1E"/>
    <w:rsid w:val="00740C9C"/>
    <w:rsid w:val="00740D79"/>
    <w:rsid w:val="00743A75"/>
    <w:rsid w:val="007447A4"/>
    <w:rsid w:val="00745835"/>
    <w:rsid w:val="00745C4B"/>
    <w:rsid w:val="00745E9A"/>
    <w:rsid w:val="00746476"/>
    <w:rsid w:val="0075023F"/>
    <w:rsid w:val="00750341"/>
    <w:rsid w:val="007505CD"/>
    <w:rsid w:val="00751405"/>
    <w:rsid w:val="00754004"/>
    <w:rsid w:val="0075410A"/>
    <w:rsid w:val="007551E1"/>
    <w:rsid w:val="00755B2D"/>
    <w:rsid w:val="00755B9A"/>
    <w:rsid w:val="00755E3B"/>
    <w:rsid w:val="00755E60"/>
    <w:rsid w:val="0075625B"/>
    <w:rsid w:val="0075676B"/>
    <w:rsid w:val="0075686D"/>
    <w:rsid w:val="007568C9"/>
    <w:rsid w:val="00757530"/>
    <w:rsid w:val="00757F1E"/>
    <w:rsid w:val="007608A9"/>
    <w:rsid w:val="00760A4A"/>
    <w:rsid w:val="00760C3F"/>
    <w:rsid w:val="007614FF"/>
    <w:rsid w:val="00761B10"/>
    <w:rsid w:val="00763632"/>
    <w:rsid w:val="0076430D"/>
    <w:rsid w:val="0076481F"/>
    <w:rsid w:val="00764BE9"/>
    <w:rsid w:val="00764E81"/>
    <w:rsid w:val="00764F8D"/>
    <w:rsid w:val="007654E1"/>
    <w:rsid w:val="00765CFD"/>
    <w:rsid w:val="007661E6"/>
    <w:rsid w:val="00770A99"/>
    <w:rsid w:val="00770C57"/>
    <w:rsid w:val="00770FF3"/>
    <w:rsid w:val="0077100A"/>
    <w:rsid w:val="0077120F"/>
    <w:rsid w:val="00771616"/>
    <w:rsid w:val="00772344"/>
    <w:rsid w:val="00772743"/>
    <w:rsid w:val="007731A4"/>
    <w:rsid w:val="00773C02"/>
    <w:rsid w:val="00774683"/>
    <w:rsid w:val="00776809"/>
    <w:rsid w:val="007769E0"/>
    <w:rsid w:val="00776F4D"/>
    <w:rsid w:val="00781E78"/>
    <w:rsid w:val="00781F67"/>
    <w:rsid w:val="00782780"/>
    <w:rsid w:val="007829DD"/>
    <w:rsid w:val="00782BFC"/>
    <w:rsid w:val="0078481F"/>
    <w:rsid w:val="00785B9F"/>
    <w:rsid w:val="00785C59"/>
    <w:rsid w:val="00785D70"/>
    <w:rsid w:val="007867E9"/>
    <w:rsid w:val="00790983"/>
    <w:rsid w:val="00790A85"/>
    <w:rsid w:val="00790E7F"/>
    <w:rsid w:val="00790F72"/>
    <w:rsid w:val="00791A31"/>
    <w:rsid w:val="00792C3B"/>
    <w:rsid w:val="00792ED5"/>
    <w:rsid w:val="00795545"/>
    <w:rsid w:val="0079554B"/>
    <w:rsid w:val="007962DB"/>
    <w:rsid w:val="00796580"/>
    <w:rsid w:val="007965D2"/>
    <w:rsid w:val="007968F8"/>
    <w:rsid w:val="00796ACB"/>
    <w:rsid w:val="00797B99"/>
    <w:rsid w:val="007A117B"/>
    <w:rsid w:val="007A13A2"/>
    <w:rsid w:val="007A1959"/>
    <w:rsid w:val="007A19A5"/>
    <w:rsid w:val="007A1AF4"/>
    <w:rsid w:val="007A1BFF"/>
    <w:rsid w:val="007A2105"/>
    <w:rsid w:val="007A334E"/>
    <w:rsid w:val="007A410D"/>
    <w:rsid w:val="007A4825"/>
    <w:rsid w:val="007A5609"/>
    <w:rsid w:val="007A75F2"/>
    <w:rsid w:val="007B15B6"/>
    <w:rsid w:val="007B221D"/>
    <w:rsid w:val="007B30AA"/>
    <w:rsid w:val="007B3535"/>
    <w:rsid w:val="007B35EA"/>
    <w:rsid w:val="007B63A6"/>
    <w:rsid w:val="007B7225"/>
    <w:rsid w:val="007B73F0"/>
    <w:rsid w:val="007C0063"/>
    <w:rsid w:val="007C019A"/>
    <w:rsid w:val="007C20A2"/>
    <w:rsid w:val="007C2837"/>
    <w:rsid w:val="007C2E68"/>
    <w:rsid w:val="007C33E5"/>
    <w:rsid w:val="007C48D7"/>
    <w:rsid w:val="007C54A8"/>
    <w:rsid w:val="007C5898"/>
    <w:rsid w:val="007C6878"/>
    <w:rsid w:val="007C6C35"/>
    <w:rsid w:val="007C6C5B"/>
    <w:rsid w:val="007C6D5F"/>
    <w:rsid w:val="007C7DE6"/>
    <w:rsid w:val="007D065B"/>
    <w:rsid w:val="007D0BC8"/>
    <w:rsid w:val="007D1355"/>
    <w:rsid w:val="007D16E1"/>
    <w:rsid w:val="007D23C6"/>
    <w:rsid w:val="007D247F"/>
    <w:rsid w:val="007D297C"/>
    <w:rsid w:val="007D331A"/>
    <w:rsid w:val="007D3503"/>
    <w:rsid w:val="007D3CAC"/>
    <w:rsid w:val="007D53CA"/>
    <w:rsid w:val="007D5F3B"/>
    <w:rsid w:val="007D5FEC"/>
    <w:rsid w:val="007D624C"/>
    <w:rsid w:val="007D6264"/>
    <w:rsid w:val="007D694A"/>
    <w:rsid w:val="007D7617"/>
    <w:rsid w:val="007D79A2"/>
    <w:rsid w:val="007D7D2D"/>
    <w:rsid w:val="007E1C5D"/>
    <w:rsid w:val="007E2364"/>
    <w:rsid w:val="007E2991"/>
    <w:rsid w:val="007E34B6"/>
    <w:rsid w:val="007E3562"/>
    <w:rsid w:val="007E3E8C"/>
    <w:rsid w:val="007E6FF3"/>
    <w:rsid w:val="007E730B"/>
    <w:rsid w:val="007F0949"/>
    <w:rsid w:val="007F2099"/>
    <w:rsid w:val="007F2680"/>
    <w:rsid w:val="007F2BEA"/>
    <w:rsid w:val="007F2EBE"/>
    <w:rsid w:val="007F50EF"/>
    <w:rsid w:val="007F54E3"/>
    <w:rsid w:val="007F5879"/>
    <w:rsid w:val="007F6B98"/>
    <w:rsid w:val="00800A87"/>
    <w:rsid w:val="00800CFF"/>
    <w:rsid w:val="00800E73"/>
    <w:rsid w:val="00800E95"/>
    <w:rsid w:val="0080104B"/>
    <w:rsid w:val="008016B5"/>
    <w:rsid w:val="00801E82"/>
    <w:rsid w:val="00802225"/>
    <w:rsid w:val="00802482"/>
    <w:rsid w:val="00804C92"/>
    <w:rsid w:val="00804F20"/>
    <w:rsid w:val="00805A4B"/>
    <w:rsid w:val="00805E8B"/>
    <w:rsid w:val="0080653B"/>
    <w:rsid w:val="00807148"/>
    <w:rsid w:val="00807D44"/>
    <w:rsid w:val="00807EE9"/>
    <w:rsid w:val="00807F4A"/>
    <w:rsid w:val="0081063F"/>
    <w:rsid w:val="008114F7"/>
    <w:rsid w:val="008117AB"/>
    <w:rsid w:val="008117DA"/>
    <w:rsid w:val="00811A72"/>
    <w:rsid w:val="008125BD"/>
    <w:rsid w:val="0081316E"/>
    <w:rsid w:val="00814979"/>
    <w:rsid w:val="00814B26"/>
    <w:rsid w:val="00815C28"/>
    <w:rsid w:val="0081627F"/>
    <w:rsid w:val="00821102"/>
    <w:rsid w:val="008213E6"/>
    <w:rsid w:val="00821970"/>
    <w:rsid w:val="00821BB0"/>
    <w:rsid w:val="00822282"/>
    <w:rsid w:val="00822546"/>
    <w:rsid w:val="00822BE0"/>
    <w:rsid w:val="00823375"/>
    <w:rsid w:val="0082341F"/>
    <w:rsid w:val="008235E4"/>
    <w:rsid w:val="00825E85"/>
    <w:rsid w:val="008265DC"/>
    <w:rsid w:val="00826820"/>
    <w:rsid w:val="0082778B"/>
    <w:rsid w:val="0083000A"/>
    <w:rsid w:val="00830A61"/>
    <w:rsid w:val="00830C5E"/>
    <w:rsid w:val="00832F09"/>
    <w:rsid w:val="008353DD"/>
    <w:rsid w:val="00836CE0"/>
    <w:rsid w:val="00840838"/>
    <w:rsid w:val="008412A6"/>
    <w:rsid w:val="008413E2"/>
    <w:rsid w:val="008417CF"/>
    <w:rsid w:val="008418D2"/>
    <w:rsid w:val="0084278C"/>
    <w:rsid w:val="00842F37"/>
    <w:rsid w:val="00843FB4"/>
    <w:rsid w:val="00844B35"/>
    <w:rsid w:val="00845118"/>
    <w:rsid w:val="0084566C"/>
    <w:rsid w:val="008456DB"/>
    <w:rsid w:val="00845A3A"/>
    <w:rsid w:val="00846370"/>
    <w:rsid w:val="0084661F"/>
    <w:rsid w:val="008477D2"/>
    <w:rsid w:val="00847A52"/>
    <w:rsid w:val="00850983"/>
    <w:rsid w:val="00850A04"/>
    <w:rsid w:val="00850D31"/>
    <w:rsid w:val="00851ABC"/>
    <w:rsid w:val="00851C37"/>
    <w:rsid w:val="00851FEB"/>
    <w:rsid w:val="008529CC"/>
    <w:rsid w:val="00852F06"/>
    <w:rsid w:val="008531A8"/>
    <w:rsid w:val="00853F12"/>
    <w:rsid w:val="008549F7"/>
    <w:rsid w:val="00854C6A"/>
    <w:rsid w:val="00855046"/>
    <w:rsid w:val="00855B20"/>
    <w:rsid w:val="00855FD8"/>
    <w:rsid w:val="008560D7"/>
    <w:rsid w:val="00856A0E"/>
    <w:rsid w:val="00856A1F"/>
    <w:rsid w:val="00860721"/>
    <w:rsid w:val="008609C2"/>
    <w:rsid w:val="00860D47"/>
    <w:rsid w:val="0086170B"/>
    <w:rsid w:val="00861C0E"/>
    <w:rsid w:val="00862383"/>
    <w:rsid w:val="008625C5"/>
    <w:rsid w:val="0086711B"/>
    <w:rsid w:val="00870262"/>
    <w:rsid w:val="00871FCB"/>
    <w:rsid w:val="008721DE"/>
    <w:rsid w:val="00873118"/>
    <w:rsid w:val="008736CF"/>
    <w:rsid w:val="00874251"/>
    <w:rsid w:val="008747E3"/>
    <w:rsid w:val="008764E3"/>
    <w:rsid w:val="008767B4"/>
    <w:rsid w:val="0087718A"/>
    <w:rsid w:val="00880197"/>
    <w:rsid w:val="00881650"/>
    <w:rsid w:val="0088379B"/>
    <w:rsid w:val="00884130"/>
    <w:rsid w:val="00885392"/>
    <w:rsid w:val="0088549F"/>
    <w:rsid w:val="0088642F"/>
    <w:rsid w:val="00886A9B"/>
    <w:rsid w:val="008871D8"/>
    <w:rsid w:val="00887798"/>
    <w:rsid w:val="00890121"/>
    <w:rsid w:val="00891B04"/>
    <w:rsid w:val="008924CB"/>
    <w:rsid w:val="00892C60"/>
    <w:rsid w:val="00892DC3"/>
    <w:rsid w:val="0089343F"/>
    <w:rsid w:val="008936B2"/>
    <w:rsid w:val="00894B27"/>
    <w:rsid w:val="008968AD"/>
    <w:rsid w:val="008968F0"/>
    <w:rsid w:val="00897E9E"/>
    <w:rsid w:val="008A0108"/>
    <w:rsid w:val="008A0473"/>
    <w:rsid w:val="008A04F6"/>
    <w:rsid w:val="008A1651"/>
    <w:rsid w:val="008A1970"/>
    <w:rsid w:val="008A25C8"/>
    <w:rsid w:val="008A27A4"/>
    <w:rsid w:val="008A3399"/>
    <w:rsid w:val="008A4105"/>
    <w:rsid w:val="008A49D1"/>
    <w:rsid w:val="008A5202"/>
    <w:rsid w:val="008A674A"/>
    <w:rsid w:val="008A7656"/>
    <w:rsid w:val="008B018E"/>
    <w:rsid w:val="008B0569"/>
    <w:rsid w:val="008B09F3"/>
    <w:rsid w:val="008B12D0"/>
    <w:rsid w:val="008B1B05"/>
    <w:rsid w:val="008B1CD2"/>
    <w:rsid w:val="008B237D"/>
    <w:rsid w:val="008B387E"/>
    <w:rsid w:val="008B388F"/>
    <w:rsid w:val="008B3E41"/>
    <w:rsid w:val="008B5F40"/>
    <w:rsid w:val="008B6C8F"/>
    <w:rsid w:val="008B6F64"/>
    <w:rsid w:val="008B720B"/>
    <w:rsid w:val="008C03A5"/>
    <w:rsid w:val="008C255F"/>
    <w:rsid w:val="008C4350"/>
    <w:rsid w:val="008C55CA"/>
    <w:rsid w:val="008C5EAA"/>
    <w:rsid w:val="008C5EBB"/>
    <w:rsid w:val="008C5F8A"/>
    <w:rsid w:val="008C6081"/>
    <w:rsid w:val="008C698C"/>
    <w:rsid w:val="008C6D30"/>
    <w:rsid w:val="008C7F98"/>
    <w:rsid w:val="008D04D1"/>
    <w:rsid w:val="008D07E2"/>
    <w:rsid w:val="008D0996"/>
    <w:rsid w:val="008D0A6A"/>
    <w:rsid w:val="008D0D6B"/>
    <w:rsid w:val="008D0EF9"/>
    <w:rsid w:val="008D168D"/>
    <w:rsid w:val="008D1ADF"/>
    <w:rsid w:val="008D2EA6"/>
    <w:rsid w:val="008D4824"/>
    <w:rsid w:val="008D70D4"/>
    <w:rsid w:val="008D7518"/>
    <w:rsid w:val="008E0569"/>
    <w:rsid w:val="008E0686"/>
    <w:rsid w:val="008E199C"/>
    <w:rsid w:val="008E2226"/>
    <w:rsid w:val="008E22D6"/>
    <w:rsid w:val="008E31E8"/>
    <w:rsid w:val="008E3B14"/>
    <w:rsid w:val="008E464C"/>
    <w:rsid w:val="008E4F37"/>
    <w:rsid w:val="008E6586"/>
    <w:rsid w:val="008E695B"/>
    <w:rsid w:val="008E7B54"/>
    <w:rsid w:val="008F01B8"/>
    <w:rsid w:val="008F02AB"/>
    <w:rsid w:val="008F030D"/>
    <w:rsid w:val="008F03F7"/>
    <w:rsid w:val="008F19A6"/>
    <w:rsid w:val="008F1A47"/>
    <w:rsid w:val="008F4495"/>
    <w:rsid w:val="008F492F"/>
    <w:rsid w:val="008F4E35"/>
    <w:rsid w:val="008F5336"/>
    <w:rsid w:val="008F5483"/>
    <w:rsid w:val="008F64C2"/>
    <w:rsid w:val="008F655D"/>
    <w:rsid w:val="008F6C4E"/>
    <w:rsid w:val="008F7483"/>
    <w:rsid w:val="008F7997"/>
    <w:rsid w:val="009000B2"/>
    <w:rsid w:val="0090023A"/>
    <w:rsid w:val="00900395"/>
    <w:rsid w:val="00900660"/>
    <w:rsid w:val="00900AB9"/>
    <w:rsid w:val="00901122"/>
    <w:rsid w:val="00901353"/>
    <w:rsid w:val="00901580"/>
    <w:rsid w:val="009017AD"/>
    <w:rsid w:val="00901E36"/>
    <w:rsid w:val="00902198"/>
    <w:rsid w:val="0090277F"/>
    <w:rsid w:val="00902BF4"/>
    <w:rsid w:val="00903195"/>
    <w:rsid w:val="0090466C"/>
    <w:rsid w:val="009046A9"/>
    <w:rsid w:val="00904C5E"/>
    <w:rsid w:val="00904C84"/>
    <w:rsid w:val="00905270"/>
    <w:rsid w:val="00905789"/>
    <w:rsid w:val="009061BF"/>
    <w:rsid w:val="00906237"/>
    <w:rsid w:val="00906674"/>
    <w:rsid w:val="00906688"/>
    <w:rsid w:val="00906BB2"/>
    <w:rsid w:val="009102D0"/>
    <w:rsid w:val="009109DF"/>
    <w:rsid w:val="009112F3"/>
    <w:rsid w:val="00911AF8"/>
    <w:rsid w:val="00912970"/>
    <w:rsid w:val="00912E86"/>
    <w:rsid w:val="00913A3B"/>
    <w:rsid w:val="00913D3A"/>
    <w:rsid w:val="00913DDF"/>
    <w:rsid w:val="0091477E"/>
    <w:rsid w:val="0091580A"/>
    <w:rsid w:val="00915959"/>
    <w:rsid w:val="009166D5"/>
    <w:rsid w:val="00916905"/>
    <w:rsid w:val="0092053A"/>
    <w:rsid w:val="00920F0E"/>
    <w:rsid w:val="00922BFF"/>
    <w:rsid w:val="00922F7C"/>
    <w:rsid w:val="0092324C"/>
    <w:rsid w:val="00924392"/>
    <w:rsid w:val="009244B0"/>
    <w:rsid w:val="00924860"/>
    <w:rsid w:val="00926A5B"/>
    <w:rsid w:val="009275B3"/>
    <w:rsid w:val="0092782A"/>
    <w:rsid w:val="00927AF5"/>
    <w:rsid w:val="00927BBB"/>
    <w:rsid w:val="009306A7"/>
    <w:rsid w:val="00931140"/>
    <w:rsid w:val="0093163B"/>
    <w:rsid w:val="00931D90"/>
    <w:rsid w:val="009320ED"/>
    <w:rsid w:val="00932740"/>
    <w:rsid w:val="009329F1"/>
    <w:rsid w:val="00932C53"/>
    <w:rsid w:val="0093498B"/>
    <w:rsid w:val="0093704E"/>
    <w:rsid w:val="009375DB"/>
    <w:rsid w:val="00937A6A"/>
    <w:rsid w:val="009401AC"/>
    <w:rsid w:val="009403AF"/>
    <w:rsid w:val="00940EB1"/>
    <w:rsid w:val="00941BA8"/>
    <w:rsid w:val="009426A1"/>
    <w:rsid w:val="0094320E"/>
    <w:rsid w:val="009449C0"/>
    <w:rsid w:val="00944DBC"/>
    <w:rsid w:val="00944DE7"/>
    <w:rsid w:val="009452AC"/>
    <w:rsid w:val="00945C38"/>
    <w:rsid w:val="0094630A"/>
    <w:rsid w:val="00946BD8"/>
    <w:rsid w:val="00946EEF"/>
    <w:rsid w:val="00947434"/>
    <w:rsid w:val="00950D3E"/>
    <w:rsid w:val="00951557"/>
    <w:rsid w:val="00952040"/>
    <w:rsid w:val="00952492"/>
    <w:rsid w:val="00953FEB"/>
    <w:rsid w:val="00954F1D"/>
    <w:rsid w:val="00955344"/>
    <w:rsid w:val="009567C3"/>
    <w:rsid w:val="00956B1B"/>
    <w:rsid w:val="00956D30"/>
    <w:rsid w:val="0096136E"/>
    <w:rsid w:val="00961C76"/>
    <w:rsid w:val="00962ACC"/>
    <w:rsid w:val="00963F78"/>
    <w:rsid w:val="009656CF"/>
    <w:rsid w:val="00965AC0"/>
    <w:rsid w:val="00965E9E"/>
    <w:rsid w:val="00966B32"/>
    <w:rsid w:val="00966CFD"/>
    <w:rsid w:val="00966F85"/>
    <w:rsid w:val="00967F12"/>
    <w:rsid w:val="00970650"/>
    <w:rsid w:val="00970EBA"/>
    <w:rsid w:val="009725AC"/>
    <w:rsid w:val="00973934"/>
    <w:rsid w:val="00975CA8"/>
    <w:rsid w:val="009767A1"/>
    <w:rsid w:val="00976F6D"/>
    <w:rsid w:val="009775C5"/>
    <w:rsid w:val="00977E81"/>
    <w:rsid w:val="009801F9"/>
    <w:rsid w:val="00980756"/>
    <w:rsid w:val="00980DEE"/>
    <w:rsid w:val="009817E4"/>
    <w:rsid w:val="009830F1"/>
    <w:rsid w:val="009855AD"/>
    <w:rsid w:val="00985B3F"/>
    <w:rsid w:val="00985F54"/>
    <w:rsid w:val="00986659"/>
    <w:rsid w:val="00990D57"/>
    <w:rsid w:val="00990D5D"/>
    <w:rsid w:val="00991E0B"/>
    <w:rsid w:val="00992DE0"/>
    <w:rsid w:val="009935A1"/>
    <w:rsid w:val="00993DE2"/>
    <w:rsid w:val="0099475F"/>
    <w:rsid w:val="00994E46"/>
    <w:rsid w:val="009967D1"/>
    <w:rsid w:val="009A020D"/>
    <w:rsid w:val="009A07A9"/>
    <w:rsid w:val="009A08DE"/>
    <w:rsid w:val="009A09CE"/>
    <w:rsid w:val="009A1289"/>
    <w:rsid w:val="009A22C6"/>
    <w:rsid w:val="009A347C"/>
    <w:rsid w:val="009A4592"/>
    <w:rsid w:val="009A4CFD"/>
    <w:rsid w:val="009A5A84"/>
    <w:rsid w:val="009A6CF3"/>
    <w:rsid w:val="009A7C1A"/>
    <w:rsid w:val="009B10AA"/>
    <w:rsid w:val="009B1210"/>
    <w:rsid w:val="009B19EF"/>
    <w:rsid w:val="009B5083"/>
    <w:rsid w:val="009B7EB5"/>
    <w:rsid w:val="009C02A0"/>
    <w:rsid w:val="009C3E1F"/>
    <w:rsid w:val="009C4246"/>
    <w:rsid w:val="009C533F"/>
    <w:rsid w:val="009C66FA"/>
    <w:rsid w:val="009C68D1"/>
    <w:rsid w:val="009C71A2"/>
    <w:rsid w:val="009C7418"/>
    <w:rsid w:val="009D0198"/>
    <w:rsid w:val="009D0403"/>
    <w:rsid w:val="009D07F6"/>
    <w:rsid w:val="009D0D6B"/>
    <w:rsid w:val="009D0E29"/>
    <w:rsid w:val="009D11A6"/>
    <w:rsid w:val="009D1C02"/>
    <w:rsid w:val="009D2256"/>
    <w:rsid w:val="009D2B1D"/>
    <w:rsid w:val="009D2B8A"/>
    <w:rsid w:val="009D35E7"/>
    <w:rsid w:val="009D381E"/>
    <w:rsid w:val="009D44F5"/>
    <w:rsid w:val="009D479E"/>
    <w:rsid w:val="009D502E"/>
    <w:rsid w:val="009D53A7"/>
    <w:rsid w:val="009D576E"/>
    <w:rsid w:val="009D7020"/>
    <w:rsid w:val="009D72E1"/>
    <w:rsid w:val="009E11ED"/>
    <w:rsid w:val="009E1615"/>
    <w:rsid w:val="009E181E"/>
    <w:rsid w:val="009E1B13"/>
    <w:rsid w:val="009E2951"/>
    <w:rsid w:val="009E3080"/>
    <w:rsid w:val="009E3BB9"/>
    <w:rsid w:val="009E3DC8"/>
    <w:rsid w:val="009E52D9"/>
    <w:rsid w:val="009E56F9"/>
    <w:rsid w:val="009E577F"/>
    <w:rsid w:val="009E5CB9"/>
    <w:rsid w:val="009E6439"/>
    <w:rsid w:val="009E6576"/>
    <w:rsid w:val="009E7C3B"/>
    <w:rsid w:val="009F25FE"/>
    <w:rsid w:val="009F6A3E"/>
    <w:rsid w:val="009F6B92"/>
    <w:rsid w:val="009F6F30"/>
    <w:rsid w:val="00A00C97"/>
    <w:rsid w:val="00A00F1E"/>
    <w:rsid w:val="00A02849"/>
    <w:rsid w:val="00A032E2"/>
    <w:rsid w:val="00A04107"/>
    <w:rsid w:val="00A041C2"/>
    <w:rsid w:val="00A04F5F"/>
    <w:rsid w:val="00A0592B"/>
    <w:rsid w:val="00A05978"/>
    <w:rsid w:val="00A06BED"/>
    <w:rsid w:val="00A07C9C"/>
    <w:rsid w:val="00A07EEB"/>
    <w:rsid w:val="00A1087E"/>
    <w:rsid w:val="00A10A98"/>
    <w:rsid w:val="00A10DEE"/>
    <w:rsid w:val="00A1111E"/>
    <w:rsid w:val="00A12A96"/>
    <w:rsid w:val="00A154B5"/>
    <w:rsid w:val="00A15F69"/>
    <w:rsid w:val="00A163FD"/>
    <w:rsid w:val="00A16693"/>
    <w:rsid w:val="00A16F5F"/>
    <w:rsid w:val="00A17ACA"/>
    <w:rsid w:val="00A17E32"/>
    <w:rsid w:val="00A20732"/>
    <w:rsid w:val="00A20DA8"/>
    <w:rsid w:val="00A21F99"/>
    <w:rsid w:val="00A22DAD"/>
    <w:rsid w:val="00A23E60"/>
    <w:rsid w:val="00A2474B"/>
    <w:rsid w:val="00A24F70"/>
    <w:rsid w:val="00A25C44"/>
    <w:rsid w:val="00A2671F"/>
    <w:rsid w:val="00A30439"/>
    <w:rsid w:val="00A31891"/>
    <w:rsid w:val="00A33D1E"/>
    <w:rsid w:val="00A3423E"/>
    <w:rsid w:val="00A34A9E"/>
    <w:rsid w:val="00A3533A"/>
    <w:rsid w:val="00A35F2D"/>
    <w:rsid w:val="00A3680A"/>
    <w:rsid w:val="00A37EC5"/>
    <w:rsid w:val="00A40591"/>
    <w:rsid w:val="00A40BBF"/>
    <w:rsid w:val="00A41005"/>
    <w:rsid w:val="00A413D8"/>
    <w:rsid w:val="00A415F3"/>
    <w:rsid w:val="00A43540"/>
    <w:rsid w:val="00A444EA"/>
    <w:rsid w:val="00A44962"/>
    <w:rsid w:val="00A458FF"/>
    <w:rsid w:val="00A45BE0"/>
    <w:rsid w:val="00A460D1"/>
    <w:rsid w:val="00A461C7"/>
    <w:rsid w:val="00A46AFE"/>
    <w:rsid w:val="00A4769A"/>
    <w:rsid w:val="00A5125F"/>
    <w:rsid w:val="00A52200"/>
    <w:rsid w:val="00A52B95"/>
    <w:rsid w:val="00A5495F"/>
    <w:rsid w:val="00A54BC0"/>
    <w:rsid w:val="00A5502B"/>
    <w:rsid w:val="00A56B23"/>
    <w:rsid w:val="00A56DC4"/>
    <w:rsid w:val="00A5752B"/>
    <w:rsid w:val="00A57ED1"/>
    <w:rsid w:val="00A606CA"/>
    <w:rsid w:val="00A608DB"/>
    <w:rsid w:val="00A613AF"/>
    <w:rsid w:val="00A61EA5"/>
    <w:rsid w:val="00A61EDC"/>
    <w:rsid w:val="00A63055"/>
    <w:rsid w:val="00A63413"/>
    <w:rsid w:val="00A64E8D"/>
    <w:rsid w:val="00A65D41"/>
    <w:rsid w:val="00A65F89"/>
    <w:rsid w:val="00A67B1E"/>
    <w:rsid w:val="00A70545"/>
    <w:rsid w:val="00A70A65"/>
    <w:rsid w:val="00A71358"/>
    <w:rsid w:val="00A7179F"/>
    <w:rsid w:val="00A73CE8"/>
    <w:rsid w:val="00A743FA"/>
    <w:rsid w:val="00A759EC"/>
    <w:rsid w:val="00A764D7"/>
    <w:rsid w:val="00A77335"/>
    <w:rsid w:val="00A77414"/>
    <w:rsid w:val="00A776F6"/>
    <w:rsid w:val="00A77FB5"/>
    <w:rsid w:val="00A801D8"/>
    <w:rsid w:val="00A803DB"/>
    <w:rsid w:val="00A8125A"/>
    <w:rsid w:val="00A813F2"/>
    <w:rsid w:val="00A818A0"/>
    <w:rsid w:val="00A81DA7"/>
    <w:rsid w:val="00A81E57"/>
    <w:rsid w:val="00A82BEA"/>
    <w:rsid w:val="00A836C6"/>
    <w:rsid w:val="00A836ED"/>
    <w:rsid w:val="00A83ED4"/>
    <w:rsid w:val="00A8444C"/>
    <w:rsid w:val="00A84D16"/>
    <w:rsid w:val="00A84F5D"/>
    <w:rsid w:val="00A8678E"/>
    <w:rsid w:val="00A86ED5"/>
    <w:rsid w:val="00A87874"/>
    <w:rsid w:val="00A9029E"/>
    <w:rsid w:val="00A90829"/>
    <w:rsid w:val="00A9140F"/>
    <w:rsid w:val="00A941C6"/>
    <w:rsid w:val="00A941F3"/>
    <w:rsid w:val="00A944D4"/>
    <w:rsid w:val="00A94DB8"/>
    <w:rsid w:val="00A96664"/>
    <w:rsid w:val="00A96728"/>
    <w:rsid w:val="00A9677E"/>
    <w:rsid w:val="00A976E8"/>
    <w:rsid w:val="00A97AAA"/>
    <w:rsid w:val="00AA0EBD"/>
    <w:rsid w:val="00AA1AF5"/>
    <w:rsid w:val="00AA1FA4"/>
    <w:rsid w:val="00AA21E7"/>
    <w:rsid w:val="00AA3108"/>
    <w:rsid w:val="00AA37FC"/>
    <w:rsid w:val="00AA40C5"/>
    <w:rsid w:val="00AA51F6"/>
    <w:rsid w:val="00AA530C"/>
    <w:rsid w:val="00AA554B"/>
    <w:rsid w:val="00AA5ACB"/>
    <w:rsid w:val="00AA78BC"/>
    <w:rsid w:val="00AA7B5D"/>
    <w:rsid w:val="00AB0151"/>
    <w:rsid w:val="00AB0D6E"/>
    <w:rsid w:val="00AB0FB0"/>
    <w:rsid w:val="00AB1E7B"/>
    <w:rsid w:val="00AB2691"/>
    <w:rsid w:val="00AB31FB"/>
    <w:rsid w:val="00AB3C6E"/>
    <w:rsid w:val="00AB4028"/>
    <w:rsid w:val="00AB4410"/>
    <w:rsid w:val="00AB4D87"/>
    <w:rsid w:val="00AB4FFE"/>
    <w:rsid w:val="00AB5F4A"/>
    <w:rsid w:val="00AB6635"/>
    <w:rsid w:val="00AB6A05"/>
    <w:rsid w:val="00AB6D79"/>
    <w:rsid w:val="00AB7FC0"/>
    <w:rsid w:val="00AC0B04"/>
    <w:rsid w:val="00AC0B43"/>
    <w:rsid w:val="00AC14DE"/>
    <w:rsid w:val="00AC2A6F"/>
    <w:rsid w:val="00AC35A7"/>
    <w:rsid w:val="00AC3988"/>
    <w:rsid w:val="00AC3F0B"/>
    <w:rsid w:val="00AC45F7"/>
    <w:rsid w:val="00AC4D4A"/>
    <w:rsid w:val="00AC4EC7"/>
    <w:rsid w:val="00AC5053"/>
    <w:rsid w:val="00AC604A"/>
    <w:rsid w:val="00AC72C4"/>
    <w:rsid w:val="00AC782B"/>
    <w:rsid w:val="00AC7D5B"/>
    <w:rsid w:val="00AD03B6"/>
    <w:rsid w:val="00AD0680"/>
    <w:rsid w:val="00AD0807"/>
    <w:rsid w:val="00AD09B0"/>
    <w:rsid w:val="00AD0BB5"/>
    <w:rsid w:val="00AD1FCD"/>
    <w:rsid w:val="00AD218F"/>
    <w:rsid w:val="00AD295C"/>
    <w:rsid w:val="00AD32A5"/>
    <w:rsid w:val="00AD40DB"/>
    <w:rsid w:val="00AD4482"/>
    <w:rsid w:val="00AD44DA"/>
    <w:rsid w:val="00AD47DA"/>
    <w:rsid w:val="00AD4A1E"/>
    <w:rsid w:val="00AD4C21"/>
    <w:rsid w:val="00AD531F"/>
    <w:rsid w:val="00AD64E0"/>
    <w:rsid w:val="00AD66DF"/>
    <w:rsid w:val="00AD68EC"/>
    <w:rsid w:val="00AD6D3A"/>
    <w:rsid w:val="00AD6EBA"/>
    <w:rsid w:val="00AD7F95"/>
    <w:rsid w:val="00AE0AEB"/>
    <w:rsid w:val="00AE12A2"/>
    <w:rsid w:val="00AE3320"/>
    <w:rsid w:val="00AE40F9"/>
    <w:rsid w:val="00AE4857"/>
    <w:rsid w:val="00AE4C89"/>
    <w:rsid w:val="00AE55D0"/>
    <w:rsid w:val="00AE6845"/>
    <w:rsid w:val="00AE692B"/>
    <w:rsid w:val="00AE69A1"/>
    <w:rsid w:val="00AE6D54"/>
    <w:rsid w:val="00AE6E6C"/>
    <w:rsid w:val="00AE7195"/>
    <w:rsid w:val="00AE71B5"/>
    <w:rsid w:val="00AF0DCD"/>
    <w:rsid w:val="00AF21A9"/>
    <w:rsid w:val="00AF22FF"/>
    <w:rsid w:val="00AF3126"/>
    <w:rsid w:val="00AF338A"/>
    <w:rsid w:val="00AF390C"/>
    <w:rsid w:val="00AF536D"/>
    <w:rsid w:val="00AF79AB"/>
    <w:rsid w:val="00B005EF"/>
    <w:rsid w:val="00B0152A"/>
    <w:rsid w:val="00B01658"/>
    <w:rsid w:val="00B01A38"/>
    <w:rsid w:val="00B0268C"/>
    <w:rsid w:val="00B035FB"/>
    <w:rsid w:val="00B03680"/>
    <w:rsid w:val="00B048EB"/>
    <w:rsid w:val="00B05839"/>
    <w:rsid w:val="00B059A3"/>
    <w:rsid w:val="00B06479"/>
    <w:rsid w:val="00B1001D"/>
    <w:rsid w:val="00B105EA"/>
    <w:rsid w:val="00B11042"/>
    <w:rsid w:val="00B1155F"/>
    <w:rsid w:val="00B118F4"/>
    <w:rsid w:val="00B124FD"/>
    <w:rsid w:val="00B127D7"/>
    <w:rsid w:val="00B14182"/>
    <w:rsid w:val="00B14775"/>
    <w:rsid w:val="00B14996"/>
    <w:rsid w:val="00B15813"/>
    <w:rsid w:val="00B168AC"/>
    <w:rsid w:val="00B16A26"/>
    <w:rsid w:val="00B170CE"/>
    <w:rsid w:val="00B1764A"/>
    <w:rsid w:val="00B17DB1"/>
    <w:rsid w:val="00B215B1"/>
    <w:rsid w:val="00B23170"/>
    <w:rsid w:val="00B23B0F"/>
    <w:rsid w:val="00B246FF"/>
    <w:rsid w:val="00B25F7E"/>
    <w:rsid w:val="00B26AB3"/>
    <w:rsid w:val="00B307B9"/>
    <w:rsid w:val="00B31627"/>
    <w:rsid w:val="00B3172C"/>
    <w:rsid w:val="00B31B3E"/>
    <w:rsid w:val="00B33D0F"/>
    <w:rsid w:val="00B34207"/>
    <w:rsid w:val="00B35278"/>
    <w:rsid w:val="00B35E39"/>
    <w:rsid w:val="00B36116"/>
    <w:rsid w:val="00B37A52"/>
    <w:rsid w:val="00B37D90"/>
    <w:rsid w:val="00B40086"/>
    <w:rsid w:val="00B41103"/>
    <w:rsid w:val="00B41871"/>
    <w:rsid w:val="00B41A8F"/>
    <w:rsid w:val="00B42E05"/>
    <w:rsid w:val="00B42FE0"/>
    <w:rsid w:val="00B43A2A"/>
    <w:rsid w:val="00B43FC2"/>
    <w:rsid w:val="00B44A48"/>
    <w:rsid w:val="00B44C78"/>
    <w:rsid w:val="00B45A22"/>
    <w:rsid w:val="00B45F5E"/>
    <w:rsid w:val="00B462EF"/>
    <w:rsid w:val="00B46BD8"/>
    <w:rsid w:val="00B47212"/>
    <w:rsid w:val="00B52486"/>
    <w:rsid w:val="00B52A06"/>
    <w:rsid w:val="00B52EF2"/>
    <w:rsid w:val="00B52F7C"/>
    <w:rsid w:val="00B53DB6"/>
    <w:rsid w:val="00B53FB1"/>
    <w:rsid w:val="00B54A86"/>
    <w:rsid w:val="00B55260"/>
    <w:rsid w:val="00B56D1E"/>
    <w:rsid w:val="00B57609"/>
    <w:rsid w:val="00B60188"/>
    <w:rsid w:val="00B605EB"/>
    <w:rsid w:val="00B60E14"/>
    <w:rsid w:val="00B613BA"/>
    <w:rsid w:val="00B61979"/>
    <w:rsid w:val="00B61F91"/>
    <w:rsid w:val="00B62551"/>
    <w:rsid w:val="00B630D1"/>
    <w:rsid w:val="00B63285"/>
    <w:rsid w:val="00B63494"/>
    <w:rsid w:val="00B634EB"/>
    <w:rsid w:val="00B66B2C"/>
    <w:rsid w:val="00B670B1"/>
    <w:rsid w:val="00B6733F"/>
    <w:rsid w:val="00B67C66"/>
    <w:rsid w:val="00B700AC"/>
    <w:rsid w:val="00B709D8"/>
    <w:rsid w:val="00B70FBE"/>
    <w:rsid w:val="00B71216"/>
    <w:rsid w:val="00B71D5D"/>
    <w:rsid w:val="00B724FE"/>
    <w:rsid w:val="00B7252F"/>
    <w:rsid w:val="00B727C6"/>
    <w:rsid w:val="00B72AB5"/>
    <w:rsid w:val="00B72B27"/>
    <w:rsid w:val="00B72BD4"/>
    <w:rsid w:val="00B730C7"/>
    <w:rsid w:val="00B73FCF"/>
    <w:rsid w:val="00B74381"/>
    <w:rsid w:val="00B748C3"/>
    <w:rsid w:val="00B75284"/>
    <w:rsid w:val="00B76109"/>
    <w:rsid w:val="00B76552"/>
    <w:rsid w:val="00B77F58"/>
    <w:rsid w:val="00B80794"/>
    <w:rsid w:val="00B80815"/>
    <w:rsid w:val="00B82175"/>
    <w:rsid w:val="00B826CE"/>
    <w:rsid w:val="00B8287B"/>
    <w:rsid w:val="00B8368B"/>
    <w:rsid w:val="00B83AFA"/>
    <w:rsid w:val="00B83D3D"/>
    <w:rsid w:val="00B83EB6"/>
    <w:rsid w:val="00B83F79"/>
    <w:rsid w:val="00B846CC"/>
    <w:rsid w:val="00B84DF8"/>
    <w:rsid w:val="00B850F4"/>
    <w:rsid w:val="00B86790"/>
    <w:rsid w:val="00B870B3"/>
    <w:rsid w:val="00B91DD8"/>
    <w:rsid w:val="00B92EBE"/>
    <w:rsid w:val="00B941D6"/>
    <w:rsid w:val="00B94639"/>
    <w:rsid w:val="00B94AC8"/>
    <w:rsid w:val="00B94C7A"/>
    <w:rsid w:val="00B95B94"/>
    <w:rsid w:val="00B96FFD"/>
    <w:rsid w:val="00B975F3"/>
    <w:rsid w:val="00B97DCA"/>
    <w:rsid w:val="00BA0936"/>
    <w:rsid w:val="00BA0A85"/>
    <w:rsid w:val="00BA27F2"/>
    <w:rsid w:val="00BA2F9E"/>
    <w:rsid w:val="00BA5FA1"/>
    <w:rsid w:val="00BA61BD"/>
    <w:rsid w:val="00BA6E6F"/>
    <w:rsid w:val="00BA75EB"/>
    <w:rsid w:val="00BA7AED"/>
    <w:rsid w:val="00BB0EB8"/>
    <w:rsid w:val="00BB13AB"/>
    <w:rsid w:val="00BB2A27"/>
    <w:rsid w:val="00BB2BB7"/>
    <w:rsid w:val="00BB3080"/>
    <w:rsid w:val="00BB37C3"/>
    <w:rsid w:val="00BB392F"/>
    <w:rsid w:val="00BB3C82"/>
    <w:rsid w:val="00BB469E"/>
    <w:rsid w:val="00BB470B"/>
    <w:rsid w:val="00BB49B7"/>
    <w:rsid w:val="00BB4E32"/>
    <w:rsid w:val="00BB574B"/>
    <w:rsid w:val="00BC00FD"/>
    <w:rsid w:val="00BC0E46"/>
    <w:rsid w:val="00BC1162"/>
    <w:rsid w:val="00BC211D"/>
    <w:rsid w:val="00BC261D"/>
    <w:rsid w:val="00BC419E"/>
    <w:rsid w:val="00BC4457"/>
    <w:rsid w:val="00BC46AC"/>
    <w:rsid w:val="00BC4F79"/>
    <w:rsid w:val="00BC53C8"/>
    <w:rsid w:val="00BC590B"/>
    <w:rsid w:val="00BC6773"/>
    <w:rsid w:val="00BC7DDF"/>
    <w:rsid w:val="00BD25B5"/>
    <w:rsid w:val="00BD298B"/>
    <w:rsid w:val="00BD319F"/>
    <w:rsid w:val="00BD40A2"/>
    <w:rsid w:val="00BD48AB"/>
    <w:rsid w:val="00BD5801"/>
    <w:rsid w:val="00BD598A"/>
    <w:rsid w:val="00BD5E61"/>
    <w:rsid w:val="00BD6EE3"/>
    <w:rsid w:val="00BD7694"/>
    <w:rsid w:val="00BD7A9C"/>
    <w:rsid w:val="00BE05B0"/>
    <w:rsid w:val="00BE1DC8"/>
    <w:rsid w:val="00BE2D49"/>
    <w:rsid w:val="00BE367D"/>
    <w:rsid w:val="00BE37D2"/>
    <w:rsid w:val="00BE3E08"/>
    <w:rsid w:val="00BE4A84"/>
    <w:rsid w:val="00BE4FD7"/>
    <w:rsid w:val="00BE5EE1"/>
    <w:rsid w:val="00BE6112"/>
    <w:rsid w:val="00BE7102"/>
    <w:rsid w:val="00BF040F"/>
    <w:rsid w:val="00BF0839"/>
    <w:rsid w:val="00BF0A0C"/>
    <w:rsid w:val="00BF1D33"/>
    <w:rsid w:val="00BF2279"/>
    <w:rsid w:val="00BF238A"/>
    <w:rsid w:val="00BF2474"/>
    <w:rsid w:val="00BF330D"/>
    <w:rsid w:val="00BF442C"/>
    <w:rsid w:val="00BF45BF"/>
    <w:rsid w:val="00BF4649"/>
    <w:rsid w:val="00BF4AFC"/>
    <w:rsid w:val="00BF4CBD"/>
    <w:rsid w:val="00BF5745"/>
    <w:rsid w:val="00BF5C6C"/>
    <w:rsid w:val="00BF6932"/>
    <w:rsid w:val="00BF734C"/>
    <w:rsid w:val="00BF76BA"/>
    <w:rsid w:val="00C011C3"/>
    <w:rsid w:val="00C01435"/>
    <w:rsid w:val="00C05372"/>
    <w:rsid w:val="00C05CDD"/>
    <w:rsid w:val="00C066B3"/>
    <w:rsid w:val="00C0671E"/>
    <w:rsid w:val="00C1053D"/>
    <w:rsid w:val="00C10B66"/>
    <w:rsid w:val="00C10F61"/>
    <w:rsid w:val="00C12028"/>
    <w:rsid w:val="00C13B8E"/>
    <w:rsid w:val="00C14145"/>
    <w:rsid w:val="00C14254"/>
    <w:rsid w:val="00C14309"/>
    <w:rsid w:val="00C14939"/>
    <w:rsid w:val="00C1561E"/>
    <w:rsid w:val="00C15C5F"/>
    <w:rsid w:val="00C16F93"/>
    <w:rsid w:val="00C2045C"/>
    <w:rsid w:val="00C219EE"/>
    <w:rsid w:val="00C22ED4"/>
    <w:rsid w:val="00C23128"/>
    <w:rsid w:val="00C232DE"/>
    <w:rsid w:val="00C239D9"/>
    <w:rsid w:val="00C23D4D"/>
    <w:rsid w:val="00C241A6"/>
    <w:rsid w:val="00C2514B"/>
    <w:rsid w:val="00C254E3"/>
    <w:rsid w:val="00C256DD"/>
    <w:rsid w:val="00C256F9"/>
    <w:rsid w:val="00C27275"/>
    <w:rsid w:val="00C303E0"/>
    <w:rsid w:val="00C306E4"/>
    <w:rsid w:val="00C31845"/>
    <w:rsid w:val="00C31F95"/>
    <w:rsid w:val="00C32D3E"/>
    <w:rsid w:val="00C3387A"/>
    <w:rsid w:val="00C349C5"/>
    <w:rsid w:val="00C34BDE"/>
    <w:rsid w:val="00C35016"/>
    <w:rsid w:val="00C3519F"/>
    <w:rsid w:val="00C361A5"/>
    <w:rsid w:val="00C4005A"/>
    <w:rsid w:val="00C4062F"/>
    <w:rsid w:val="00C4106D"/>
    <w:rsid w:val="00C414B3"/>
    <w:rsid w:val="00C416DF"/>
    <w:rsid w:val="00C424CA"/>
    <w:rsid w:val="00C42A86"/>
    <w:rsid w:val="00C433D9"/>
    <w:rsid w:val="00C43401"/>
    <w:rsid w:val="00C43B87"/>
    <w:rsid w:val="00C44985"/>
    <w:rsid w:val="00C4539E"/>
    <w:rsid w:val="00C45848"/>
    <w:rsid w:val="00C46A66"/>
    <w:rsid w:val="00C46E4D"/>
    <w:rsid w:val="00C47EC3"/>
    <w:rsid w:val="00C50003"/>
    <w:rsid w:val="00C50B99"/>
    <w:rsid w:val="00C50CCE"/>
    <w:rsid w:val="00C53F01"/>
    <w:rsid w:val="00C54430"/>
    <w:rsid w:val="00C551AB"/>
    <w:rsid w:val="00C558E9"/>
    <w:rsid w:val="00C56D4A"/>
    <w:rsid w:val="00C56F5C"/>
    <w:rsid w:val="00C578FC"/>
    <w:rsid w:val="00C600DF"/>
    <w:rsid w:val="00C60DA1"/>
    <w:rsid w:val="00C60E27"/>
    <w:rsid w:val="00C61673"/>
    <w:rsid w:val="00C616E0"/>
    <w:rsid w:val="00C6216B"/>
    <w:rsid w:val="00C623D8"/>
    <w:rsid w:val="00C6272B"/>
    <w:rsid w:val="00C64B70"/>
    <w:rsid w:val="00C6512F"/>
    <w:rsid w:val="00C65AA4"/>
    <w:rsid w:val="00C66509"/>
    <w:rsid w:val="00C66CA6"/>
    <w:rsid w:val="00C728C2"/>
    <w:rsid w:val="00C72BD4"/>
    <w:rsid w:val="00C72F4A"/>
    <w:rsid w:val="00C72FC3"/>
    <w:rsid w:val="00C73079"/>
    <w:rsid w:val="00C73132"/>
    <w:rsid w:val="00C740DB"/>
    <w:rsid w:val="00C74392"/>
    <w:rsid w:val="00C7569B"/>
    <w:rsid w:val="00C756F2"/>
    <w:rsid w:val="00C759F6"/>
    <w:rsid w:val="00C75A13"/>
    <w:rsid w:val="00C76B7B"/>
    <w:rsid w:val="00C77BD0"/>
    <w:rsid w:val="00C80222"/>
    <w:rsid w:val="00C80CFC"/>
    <w:rsid w:val="00C80DDF"/>
    <w:rsid w:val="00C81AA7"/>
    <w:rsid w:val="00C82A30"/>
    <w:rsid w:val="00C82D9E"/>
    <w:rsid w:val="00C83038"/>
    <w:rsid w:val="00C83F80"/>
    <w:rsid w:val="00C859BA"/>
    <w:rsid w:val="00C85B09"/>
    <w:rsid w:val="00C85CF0"/>
    <w:rsid w:val="00C85DFB"/>
    <w:rsid w:val="00C8650B"/>
    <w:rsid w:val="00C86950"/>
    <w:rsid w:val="00C9013F"/>
    <w:rsid w:val="00C90320"/>
    <w:rsid w:val="00C9072A"/>
    <w:rsid w:val="00C90FAB"/>
    <w:rsid w:val="00C91213"/>
    <w:rsid w:val="00C913E5"/>
    <w:rsid w:val="00C91414"/>
    <w:rsid w:val="00C939BA"/>
    <w:rsid w:val="00C949BD"/>
    <w:rsid w:val="00C94AD6"/>
    <w:rsid w:val="00C94FC3"/>
    <w:rsid w:val="00C9508B"/>
    <w:rsid w:val="00C957DD"/>
    <w:rsid w:val="00C960A9"/>
    <w:rsid w:val="00C961D9"/>
    <w:rsid w:val="00C96A34"/>
    <w:rsid w:val="00CA004D"/>
    <w:rsid w:val="00CA0E87"/>
    <w:rsid w:val="00CA3EC8"/>
    <w:rsid w:val="00CA4180"/>
    <w:rsid w:val="00CA55D8"/>
    <w:rsid w:val="00CA570E"/>
    <w:rsid w:val="00CA7168"/>
    <w:rsid w:val="00CB0924"/>
    <w:rsid w:val="00CB0B0A"/>
    <w:rsid w:val="00CB1B41"/>
    <w:rsid w:val="00CB1CEB"/>
    <w:rsid w:val="00CB2057"/>
    <w:rsid w:val="00CB209D"/>
    <w:rsid w:val="00CB3AC4"/>
    <w:rsid w:val="00CB4DD1"/>
    <w:rsid w:val="00CB5BB2"/>
    <w:rsid w:val="00CB6025"/>
    <w:rsid w:val="00CB6444"/>
    <w:rsid w:val="00CB69B6"/>
    <w:rsid w:val="00CB774E"/>
    <w:rsid w:val="00CB7952"/>
    <w:rsid w:val="00CC0D0E"/>
    <w:rsid w:val="00CC0FE2"/>
    <w:rsid w:val="00CC1F6F"/>
    <w:rsid w:val="00CC1FDB"/>
    <w:rsid w:val="00CC302F"/>
    <w:rsid w:val="00CC3870"/>
    <w:rsid w:val="00CC3C4A"/>
    <w:rsid w:val="00CC4354"/>
    <w:rsid w:val="00CC4896"/>
    <w:rsid w:val="00CC4C3D"/>
    <w:rsid w:val="00CC55BA"/>
    <w:rsid w:val="00CC64B1"/>
    <w:rsid w:val="00CC671A"/>
    <w:rsid w:val="00CC6850"/>
    <w:rsid w:val="00CD10D4"/>
    <w:rsid w:val="00CD12A1"/>
    <w:rsid w:val="00CD167F"/>
    <w:rsid w:val="00CD198D"/>
    <w:rsid w:val="00CD1C70"/>
    <w:rsid w:val="00CD2731"/>
    <w:rsid w:val="00CD2D12"/>
    <w:rsid w:val="00CD2F1D"/>
    <w:rsid w:val="00CD3B91"/>
    <w:rsid w:val="00CD4255"/>
    <w:rsid w:val="00CD46CB"/>
    <w:rsid w:val="00CD4C82"/>
    <w:rsid w:val="00CD5992"/>
    <w:rsid w:val="00CD5C22"/>
    <w:rsid w:val="00CD6302"/>
    <w:rsid w:val="00CD7044"/>
    <w:rsid w:val="00CE1E12"/>
    <w:rsid w:val="00CE1EDD"/>
    <w:rsid w:val="00CE2ABA"/>
    <w:rsid w:val="00CE2EEF"/>
    <w:rsid w:val="00CE3618"/>
    <w:rsid w:val="00CE4FF1"/>
    <w:rsid w:val="00CE71DA"/>
    <w:rsid w:val="00CE75CA"/>
    <w:rsid w:val="00CE7E54"/>
    <w:rsid w:val="00CF187B"/>
    <w:rsid w:val="00CF1AA2"/>
    <w:rsid w:val="00CF1D5A"/>
    <w:rsid w:val="00CF21FD"/>
    <w:rsid w:val="00CF3C23"/>
    <w:rsid w:val="00CF4E07"/>
    <w:rsid w:val="00CF55E6"/>
    <w:rsid w:val="00CF62BB"/>
    <w:rsid w:val="00CF681D"/>
    <w:rsid w:val="00CF6FB9"/>
    <w:rsid w:val="00CF7041"/>
    <w:rsid w:val="00CF734A"/>
    <w:rsid w:val="00CF76FA"/>
    <w:rsid w:val="00D002B9"/>
    <w:rsid w:val="00D00718"/>
    <w:rsid w:val="00D00D2F"/>
    <w:rsid w:val="00D010C9"/>
    <w:rsid w:val="00D013E8"/>
    <w:rsid w:val="00D034C7"/>
    <w:rsid w:val="00D037C0"/>
    <w:rsid w:val="00D03DE1"/>
    <w:rsid w:val="00D058F9"/>
    <w:rsid w:val="00D05981"/>
    <w:rsid w:val="00D06301"/>
    <w:rsid w:val="00D073CC"/>
    <w:rsid w:val="00D10F11"/>
    <w:rsid w:val="00D117E5"/>
    <w:rsid w:val="00D120A3"/>
    <w:rsid w:val="00D121BA"/>
    <w:rsid w:val="00D1301E"/>
    <w:rsid w:val="00D141BB"/>
    <w:rsid w:val="00D14F39"/>
    <w:rsid w:val="00D1581E"/>
    <w:rsid w:val="00D15FAE"/>
    <w:rsid w:val="00D16C91"/>
    <w:rsid w:val="00D16CFA"/>
    <w:rsid w:val="00D17A32"/>
    <w:rsid w:val="00D20390"/>
    <w:rsid w:val="00D24FAA"/>
    <w:rsid w:val="00D30056"/>
    <w:rsid w:val="00D304C7"/>
    <w:rsid w:val="00D308B8"/>
    <w:rsid w:val="00D30D4F"/>
    <w:rsid w:val="00D30F79"/>
    <w:rsid w:val="00D32492"/>
    <w:rsid w:val="00D332B5"/>
    <w:rsid w:val="00D34EFA"/>
    <w:rsid w:val="00D35514"/>
    <w:rsid w:val="00D35603"/>
    <w:rsid w:val="00D35BF2"/>
    <w:rsid w:val="00D360AC"/>
    <w:rsid w:val="00D367AA"/>
    <w:rsid w:val="00D36820"/>
    <w:rsid w:val="00D368CE"/>
    <w:rsid w:val="00D369D5"/>
    <w:rsid w:val="00D37B04"/>
    <w:rsid w:val="00D4005D"/>
    <w:rsid w:val="00D408DC"/>
    <w:rsid w:val="00D414DC"/>
    <w:rsid w:val="00D41B77"/>
    <w:rsid w:val="00D42580"/>
    <w:rsid w:val="00D42631"/>
    <w:rsid w:val="00D42F4A"/>
    <w:rsid w:val="00D431F1"/>
    <w:rsid w:val="00D436BF"/>
    <w:rsid w:val="00D43A15"/>
    <w:rsid w:val="00D44991"/>
    <w:rsid w:val="00D44D8B"/>
    <w:rsid w:val="00D4550B"/>
    <w:rsid w:val="00D457AD"/>
    <w:rsid w:val="00D464E7"/>
    <w:rsid w:val="00D51A7A"/>
    <w:rsid w:val="00D5204C"/>
    <w:rsid w:val="00D52891"/>
    <w:rsid w:val="00D52B88"/>
    <w:rsid w:val="00D533BA"/>
    <w:rsid w:val="00D543BF"/>
    <w:rsid w:val="00D54D32"/>
    <w:rsid w:val="00D56F50"/>
    <w:rsid w:val="00D572F9"/>
    <w:rsid w:val="00D6029A"/>
    <w:rsid w:val="00D60CF0"/>
    <w:rsid w:val="00D63883"/>
    <w:rsid w:val="00D642BA"/>
    <w:rsid w:val="00D644B8"/>
    <w:rsid w:val="00D646AF"/>
    <w:rsid w:val="00D646B7"/>
    <w:rsid w:val="00D647C7"/>
    <w:rsid w:val="00D64A28"/>
    <w:rsid w:val="00D65A7A"/>
    <w:rsid w:val="00D65CED"/>
    <w:rsid w:val="00D661CE"/>
    <w:rsid w:val="00D72948"/>
    <w:rsid w:val="00D733C6"/>
    <w:rsid w:val="00D737DD"/>
    <w:rsid w:val="00D73DBD"/>
    <w:rsid w:val="00D74053"/>
    <w:rsid w:val="00D7508C"/>
    <w:rsid w:val="00D750F8"/>
    <w:rsid w:val="00D75212"/>
    <w:rsid w:val="00D75BB1"/>
    <w:rsid w:val="00D75FEC"/>
    <w:rsid w:val="00D76397"/>
    <w:rsid w:val="00D7668A"/>
    <w:rsid w:val="00D768AC"/>
    <w:rsid w:val="00D772FB"/>
    <w:rsid w:val="00D778E9"/>
    <w:rsid w:val="00D77FAB"/>
    <w:rsid w:val="00D80362"/>
    <w:rsid w:val="00D808ED"/>
    <w:rsid w:val="00D81A33"/>
    <w:rsid w:val="00D81E37"/>
    <w:rsid w:val="00D81F59"/>
    <w:rsid w:val="00D822D9"/>
    <w:rsid w:val="00D82C76"/>
    <w:rsid w:val="00D83EC9"/>
    <w:rsid w:val="00D84873"/>
    <w:rsid w:val="00D84CB3"/>
    <w:rsid w:val="00D85990"/>
    <w:rsid w:val="00D86043"/>
    <w:rsid w:val="00D8605B"/>
    <w:rsid w:val="00D86167"/>
    <w:rsid w:val="00D86837"/>
    <w:rsid w:val="00D872DC"/>
    <w:rsid w:val="00D8767A"/>
    <w:rsid w:val="00D9037B"/>
    <w:rsid w:val="00D90498"/>
    <w:rsid w:val="00D90510"/>
    <w:rsid w:val="00D9185B"/>
    <w:rsid w:val="00D92F3D"/>
    <w:rsid w:val="00D92F5F"/>
    <w:rsid w:val="00D93194"/>
    <w:rsid w:val="00D9319D"/>
    <w:rsid w:val="00D93790"/>
    <w:rsid w:val="00D93D73"/>
    <w:rsid w:val="00D93F13"/>
    <w:rsid w:val="00D94A7C"/>
    <w:rsid w:val="00D95223"/>
    <w:rsid w:val="00D954A1"/>
    <w:rsid w:val="00D95547"/>
    <w:rsid w:val="00D966B3"/>
    <w:rsid w:val="00D971F0"/>
    <w:rsid w:val="00D977F6"/>
    <w:rsid w:val="00D9790C"/>
    <w:rsid w:val="00DA08A1"/>
    <w:rsid w:val="00DA23AA"/>
    <w:rsid w:val="00DA2DE9"/>
    <w:rsid w:val="00DA420D"/>
    <w:rsid w:val="00DA5FFF"/>
    <w:rsid w:val="00DA6E7B"/>
    <w:rsid w:val="00DA73D9"/>
    <w:rsid w:val="00DA758E"/>
    <w:rsid w:val="00DB1A15"/>
    <w:rsid w:val="00DB1E6A"/>
    <w:rsid w:val="00DB239C"/>
    <w:rsid w:val="00DB27A1"/>
    <w:rsid w:val="00DB2D30"/>
    <w:rsid w:val="00DB4788"/>
    <w:rsid w:val="00DB4F04"/>
    <w:rsid w:val="00DB500A"/>
    <w:rsid w:val="00DB50E2"/>
    <w:rsid w:val="00DB57C4"/>
    <w:rsid w:val="00DB722E"/>
    <w:rsid w:val="00DB781D"/>
    <w:rsid w:val="00DB7B57"/>
    <w:rsid w:val="00DB7F50"/>
    <w:rsid w:val="00DC14A2"/>
    <w:rsid w:val="00DC159A"/>
    <w:rsid w:val="00DC1688"/>
    <w:rsid w:val="00DC1B3C"/>
    <w:rsid w:val="00DC2ABE"/>
    <w:rsid w:val="00DC3010"/>
    <w:rsid w:val="00DC3250"/>
    <w:rsid w:val="00DC4063"/>
    <w:rsid w:val="00DC4933"/>
    <w:rsid w:val="00DC4A45"/>
    <w:rsid w:val="00DC4AD7"/>
    <w:rsid w:val="00DC5181"/>
    <w:rsid w:val="00DC541C"/>
    <w:rsid w:val="00DC5671"/>
    <w:rsid w:val="00DC5A5B"/>
    <w:rsid w:val="00DC5D00"/>
    <w:rsid w:val="00DC6C26"/>
    <w:rsid w:val="00DC7641"/>
    <w:rsid w:val="00DC7F4B"/>
    <w:rsid w:val="00DD02E2"/>
    <w:rsid w:val="00DD146E"/>
    <w:rsid w:val="00DD167D"/>
    <w:rsid w:val="00DD2298"/>
    <w:rsid w:val="00DD2F39"/>
    <w:rsid w:val="00DD3A2C"/>
    <w:rsid w:val="00DD4B05"/>
    <w:rsid w:val="00DD5EBF"/>
    <w:rsid w:val="00DD7441"/>
    <w:rsid w:val="00DD75B3"/>
    <w:rsid w:val="00DD7BD6"/>
    <w:rsid w:val="00DE0D31"/>
    <w:rsid w:val="00DE1649"/>
    <w:rsid w:val="00DE2468"/>
    <w:rsid w:val="00DE280A"/>
    <w:rsid w:val="00DE2B6F"/>
    <w:rsid w:val="00DE2CBF"/>
    <w:rsid w:val="00DE3208"/>
    <w:rsid w:val="00DE35FA"/>
    <w:rsid w:val="00DE3C98"/>
    <w:rsid w:val="00DE3FC3"/>
    <w:rsid w:val="00DE4437"/>
    <w:rsid w:val="00DE44F9"/>
    <w:rsid w:val="00DE4F4B"/>
    <w:rsid w:val="00DE50F3"/>
    <w:rsid w:val="00DE753B"/>
    <w:rsid w:val="00DE7615"/>
    <w:rsid w:val="00DE7DC7"/>
    <w:rsid w:val="00DF0C91"/>
    <w:rsid w:val="00DF1609"/>
    <w:rsid w:val="00DF16EF"/>
    <w:rsid w:val="00DF1984"/>
    <w:rsid w:val="00DF1D16"/>
    <w:rsid w:val="00DF256C"/>
    <w:rsid w:val="00DF2845"/>
    <w:rsid w:val="00DF3D66"/>
    <w:rsid w:val="00DF5D0C"/>
    <w:rsid w:val="00DF6A93"/>
    <w:rsid w:val="00DF776C"/>
    <w:rsid w:val="00E00EA4"/>
    <w:rsid w:val="00E01F25"/>
    <w:rsid w:val="00E04439"/>
    <w:rsid w:val="00E04709"/>
    <w:rsid w:val="00E0519C"/>
    <w:rsid w:val="00E064EC"/>
    <w:rsid w:val="00E0657B"/>
    <w:rsid w:val="00E071AA"/>
    <w:rsid w:val="00E07E74"/>
    <w:rsid w:val="00E101D5"/>
    <w:rsid w:val="00E10DFA"/>
    <w:rsid w:val="00E1169C"/>
    <w:rsid w:val="00E127B7"/>
    <w:rsid w:val="00E12A87"/>
    <w:rsid w:val="00E12AF8"/>
    <w:rsid w:val="00E13A10"/>
    <w:rsid w:val="00E145AB"/>
    <w:rsid w:val="00E14863"/>
    <w:rsid w:val="00E14B5F"/>
    <w:rsid w:val="00E14CEE"/>
    <w:rsid w:val="00E16142"/>
    <w:rsid w:val="00E16249"/>
    <w:rsid w:val="00E16581"/>
    <w:rsid w:val="00E1674A"/>
    <w:rsid w:val="00E16CD3"/>
    <w:rsid w:val="00E16D69"/>
    <w:rsid w:val="00E17260"/>
    <w:rsid w:val="00E178E0"/>
    <w:rsid w:val="00E17F61"/>
    <w:rsid w:val="00E21087"/>
    <w:rsid w:val="00E221DB"/>
    <w:rsid w:val="00E2276B"/>
    <w:rsid w:val="00E22BF8"/>
    <w:rsid w:val="00E232E6"/>
    <w:rsid w:val="00E2442F"/>
    <w:rsid w:val="00E24816"/>
    <w:rsid w:val="00E24843"/>
    <w:rsid w:val="00E24BA8"/>
    <w:rsid w:val="00E2609D"/>
    <w:rsid w:val="00E3025E"/>
    <w:rsid w:val="00E317E9"/>
    <w:rsid w:val="00E31E74"/>
    <w:rsid w:val="00E3273D"/>
    <w:rsid w:val="00E32CBB"/>
    <w:rsid w:val="00E33BE1"/>
    <w:rsid w:val="00E35C83"/>
    <w:rsid w:val="00E360FD"/>
    <w:rsid w:val="00E365B4"/>
    <w:rsid w:val="00E37ED0"/>
    <w:rsid w:val="00E407D5"/>
    <w:rsid w:val="00E4169A"/>
    <w:rsid w:val="00E41700"/>
    <w:rsid w:val="00E41F90"/>
    <w:rsid w:val="00E420EE"/>
    <w:rsid w:val="00E43365"/>
    <w:rsid w:val="00E4462D"/>
    <w:rsid w:val="00E44AA9"/>
    <w:rsid w:val="00E44BBE"/>
    <w:rsid w:val="00E44CF3"/>
    <w:rsid w:val="00E44F55"/>
    <w:rsid w:val="00E45326"/>
    <w:rsid w:val="00E455E5"/>
    <w:rsid w:val="00E46036"/>
    <w:rsid w:val="00E464A4"/>
    <w:rsid w:val="00E464D4"/>
    <w:rsid w:val="00E47127"/>
    <w:rsid w:val="00E47754"/>
    <w:rsid w:val="00E509BE"/>
    <w:rsid w:val="00E51136"/>
    <w:rsid w:val="00E52649"/>
    <w:rsid w:val="00E52787"/>
    <w:rsid w:val="00E52FBA"/>
    <w:rsid w:val="00E53B10"/>
    <w:rsid w:val="00E54990"/>
    <w:rsid w:val="00E54FFC"/>
    <w:rsid w:val="00E5595A"/>
    <w:rsid w:val="00E55A2B"/>
    <w:rsid w:val="00E55D8E"/>
    <w:rsid w:val="00E55F9C"/>
    <w:rsid w:val="00E572A8"/>
    <w:rsid w:val="00E57421"/>
    <w:rsid w:val="00E5764A"/>
    <w:rsid w:val="00E60FB9"/>
    <w:rsid w:val="00E618F5"/>
    <w:rsid w:val="00E61D7F"/>
    <w:rsid w:val="00E62331"/>
    <w:rsid w:val="00E62E66"/>
    <w:rsid w:val="00E630A6"/>
    <w:rsid w:val="00E639A1"/>
    <w:rsid w:val="00E63F3D"/>
    <w:rsid w:val="00E644C3"/>
    <w:rsid w:val="00E64563"/>
    <w:rsid w:val="00E64A75"/>
    <w:rsid w:val="00E66AD2"/>
    <w:rsid w:val="00E67F04"/>
    <w:rsid w:val="00E70063"/>
    <w:rsid w:val="00E74201"/>
    <w:rsid w:val="00E74413"/>
    <w:rsid w:val="00E75019"/>
    <w:rsid w:val="00E75B13"/>
    <w:rsid w:val="00E76647"/>
    <w:rsid w:val="00E76716"/>
    <w:rsid w:val="00E76772"/>
    <w:rsid w:val="00E77ACD"/>
    <w:rsid w:val="00E802E8"/>
    <w:rsid w:val="00E8052F"/>
    <w:rsid w:val="00E80602"/>
    <w:rsid w:val="00E80B90"/>
    <w:rsid w:val="00E81BD2"/>
    <w:rsid w:val="00E81CF3"/>
    <w:rsid w:val="00E823C0"/>
    <w:rsid w:val="00E825ED"/>
    <w:rsid w:val="00E8385B"/>
    <w:rsid w:val="00E8537F"/>
    <w:rsid w:val="00E8676E"/>
    <w:rsid w:val="00E86D17"/>
    <w:rsid w:val="00E879F7"/>
    <w:rsid w:val="00E91879"/>
    <w:rsid w:val="00E91AD1"/>
    <w:rsid w:val="00E926B7"/>
    <w:rsid w:val="00E92BCF"/>
    <w:rsid w:val="00E933E3"/>
    <w:rsid w:val="00E93A61"/>
    <w:rsid w:val="00E93FEF"/>
    <w:rsid w:val="00E945EF"/>
    <w:rsid w:val="00E94918"/>
    <w:rsid w:val="00E94D45"/>
    <w:rsid w:val="00E94D4C"/>
    <w:rsid w:val="00E94E76"/>
    <w:rsid w:val="00E9576F"/>
    <w:rsid w:val="00E9603B"/>
    <w:rsid w:val="00E961F6"/>
    <w:rsid w:val="00E9655D"/>
    <w:rsid w:val="00E968F3"/>
    <w:rsid w:val="00E96F53"/>
    <w:rsid w:val="00E970B3"/>
    <w:rsid w:val="00E972ED"/>
    <w:rsid w:val="00E97C24"/>
    <w:rsid w:val="00EA01A6"/>
    <w:rsid w:val="00EA0217"/>
    <w:rsid w:val="00EA0695"/>
    <w:rsid w:val="00EA1DD4"/>
    <w:rsid w:val="00EA2DC3"/>
    <w:rsid w:val="00EA3240"/>
    <w:rsid w:val="00EA53D1"/>
    <w:rsid w:val="00EA5569"/>
    <w:rsid w:val="00EA65D3"/>
    <w:rsid w:val="00EA6CE3"/>
    <w:rsid w:val="00EA74C1"/>
    <w:rsid w:val="00EB08A5"/>
    <w:rsid w:val="00EB0EB5"/>
    <w:rsid w:val="00EB1121"/>
    <w:rsid w:val="00EB2612"/>
    <w:rsid w:val="00EB283B"/>
    <w:rsid w:val="00EB33D2"/>
    <w:rsid w:val="00EB364B"/>
    <w:rsid w:val="00EB54AE"/>
    <w:rsid w:val="00EB54C6"/>
    <w:rsid w:val="00EB609A"/>
    <w:rsid w:val="00EB7079"/>
    <w:rsid w:val="00EC1192"/>
    <w:rsid w:val="00EC1327"/>
    <w:rsid w:val="00EC17AA"/>
    <w:rsid w:val="00EC283B"/>
    <w:rsid w:val="00EC321B"/>
    <w:rsid w:val="00EC4967"/>
    <w:rsid w:val="00EC5218"/>
    <w:rsid w:val="00EC52DB"/>
    <w:rsid w:val="00EC5370"/>
    <w:rsid w:val="00EC590B"/>
    <w:rsid w:val="00EC6117"/>
    <w:rsid w:val="00EC74DF"/>
    <w:rsid w:val="00ED02DF"/>
    <w:rsid w:val="00ED033A"/>
    <w:rsid w:val="00ED1C25"/>
    <w:rsid w:val="00ED2376"/>
    <w:rsid w:val="00ED2544"/>
    <w:rsid w:val="00ED28BB"/>
    <w:rsid w:val="00ED3144"/>
    <w:rsid w:val="00ED333E"/>
    <w:rsid w:val="00ED36CC"/>
    <w:rsid w:val="00ED3C71"/>
    <w:rsid w:val="00ED4813"/>
    <w:rsid w:val="00ED534A"/>
    <w:rsid w:val="00ED53A0"/>
    <w:rsid w:val="00ED5EB1"/>
    <w:rsid w:val="00ED63D3"/>
    <w:rsid w:val="00ED656C"/>
    <w:rsid w:val="00ED6820"/>
    <w:rsid w:val="00ED703A"/>
    <w:rsid w:val="00EE0ED3"/>
    <w:rsid w:val="00EE1A9B"/>
    <w:rsid w:val="00EE1B73"/>
    <w:rsid w:val="00EE1D86"/>
    <w:rsid w:val="00EE2085"/>
    <w:rsid w:val="00EE22B2"/>
    <w:rsid w:val="00EE2B48"/>
    <w:rsid w:val="00EE409A"/>
    <w:rsid w:val="00EE43E5"/>
    <w:rsid w:val="00EE490E"/>
    <w:rsid w:val="00EE4A95"/>
    <w:rsid w:val="00EE4DBF"/>
    <w:rsid w:val="00EE58D7"/>
    <w:rsid w:val="00EE6297"/>
    <w:rsid w:val="00EE7B81"/>
    <w:rsid w:val="00EE7D35"/>
    <w:rsid w:val="00EF1CE2"/>
    <w:rsid w:val="00EF222B"/>
    <w:rsid w:val="00EF291F"/>
    <w:rsid w:val="00EF4199"/>
    <w:rsid w:val="00EF4750"/>
    <w:rsid w:val="00EF47DD"/>
    <w:rsid w:val="00EF57FC"/>
    <w:rsid w:val="00EF5B05"/>
    <w:rsid w:val="00EF61CB"/>
    <w:rsid w:val="00EF6293"/>
    <w:rsid w:val="00EF655B"/>
    <w:rsid w:val="00EF7419"/>
    <w:rsid w:val="00EF7B5A"/>
    <w:rsid w:val="00EF7C1E"/>
    <w:rsid w:val="00F00219"/>
    <w:rsid w:val="00F0048F"/>
    <w:rsid w:val="00F012A9"/>
    <w:rsid w:val="00F013DE"/>
    <w:rsid w:val="00F0170E"/>
    <w:rsid w:val="00F019B2"/>
    <w:rsid w:val="00F03739"/>
    <w:rsid w:val="00F0442E"/>
    <w:rsid w:val="00F04C70"/>
    <w:rsid w:val="00F05904"/>
    <w:rsid w:val="00F05AAC"/>
    <w:rsid w:val="00F06AB3"/>
    <w:rsid w:val="00F0765D"/>
    <w:rsid w:val="00F1088D"/>
    <w:rsid w:val="00F10E95"/>
    <w:rsid w:val="00F10FA6"/>
    <w:rsid w:val="00F11480"/>
    <w:rsid w:val="00F12CF9"/>
    <w:rsid w:val="00F139A6"/>
    <w:rsid w:val="00F13D33"/>
    <w:rsid w:val="00F13ED2"/>
    <w:rsid w:val="00F141BD"/>
    <w:rsid w:val="00F145F8"/>
    <w:rsid w:val="00F14C39"/>
    <w:rsid w:val="00F16C8B"/>
    <w:rsid w:val="00F16E3F"/>
    <w:rsid w:val="00F16F90"/>
    <w:rsid w:val="00F177D9"/>
    <w:rsid w:val="00F17910"/>
    <w:rsid w:val="00F17AA9"/>
    <w:rsid w:val="00F20121"/>
    <w:rsid w:val="00F20C8D"/>
    <w:rsid w:val="00F21E0A"/>
    <w:rsid w:val="00F2202F"/>
    <w:rsid w:val="00F2283F"/>
    <w:rsid w:val="00F232F5"/>
    <w:rsid w:val="00F23384"/>
    <w:rsid w:val="00F235CE"/>
    <w:rsid w:val="00F23B0F"/>
    <w:rsid w:val="00F23B3E"/>
    <w:rsid w:val="00F23FB8"/>
    <w:rsid w:val="00F2409C"/>
    <w:rsid w:val="00F24678"/>
    <w:rsid w:val="00F25C1D"/>
    <w:rsid w:val="00F262CE"/>
    <w:rsid w:val="00F26EF6"/>
    <w:rsid w:val="00F2754C"/>
    <w:rsid w:val="00F30EA0"/>
    <w:rsid w:val="00F31449"/>
    <w:rsid w:val="00F318D6"/>
    <w:rsid w:val="00F3253D"/>
    <w:rsid w:val="00F34CB2"/>
    <w:rsid w:val="00F35C10"/>
    <w:rsid w:val="00F35DD0"/>
    <w:rsid w:val="00F35FA3"/>
    <w:rsid w:val="00F36955"/>
    <w:rsid w:val="00F371B2"/>
    <w:rsid w:val="00F373FF"/>
    <w:rsid w:val="00F40198"/>
    <w:rsid w:val="00F403B8"/>
    <w:rsid w:val="00F40908"/>
    <w:rsid w:val="00F40CB4"/>
    <w:rsid w:val="00F42CB9"/>
    <w:rsid w:val="00F436A9"/>
    <w:rsid w:val="00F4399A"/>
    <w:rsid w:val="00F43E65"/>
    <w:rsid w:val="00F4453A"/>
    <w:rsid w:val="00F448B7"/>
    <w:rsid w:val="00F45FA1"/>
    <w:rsid w:val="00F46483"/>
    <w:rsid w:val="00F46562"/>
    <w:rsid w:val="00F500AB"/>
    <w:rsid w:val="00F51348"/>
    <w:rsid w:val="00F52432"/>
    <w:rsid w:val="00F52AE8"/>
    <w:rsid w:val="00F532A1"/>
    <w:rsid w:val="00F54385"/>
    <w:rsid w:val="00F544C7"/>
    <w:rsid w:val="00F54CD1"/>
    <w:rsid w:val="00F555DB"/>
    <w:rsid w:val="00F556DA"/>
    <w:rsid w:val="00F55E90"/>
    <w:rsid w:val="00F56582"/>
    <w:rsid w:val="00F5750A"/>
    <w:rsid w:val="00F576C2"/>
    <w:rsid w:val="00F60367"/>
    <w:rsid w:val="00F6040C"/>
    <w:rsid w:val="00F60699"/>
    <w:rsid w:val="00F61D0B"/>
    <w:rsid w:val="00F62C06"/>
    <w:rsid w:val="00F62F59"/>
    <w:rsid w:val="00F63C39"/>
    <w:rsid w:val="00F63DF6"/>
    <w:rsid w:val="00F64177"/>
    <w:rsid w:val="00F645AC"/>
    <w:rsid w:val="00F6487B"/>
    <w:rsid w:val="00F6511C"/>
    <w:rsid w:val="00F658AD"/>
    <w:rsid w:val="00F65DF0"/>
    <w:rsid w:val="00F65E70"/>
    <w:rsid w:val="00F66804"/>
    <w:rsid w:val="00F67357"/>
    <w:rsid w:val="00F70674"/>
    <w:rsid w:val="00F70779"/>
    <w:rsid w:val="00F724C2"/>
    <w:rsid w:val="00F7274F"/>
    <w:rsid w:val="00F728C7"/>
    <w:rsid w:val="00F72CD9"/>
    <w:rsid w:val="00F74A3E"/>
    <w:rsid w:val="00F75894"/>
    <w:rsid w:val="00F758F7"/>
    <w:rsid w:val="00F76D64"/>
    <w:rsid w:val="00F80E22"/>
    <w:rsid w:val="00F82761"/>
    <w:rsid w:val="00F83202"/>
    <w:rsid w:val="00F83C48"/>
    <w:rsid w:val="00F841A5"/>
    <w:rsid w:val="00F85DD3"/>
    <w:rsid w:val="00F9014B"/>
    <w:rsid w:val="00F9058D"/>
    <w:rsid w:val="00F907E4"/>
    <w:rsid w:val="00F90B2C"/>
    <w:rsid w:val="00F90C3A"/>
    <w:rsid w:val="00F91648"/>
    <w:rsid w:val="00F91CD0"/>
    <w:rsid w:val="00F91D1B"/>
    <w:rsid w:val="00F92A88"/>
    <w:rsid w:val="00F93C2E"/>
    <w:rsid w:val="00F942C8"/>
    <w:rsid w:val="00F94688"/>
    <w:rsid w:val="00F94C3B"/>
    <w:rsid w:val="00F9585F"/>
    <w:rsid w:val="00F962FC"/>
    <w:rsid w:val="00F96340"/>
    <w:rsid w:val="00F9737D"/>
    <w:rsid w:val="00FA00C7"/>
    <w:rsid w:val="00FA0342"/>
    <w:rsid w:val="00FA14EE"/>
    <w:rsid w:val="00FA22A3"/>
    <w:rsid w:val="00FA3634"/>
    <w:rsid w:val="00FA384F"/>
    <w:rsid w:val="00FA3BB8"/>
    <w:rsid w:val="00FA43CE"/>
    <w:rsid w:val="00FA4413"/>
    <w:rsid w:val="00FA4BE6"/>
    <w:rsid w:val="00FA5363"/>
    <w:rsid w:val="00FA592F"/>
    <w:rsid w:val="00FA5B27"/>
    <w:rsid w:val="00FA645D"/>
    <w:rsid w:val="00FA74AA"/>
    <w:rsid w:val="00FA7DD1"/>
    <w:rsid w:val="00FB1421"/>
    <w:rsid w:val="00FB1BE2"/>
    <w:rsid w:val="00FB1EA7"/>
    <w:rsid w:val="00FB1FAA"/>
    <w:rsid w:val="00FB2A57"/>
    <w:rsid w:val="00FB2B01"/>
    <w:rsid w:val="00FB4C5A"/>
    <w:rsid w:val="00FB60BF"/>
    <w:rsid w:val="00FC04D0"/>
    <w:rsid w:val="00FC0B80"/>
    <w:rsid w:val="00FC19F4"/>
    <w:rsid w:val="00FC282B"/>
    <w:rsid w:val="00FC29F9"/>
    <w:rsid w:val="00FC2A77"/>
    <w:rsid w:val="00FC2F86"/>
    <w:rsid w:val="00FC309A"/>
    <w:rsid w:val="00FC35AF"/>
    <w:rsid w:val="00FC3778"/>
    <w:rsid w:val="00FC4B3F"/>
    <w:rsid w:val="00FC54A9"/>
    <w:rsid w:val="00FC57A1"/>
    <w:rsid w:val="00FC68DC"/>
    <w:rsid w:val="00FD1D16"/>
    <w:rsid w:val="00FD2043"/>
    <w:rsid w:val="00FD25FF"/>
    <w:rsid w:val="00FD32EF"/>
    <w:rsid w:val="00FD5004"/>
    <w:rsid w:val="00FD55C0"/>
    <w:rsid w:val="00FD5D44"/>
    <w:rsid w:val="00FE070F"/>
    <w:rsid w:val="00FE09D8"/>
    <w:rsid w:val="00FE2DC2"/>
    <w:rsid w:val="00FE2FD8"/>
    <w:rsid w:val="00FE383E"/>
    <w:rsid w:val="00FE3BE5"/>
    <w:rsid w:val="00FE3F40"/>
    <w:rsid w:val="00FE5827"/>
    <w:rsid w:val="00FE5A06"/>
    <w:rsid w:val="00FF0280"/>
    <w:rsid w:val="00FF07D6"/>
    <w:rsid w:val="00FF183B"/>
    <w:rsid w:val="00FF20CC"/>
    <w:rsid w:val="00FF412F"/>
    <w:rsid w:val="00FF4D17"/>
    <w:rsid w:val="00FF5542"/>
    <w:rsid w:val="00FF55A5"/>
    <w:rsid w:val="00FF65AF"/>
    <w:rsid w:val="00FF6BD3"/>
    <w:rsid w:val="00FF6CE3"/>
    <w:rsid w:val="00FF7D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20DA88"/>
  <w15:docId w15:val="{237164C1-2E07-4AF7-809D-460D9F2EC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uiPriority="1"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lsdException w:name="Body Text First Indent" w:uiPriority="99"/>
    <w:lsdException w:name="Body Text First Indent 2" w:semiHidden="1" w:uiPriority="99"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1" w:unhideWhenUsed="1" w:qFormat="1"/>
    <w:lsdException w:name="Hyperlink" w:semiHidden="1" w:uiPriority="99" w:unhideWhenUsed="1"/>
    <w:lsdException w:name="FollowedHyperlink" w:semiHidden="1" w:uiPriority="99" w:unhideWhenUsed="1"/>
    <w:lsdException w:name="Strong" w:uiPriority="34" w:qFormat="1"/>
    <w:lsdException w:name="Emphasis" w:uiPriority="1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1"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
    <w:qFormat/>
    <w:rsid w:val="00A81DA7"/>
    <w:rPr>
      <w:sz w:val="24"/>
      <w:szCs w:val="24"/>
    </w:rPr>
  </w:style>
  <w:style w:type="paragraph" w:styleId="Heading1">
    <w:name w:val="heading 1"/>
    <w:link w:val="Heading1Char"/>
    <w:uiPriority w:val="9"/>
    <w:qFormat/>
    <w:rsid w:val="00FC19F4"/>
    <w:pPr>
      <w:keepNext/>
      <w:numPr>
        <w:numId w:val="2"/>
      </w:numPr>
      <w:tabs>
        <w:tab w:val="clear" w:pos="504"/>
      </w:tabs>
      <w:spacing w:before="240" w:after="240"/>
      <w:ind w:left="0" w:firstLine="0"/>
      <w:outlineLvl w:val="0"/>
    </w:pPr>
    <w:rPr>
      <w:rFonts w:ascii="Arial" w:hAnsi="Arial" w:cs="Arial"/>
      <w:b/>
      <w:bCs/>
      <w:kern w:val="32"/>
      <w:sz w:val="24"/>
      <w:szCs w:val="32"/>
    </w:rPr>
  </w:style>
  <w:style w:type="paragraph" w:styleId="Heading2">
    <w:name w:val="heading 2"/>
    <w:basedOn w:val="Heading1"/>
    <w:link w:val="Heading2Char"/>
    <w:uiPriority w:val="9"/>
    <w:qFormat/>
    <w:rsid w:val="00FC19F4"/>
    <w:pPr>
      <w:keepNext w:val="0"/>
      <w:numPr>
        <w:ilvl w:val="1"/>
      </w:numPr>
      <w:tabs>
        <w:tab w:val="clear" w:pos="1296"/>
      </w:tabs>
      <w:ind w:left="0" w:firstLine="0"/>
      <w:outlineLvl w:val="1"/>
    </w:pPr>
    <w:rPr>
      <w:b w:val="0"/>
      <w:bCs w:val="0"/>
      <w:iCs/>
      <w:szCs w:val="28"/>
    </w:rPr>
  </w:style>
  <w:style w:type="paragraph" w:styleId="Heading3">
    <w:name w:val="heading 3"/>
    <w:basedOn w:val="Heading2"/>
    <w:link w:val="Heading3Char"/>
    <w:uiPriority w:val="9"/>
    <w:qFormat/>
    <w:rsid w:val="00FC19F4"/>
    <w:pPr>
      <w:numPr>
        <w:ilvl w:val="2"/>
      </w:numPr>
      <w:tabs>
        <w:tab w:val="clear" w:pos="2016"/>
      </w:tabs>
      <w:spacing w:after="60"/>
      <w:ind w:left="0" w:hanging="432"/>
      <w:outlineLvl w:val="2"/>
    </w:pPr>
    <w:rPr>
      <w:bCs/>
      <w:szCs w:val="26"/>
    </w:rPr>
  </w:style>
  <w:style w:type="paragraph" w:styleId="Heading4">
    <w:name w:val="heading 4"/>
    <w:basedOn w:val="Heading3"/>
    <w:link w:val="Heading4Char"/>
    <w:uiPriority w:val="9"/>
    <w:qFormat/>
    <w:rsid w:val="00FC19F4"/>
    <w:pPr>
      <w:numPr>
        <w:ilvl w:val="3"/>
      </w:numPr>
      <w:tabs>
        <w:tab w:val="clear" w:pos="2448"/>
      </w:tabs>
      <w:ind w:left="0" w:hanging="144"/>
      <w:outlineLvl w:val="3"/>
    </w:pPr>
    <w:rPr>
      <w:bCs w:val="0"/>
      <w:szCs w:val="28"/>
    </w:rPr>
  </w:style>
  <w:style w:type="paragraph" w:styleId="Heading5">
    <w:name w:val="heading 5"/>
    <w:basedOn w:val="Heading4"/>
    <w:next w:val="BodyText"/>
    <w:link w:val="Heading5Char"/>
    <w:uiPriority w:val="9"/>
    <w:qFormat/>
    <w:rsid w:val="00FC19F4"/>
    <w:pPr>
      <w:numPr>
        <w:ilvl w:val="4"/>
      </w:numPr>
      <w:tabs>
        <w:tab w:val="clear" w:pos="1008"/>
      </w:tabs>
      <w:ind w:left="0" w:hanging="432"/>
      <w:outlineLvl w:val="4"/>
    </w:pPr>
    <w:rPr>
      <w:bCs/>
      <w:iCs w:val="0"/>
      <w:szCs w:val="26"/>
    </w:rPr>
  </w:style>
  <w:style w:type="paragraph" w:styleId="Heading6">
    <w:name w:val="heading 6"/>
    <w:basedOn w:val="Normal"/>
    <w:next w:val="Normal"/>
    <w:link w:val="Heading6Char"/>
    <w:uiPriority w:val="9"/>
    <w:qFormat/>
    <w:rsid w:val="00FC19F4"/>
    <w:pPr>
      <w:spacing w:before="240" w:after="60"/>
      <w:outlineLvl w:val="5"/>
    </w:pPr>
    <w:rPr>
      <w:b/>
      <w:bCs/>
      <w:sz w:val="22"/>
      <w:szCs w:val="22"/>
    </w:rPr>
  </w:style>
  <w:style w:type="paragraph" w:styleId="Heading7">
    <w:name w:val="heading 7"/>
    <w:basedOn w:val="Normal"/>
    <w:next w:val="Normal"/>
    <w:link w:val="Heading7Char"/>
    <w:uiPriority w:val="9"/>
    <w:qFormat/>
    <w:rsid w:val="00FC19F4"/>
    <w:pPr>
      <w:spacing w:before="240" w:after="60"/>
      <w:outlineLvl w:val="6"/>
    </w:pPr>
  </w:style>
  <w:style w:type="paragraph" w:styleId="Heading8">
    <w:name w:val="heading 8"/>
    <w:basedOn w:val="Normal"/>
    <w:next w:val="Normal"/>
    <w:link w:val="Heading8Char"/>
    <w:uiPriority w:val="9"/>
    <w:qFormat/>
    <w:rsid w:val="00FC19F4"/>
    <w:pPr>
      <w:spacing w:before="240" w:after="60"/>
      <w:outlineLvl w:val="7"/>
    </w:pPr>
    <w:rPr>
      <w:i/>
      <w:iCs/>
    </w:rPr>
  </w:style>
  <w:style w:type="paragraph" w:styleId="Heading9">
    <w:name w:val="heading 9"/>
    <w:basedOn w:val="Normal"/>
    <w:next w:val="Normal"/>
    <w:link w:val="Heading9Char"/>
    <w:uiPriority w:val="9"/>
    <w:qFormat/>
    <w:rsid w:val="00FC19F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1"/>
    <w:qFormat/>
    <w:rsid w:val="00FC19F4"/>
    <w:pPr>
      <w:widowControl w:val="0"/>
      <w:spacing w:after="240"/>
      <w:ind w:firstLine="720"/>
    </w:pPr>
  </w:style>
  <w:style w:type="paragraph" w:styleId="Header">
    <w:name w:val="header"/>
    <w:basedOn w:val="Normal"/>
    <w:link w:val="HeaderChar"/>
    <w:uiPriority w:val="99"/>
    <w:rsid w:val="00FC19F4"/>
    <w:pPr>
      <w:tabs>
        <w:tab w:val="center" w:pos="4680"/>
        <w:tab w:val="right" w:pos="9360"/>
      </w:tabs>
    </w:pPr>
    <w:rPr>
      <w:lang w:val="x-none" w:eastAsia="x-none"/>
    </w:rPr>
  </w:style>
  <w:style w:type="paragraph" w:styleId="Footer">
    <w:name w:val="footer"/>
    <w:basedOn w:val="Normal"/>
    <w:link w:val="FooterChar"/>
    <w:uiPriority w:val="99"/>
    <w:rsid w:val="00FC19F4"/>
    <w:pPr>
      <w:tabs>
        <w:tab w:val="center" w:pos="4680"/>
        <w:tab w:val="right" w:pos="9360"/>
      </w:tabs>
    </w:pPr>
  </w:style>
  <w:style w:type="character" w:styleId="PageNumber">
    <w:name w:val="page number"/>
    <w:basedOn w:val="DefaultParagraphFont"/>
  </w:style>
  <w:style w:type="paragraph" w:styleId="EnvelopeAddress">
    <w:name w:val="envelope address"/>
    <w:basedOn w:val="Normal"/>
    <w:uiPriority w:val="99"/>
    <w:rsid w:val="00FC19F4"/>
    <w:pPr>
      <w:framePr w:w="7920" w:h="1980" w:hRule="exact" w:hSpace="180" w:wrap="auto" w:hAnchor="page" w:xAlign="center" w:yAlign="bottom"/>
      <w:ind w:left="2880"/>
    </w:pPr>
  </w:style>
  <w:style w:type="paragraph" w:customStyle="1" w:styleId="FPath">
    <w:name w:val="FPath"/>
    <w:basedOn w:val="Normal"/>
    <w:rPr>
      <w:noProof/>
      <w:snapToGrid w:val="0"/>
      <w:sz w:val="12"/>
    </w:rPr>
  </w:style>
  <w:style w:type="paragraph" w:styleId="EnvelopeReturn">
    <w:name w:val="envelope return"/>
    <w:basedOn w:val="Normal"/>
    <w:uiPriority w:val="99"/>
    <w:rsid w:val="00FC19F4"/>
    <w:rPr>
      <w:sz w:val="20"/>
    </w:rPr>
  </w:style>
  <w:style w:type="paragraph" w:customStyle="1" w:styleId="BBlock2">
    <w:name w:val="B Block 2"/>
    <w:aliases w:val="k2"/>
    <w:basedOn w:val="Normal"/>
    <w:link w:val="BBlock2Char"/>
    <w:uiPriority w:val="1"/>
    <w:qFormat/>
    <w:rsid w:val="00FC19F4"/>
    <w:pPr>
      <w:spacing w:line="480" w:lineRule="auto"/>
      <w:ind w:left="720" w:right="720"/>
    </w:pPr>
  </w:style>
  <w:style w:type="paragraph" w:customStyle="1" w:styleId="BBlock3">
    <w:name w:val="B Block 3"/>
    <w:aliases w:val="k3"/>
    <w:basedOn w:val="Normal"/>
    <w:link w:val="BBlock3Char"/>
    <w:uiPriority w:val="1"/>
    <w:qFormat/>
    <w:rsid w:val="00FC19F4"/>
    <w:pPr>
      <w:spacing w:after="240"/>
      <w:ind w:left="720" w:right="720" w:firstLine="720"/>
    </w:pPr>
  </w:style>
  <w:style w:type="paragraph" w:customStyle="1" w:styleId="BBlock">
    <w:name w:val="B Block"/>
    <w:aliases w:val="k"/>
    <w:basedOn w:val="Normal"/>
    <w:link w:val="BBlockChar"/>
    <w:uiPriority w:val="1"/>
    <w:qFormat/>
    <w:rsid w:val="00FC19F4"/>
    <w:pPr>
      <w:spacing w:after="240"/>
      <w:ind w:left="720" w:right="720"/>
    </w:pPr>
  </w:style>
  <w:style w:type="paragraph" w:customStyle="1" w:styleId="BBody2">
    <w:name w:val="B Body 2"/>
    <w:aliases w:val="b2"/>
    <w:basedOn w:val="Normal"/>
    <w:link w:val="BBody2Char"/>
    <w:uiPriority w:val="1"/>
    <w:qFormat/>
    <w:rsid w:val="00FC19F4"/>
    <w:pPr>
      <w:spacing w:line="480" w:lineRule="auto"/>
    </w:pPr>
  </w:style>
  <w:style w:type="paragraph" w:customStyle="1" w:styleId="BBody">
    <w:name w:val="B Body"/>
    <w:aliases w:val="b"/>
    <w:basedOn w:val="Normal"/>
    <w:link w:val="BBodyChar"/>
    <w:uiPriority w:val="1"/>
    <w:qFormat/>
    <w:rsid w:val="00FC19F4"/>
    <w:pPr>
      <w:spacing w:after="240"/>
    </w:pPr>
  </w:style>
  <w:style w:type="paragraph" w:customStyle="1" w:styleId="BFirstInd2">
    <w:name w:val="B First Ind 2"/>
    <w:aliases w:val="fi2"/>
    <w:basedOn w:val="Normal"/>
    <w:pPr>
      <w:spacing w:line="480" w:lineRule="auto"/>
      <w:ind w:firstLine="720"/>
    </w:pPr>
  </w:style>
  <w:style w:type="paragraph" w:customStyle="1" w:styleId="BFirstInd">
    <w:name w:val="B First Ind"/>
    <w:aliases w:val="fi"/>
    <w:basedOn w:val="Normal"/>
    <w:link w:val="BFirstIndChar"/>
    <w:uiPriority w:val="1"/>
    <w:qFormat/>
    <w:rsid w:val="00FC19F4"/>
    <w:pPr>
      <w:spacing w:after="240"/>
      <w:ind w:firstLine="720"/>
    </w:pPr>
  </w:style>
  <w:style w:type="paragraph" w:customStyle="1" w:styleId="BHangingInd2">
    <w:name w:val="B Hanging Ind 2"/>
    <w:aliases w:val="hi2"/>
    <w:basedOn w:val="Normal"/>
    <w:link w:val="BHangingInd2Char"/>
    <w:uiPriority w:val="1"/>
    <w:rsid w:val="00FC19F4"/>
    <w:pPr>
      <w:spacing w:after="240"/>
      <w:ind w:left="3600" w:hanging="2160"/>
    </w:pPr>
  </w:style>
  <w:style w:type="paragraph" w:customStyle="1" w:styleId="BHangingInd">
    <w:name w:val="B Hanging Ind"/>
    <w:aliases w:val="hi"/>
    <w:basedOn w:val="Normal"/>
    <w:link w:val="BHangingIndChar"/>
    <w:uiPriority w:val="1"/>
    <w:qFormat/>
    <w:rsid w:val="00FC19F4"/>
    <w:pPr>
      <w:spacing w:after="240"/>
      <w:ind w:left="2160" w:hanging="2160"/>
    </w:pPr>
  </w:style>
  <w:style w:type="paragraph" w:customStyle="1" w:styleId="BIndent3">
    <w:name w:val="B Indent 3"/>
    <w:aliases w:val="i3"/>
    <w:basedOn w:val="Normal"/>
    <w:uiPriority w:val="1"/>
    <w:qFormat/>
    <w:rsid w:val="00FC19F4"/>
    <w:pPr>
      <w:spacing w:after="240"/>
      <w:ind w:left="720" w:firstLine="720"/>
    </w:pPr>
  </w:style>
  <w:style w:type="character" w:styleId="FootnoteReference">
    <w:name w:val="footnote reference"/>
    <w:uiPriority w:val="99"/>
    <w:semiHidden/>
    <w:rPr>
      <w:vertAlign w:val="superscript"/>
    </w:rPr>
  </w:style>
  <w:style w:type="paragraph" w:styleId="FootnoteText">
    <w:name w:val="footnote text"/>
    <w:basedOn w:val="Normal"/>
    <w:link w:val="FootnoteTextChar"/>
    <w:uiPriority w:val="99"/>
    <w:rsid w:val="00FC19F4"/>
    <w:pPr>
      <w:spacing w:after="240"/>
      <w:ind w:firstLine="720"/>
    </w:pPr>
  </w:style>
  <w:style w:type="paragraph" w:customStyle="1" w:styleId="Heading1L">
    <w:name w:val="Heading 1 L"/>
    <w:aliases w:val="h1"/>
    <w:basedOn w:val="Normal"/>
    <w:next w:val="BFirstInd"/>
    <w:pPr>
      <w:keepNext/>
      <w:keepLines/>
      <w:spacing w:after="360"/>
      <w:outlineLvl w:val="0"/>
    </w:pPr>
    <w:rPr>
      <w:b/>
      <w:caps/>
    </w:rPr>
  </w:style>
  <w:style w:type="paragraph" w:customStyle="1" w:styleId="Heading2L">
    <w:name w:val="Heading 2 L"/>
    <w:aliases w:val="h2"/>
    <w:basedOn w:val="Normal"/>
    <w:next w:val="BFirstInd"/>
    <w:uiPriority w:val="1"/>
    <w:qFormat/>
    <w:rsid w:val="00FC19F4"/>
    <w:pPr>
      <w:keepNext/>
      <w:keepLines/>
      <w:spacing w:after="360"/>
      <w:outlineLvl w:val="1"/>
    </w:pPr>
  </w:style>
  <w:style w:type="paragraph" w:customStyle="1" w:styleId="Heading3C">
    <w:name w:val="Heading 3 C"/>
    <w:aliases w:val="h3"/>
    <w:basedOn w:val="Normal"/>
    <w:next w:val="BFirstInd"/>
    <w:pPr>
      <w:keepNext/>
      <w:keepLines/>
      <w:spacing w:after="360"/>
      <w:jc w:val="center"/>
      <w:outlineLvl w:val="0"/>
    </w:pPr>
    <w:rPr>
      <w:b/>
      <w:caps/>
    </w:rPr>
  </w:style>
  <w:style w:type="paragraph" w:customStyle="1" w:styleId="Heading4C">
    <w:name w:val="Heading 4 C"/>
    <w:aliases w:val="h4"/>
    <w:basedOn w:val="Normal"/>
    <w:next w:val="BFirstInd"/>
    <w:uiPriority w:val="1"/>
    <w:qFormat/>
    <w:rsid w:val="00FC19F4"/>
    <w:pPr>
      <w:keepNext/>
      <w:keepLines/>
      <w:spacing w:after="360"/>
      <w:jc w:val="center"/>
      <w:outlineLvl w:val="1"/>
    </w:pPr>
  </w:style>
  <w:style w:type="paragraph" w:customStyle="1" w:styleId="Heading5R">
    <w:name w:val="Heading 5 R"/>
    <w:aliases w:val="h5"/>
    <w:basedOn w:val="Normal"/>
    <w:next w:val="BFirstInd"/>
    <w:pPr>
      <w:keepNext/>
      <w:keepLines/>
      <w:spacing w:after="360"/>
      <w:jc w:val="right"/>
      <w:outlineLvl w:val="0"/>
    </w:pPr>
    <w:rPr>
      <w:b/>
      <w:caps/>
    </w:rPr>
  </w:style>
  <w:style w:type="paragraph" w:customStyle="1" w:styleId="Heading6R">
    <w:name w:val="Heading 6 R"/>
    <w:aliases w:val="h6"/>
    <w:basedOn w:val="Normal"/>
    <w:next w:val="BFirstInd"/>
    <w:uiPriority w:val="1"/>
    <w:qFormat/>
    <w:rsid w:val="00FC19F4"/>
    <w:pPr>
      <w:keepNext/>
      <w:keepLines/>
      <w:spacing w:after="360"/>
      <w:jc w:val="right"/>
      <w:outlineLvl w:val="1"/>
    </w:pPr>
  </w:style>
  <w:style w:type="paragraph" w:customStyle="1" w:styleId="SigCaption">
    <w:name w:val="Sig Caption"/>
    <w:aliases w:val="c"/>
    <w:basedOn w:val="Normal"/>
    <w:next w:val="SigLine"/>
    <w:link w:val="SigCaptionChar"/>
    <w:uiPriority w:val="1"/>
    <w:qFormat/>
    <w:rsid w:val="00FC19F4"/>
    <w:pPr>
      <w:keepNext/>
      <w:keepLines/>
      <w:tabs>
        <w:tab w:val="left" w:pos="720"/>
      </w:tabs>
      <w:spacing w:after="840"/>
    </w:pPr>
  </w:style>
  <w:style w:type="paragraph" w:customStyle="1" w:styleId="SigLine">
    <w:name w:val="Sig Line"/>
    <w:aliases w:val="l"/>
    <w:basedOn w:val="Normal"/>
    <w:next w:val="SigName"/>
    <w:uiPriority w:val="1"/>
    <w:qFormat/>
    <w:rsid w:val="00FC19F4"/>
    <w:pPr>
      <w:keepNext/>
      <w:tabs>
        <w:tab w:val="right" w:leader="underscore" w:pos="4752"/>
      </w:tabs>
    </w:pPr>
  </w:style>
  <w:style w:type="paragraph" w:customStyle="1" w:styleId="SigName">
    <w:name w:val="Sig Name"/>
    <w:aliases w:val="n"/>
    <w:basedOn w:val="Normal"/>
    <w:next w:val="Normal"/>
    <w:uiPriority w:val="1"/>
    <w:qFormat/>
    <w:rsid w:val="00FC19F4"/>
    <w:pPr>
      <w:keepNext/>
      <w:keepLines/>
      <w:tabs>
        <w:tab w:val="left" w:pos="720"/>
      </w:tabs>
      <w:spacing w:after="240"/>
    </w:pPr>
  </w:style>
  <w:style w:type="paragraph" w:customStyle="1" w:styleId="BIndent">
    <w:name w:val="B Indent"/>
    <w:aliases w:val="i"/>
    <w:basedOn w:val="Normal"/>
    <w:qFormat/>
    <w:rsid w:val="00FC19F4"/>
    <w:pPr>
      <w:spacing w:after="240"/>
      <w:ind w:left="720"/>
    </w:pPr>
  </w:style>
  <w:style w:type="paragraph" w:customStyle="1" w:styleId="BIndent2">
    <w:name w:val="B Indent 2"/>
    <w:aliases w:val="i2"/>
    <w:basedOn w:val="Normal"/>
    <w:uiPriority w:val="1"/>
    <w:qFormat/>
    <w:rsid w:val="00FC19F4"/>
    <w:pPr>
      <w:spacing w:line="480" w:lineRule="auto"/>
      <w:ind w:left="720"/>
    </w:pPr>
  </w:style>
  <w:style w:type="paragraph" w:customStyle="1" w:styleId="MHeader">
    <w:name w:val="M Header"/>
    <w:aliases w:val="mh"/>
    <w:basedOn w:val="Normal"/>
    <w:uiPriority w:val="1"/>
    <w:qFormat/>
    <w:rsid w:val="00FC19F4"/>
    <w:pPr>
      <w:keepNext/>
      <w:keepLines/>
      <w:tabs>
        <w:tab w:val="left" w:pos="1080"/>
        <w:tab w:val="left" w:pos="5040"/>
      </w:tabs>
      <w:spacing w:after="240"/>
      <w:ind w:left="1080" w:hanging="1080"/>
    </w:pPr>
  </w:style>
  <w:style w:type="paragraph" w:customStyle="1" w:styleId="MHeaderLast">
    <w:name w:val="M Header Last"/>
    <w:aliases w:val="mhl"/>
    <w:basedOn w:val="MHeader"/>
    <w:next w:val="BFirstInd2"/>
    <w:uiPriority w:val="1"/>
    <w:qFormat/>
    <w:pPr>
      <w:pBdr>
        <w:bottom w:val="single" w:sz="6" w:space="22" w:color="auto"/>
      </w:pBdr>
      <w:spacing w:after="400"/>
    </w:pPr>
  </w:style>
  <w:style w:type="character" w:customStyle="1" w:styleId="FPath2">
    <w:name w:val="FPath2"/>
    <w:rPr>
      <w:rFonts w:ascii="Times New Roman" w:hAnsi="Times New Roman"/>
      <w:color w:val="auto"/>
      <w:sz w:val="12"/>
      <w:szCs w:val="12"/>
      <w:u w:val="none"/>
    </w:rPr>
  </w:style>
  <w:style w:type="paragraph" w:customStyle="1" w:styleId="BodyTextContinued">
    <w:name w:val="Body Text Continued"/>
    <w:basedOn w:val="BodyText"/>
    <w:next w:val="BodyText"/>
    <w:uiPriority w:val="1"/>
    <w:qFormat/>
    <w:rsid w:val="00FC19F4"/>
    <w:pPr>
      <w:ind w:firstLine="0"/>
    </w:pPr>
    <w:rPr>
      <w:szCs w:val="20"/>
    </w:rPr>
  </w:style>
  <w:style w:type="paragraph" w:styleId="Quote">
    <w:name w:val="Quote"/>
    <w:basedOn w:val="Normal"/>
    <w:next w:val="BodyTextContinued"/>
    <w:link w:val="QuoteChar"/>
    <w:uiPriority w:val="1"/>
    <w:qFormat/>
    <w:rsid w:val="00FC19F4"/>
    <w:pPr>
      <w:spacing w:after="240"/>
      <w:ind w:left="1440" w:right="1440"/>
    </w:pPr>
    <w:rPr>
      <w:szCs w:val="20"/>
      <w:lang w:val="x-none" w:eastAsia="x-none"/>
    </w:rPr>
  </w:style>
  <w:style w:type="paragraph" w:customStyle="1" w:styleId="BFirstIndfi">
    <w:name w:val="B First Ind.fi"/>
    <w:basedOn w:val="Normal"/>
    <w:pPr>
      <w:spacing w:after="240"/>
    </w:pPr>
  </w:style>
  <w:style w:type="paragraph" w:customStyle="1" w:styleId="Legal1Cont1">
    <w:name w:val="Legal1 Cont 1"/>
    <w:basedOn w:val="Normal"/>
    <w:link w:val="Legal1Cont1Char"/>
    <w:uiPriority w:val="25"/>
    <w:rsid w:val="00FC19F4"/>
    <w:pPr>
      <w:spacing w:after="240"/>
    </w:pPr>
    <w:rPr>
      <w:szCs w:val="20"/>
    </w:rPr>
  </w:style>
  <w:style w:type="paragraph" w:customStyle="1" w:styleId="Legal1Cont2">
    <w:name w:val="Legal1 Cont 2"/>
    <w:basedOn w:val="Legal1Cont1"/>
    <w:link w:val="Legal1Cont2Char"/>
    <w:uiPriority w:val="25"/>
    <w:pPr>
      <w:ind w:firstLine="720"/>
    </w:pPr>
  </w:style>
  <w:style w:type="paragraph" w:customStyle="1" w:styleId="Legal1Cont3">
    <w:name w:val="Legal1 Cont 3"/>
    <w:basedOn w:val="Legal1Cont2"/>
    <w:link w:val="Legal1Cont3Char"/>
    <w:pPr>
      <w:ind w:firstLine="1440"/>
    </w:pPr>
  </w:style>
  <w:style w:type="paragraph" w:customStyle="1" w:styleId="Legal1Cont4">
    <w:name w:val="Legal1 Cont 4"/>
    <w:basedOn w:val="Legal1Cont3"/>
    <w:link w:val="Legal1Cont4Char"/>
    <w:uiPriority w:val="25"/>
    <w:pPr>
      <w:ind w:firstLine="2160"/>
    </w:pPr>
  </w:style>
  <w:style w:type="paragraph" w:customStyle="1" w:styleId="Legal1Cont5">
    <w:name w:val="Legal1 Cont 5"/>
    <w:basedOn w:val="Legal1Cont4"/>
    <w:link w:val="Legal1Cont5Char"/>
    <w:uiPriority w:val="25"/>
    <w:pPr>
      <w:ind w:firstLine="2880"/>
    </w:pPr>
  </w:style>
  <w:style w:type="paragraph" w:customStyle="1" w:styleId="Legal1Cont6">
    <w:name w:val="Legal1 Cont 6"/>
    <w:basedOn w:val="Legal1Cont5"/>
    <w:link w:val="Legal1Cont6Char"/>
    <w:uiPriority w:val="25"/>
    <w:pPr>
      <w:ind w:firstLine="3600"/>
    </w:pPr>
  </w:style>
  <w:style w:type="paragraph" w:customStyle="1" w:styleId="Legal1Cont7">
    <w:name w:val="Legal1 Cont 7"/>
    <w:basedOn w:val="Legal1Cont6"/>
    <w:link w:val="Legal1Cont7Char"/>
    <w:uiPriority w:val="25"/>
    <w:pPr>
      <w:ind w:firstLine="4320"/>
    </w:pPr>
  </w:style>
  <w:style w:type="paragraph" w:customStyle="1" w:styleId="Legal1Cont8">
    <w:name w:val="Legal1 Cont 8"/>
    <w:basedOn w:val="Legal1Cont7"/>
    <w:link w:val="Legal1Cont8Char"/>
    <w:uiPriority w:val="25"/>
    <w:pPr>
      <w:ind w:firstLine="5040"/>
    </w:pPr>
  </w:style>
  <w:style w:type="paragraph" w:customStyle="1" w:styleId="Legal1Cont9">
    <w:name w:val="Legal1 Cont 9"/>
    <w:basedOn w:val="Legal1Cont8"/>
    <w:link w:val="Legal1Cont9Char"/>
    <w:uiPriority w:val="25"/>
    <w:pPr>
      <w:ind w:firstLine="5760"/>
    </w:pPr>
  </w:style>
  <w:style w:type="paragraph" w:customStyle="1" w:styleId="Legal1L1">
    <w:name w:val="Legal1_L1"/>
    <w:basedOn w:val="Normal"/>
    <w:next w:val="Legal1Cont1"/>
    <w:uiPriority w:val="99"/>
    <w:rsid w:val="00FC19F4"/>
    <w:pPr>
      <w:numPr>
        <w:numId w:val="7"/>
      </w:numPr>
      <w:tabs>
        <w:tab w:val="left" w:pos="2160"/>
      </w:tabs>
      <w:spacing w:after="240"/>
      <w:ind w:left="0" w:firstLine="0"/>
      <w:outlineLvl w:val="0"/>
    </w:pPr>
    <w:rPr>
      <w:rFonts w:ascii="Times New Roman Bold" w:hAnsi="Times New Roman Bold"/>
      <w:b/>
    </w:rPr>
  </w:style>
  <w:style w:type="paragraph" w:customStyle="1" w:styleId="Legal1L2">
    <w:name w:val="Legal1_L2"/>
    <w:basedOn w:val="Legal1L1"/>
    <w:next w:val="Legal1Cont2"/>
    <w:uiPriority w:val="99"/>
    <w:rsid w:val="00FC19F4"/>
    <w:pPr>
      <w:numPr>
        <w:ilvl w:val="1"/>
      </w:numPr>
      <w:tabs>
        <w:tab w:val="clear" w:pos="2160"/>
        <w:tab w:val="left" w:pos="1440"/>
      </w:tabs>
      <w:ind w:left="0" w:firstLine="720"/>
      <w:outlineLvl w:val="1"/>
    </w:pPr>
    <w:rPr>
      <w:rFonts w:ascii="Times New Roman" w:hAnsi="Times New Roman"/>
      <w:b w:val="0"/>
    </w:rPr>
  </w:style>
  <w:style w:type="paragraph" w:customStyle="1" w:styleId="Legal1L3">
    <w:name w:val="Legal1_L3"/>
    <w:basedOn w:val="Legal1L2"/>
    <w:next w:val="Legal1Cont3"/>
    <w:uiPriority w:val="99"/>
    <w:rsid w:val="00FC19F4"/>
    <w:pPr>
      <w:numPr>
        <w:ilvl w:val="2"/>
      </w:numPr>
      <w:tabs>
        <w:tab w:val="clear" w:pos="1440"/>
        <w:tab w:val="left" w:pos="2160"/>
      </w:tabs>
      <w:ind w:left="0" w:firstLine="1440"/>
      <w:outlineLvl w:val="2"/>
    </w:pPr>
  </w:style>
  <w:style w:type="paragraph" w:customStyle="1" w:styleId="Legal1L4">
    <w:name w:val="Legal1_L4"/>
    <w:basedOn w:val="Legal1L3"/>
    <w:next w:val="Legal1Cont4"/>
    <w:uiPriority w:val="99"/>
    <w:rsid w:val="00FC19F4"/>
    <w:pPr>
      <w:numPr>
        <w:ilvl w:val="3"/>
      </w:numPr>
      <w:tabs>
        <w:tab w:val="clear" w:pos="2160"/>
        <w:tab w:val="left" w:pos="2880"/>
      </w:tabs>
      <w:ind w:left="2880" w:hanging="720"/>
      <w:outlineLvl w:val="3"/>
    </w:pPr>
  </w:style>
  <w:style w:type="paragraph" w:customStyle="1" w:styleId="Legal1L5">
    <w:name w:val="Legal1_L5"/>
    <w:basedOn w:val="Legal1L4"/>
    <w:next w:val="Legal1Cont5"/>
    <w:rsid w:val="00FC19F4"/>
    <w:pPr>
      <w:numPr>
        <w:ilvl w:val="4"/>
        <w:numId w:val="1"/>
      </w:numPr>
      <w:outlineLvl w:val="4"/>
    </w:pPr>
  </w:style>
  <w:style w:type="paragraph" w:customStyle="1" w:styleId="Legal1L6">
    <w:name w:val="Legal1_L6"/>
    <w:basedOn w:val="Legal1L5"/>
    <w:next w:val="Legal1Cont6"/>
    <w:rsid w:val="00FC19F4"/>
    <w:pPr>
      <w:numPr>
        <w:ilvl w:val="0"/>
        <w:numId w:val="0"/>
      </w:numPr>
      <w:tabs>
        <w:tab w:val="num" w:pos="4320"/>
      </w:tabs>
      <w:ind w:firstLine="3600"/>
      <w:outlineLvl w:val="5"/>
    </w:pPr>
  </w:style>
  <w:style w:type="paragraph" w:customStyle="1" w:styleId="Legal1L7">
    <w:name w:val="Legal1_L7"/>
    <w:basedOn w:val="Legal1L6"/>
    <w:next w:val="Legal1Cont7"/>
    <w:rsid w:val="00206A40"/>
    <w:pPr>
      <w:numPr>
        <w:numId w:val="3"/>
      </w:numPr>
      <w:ind w:left="3960"/>
      <w:outlineLvl w:val="6"/>
    </w:pPr>
  </w:style>
  <w:style w:type="paragraph" w:customStyle="1" w:styleId="Legal1L8">
    <w:name w:val="Legal1_L8"/>
    <w:basedOn w:val="Legal1L7"/>
    <w:next w:val="Legal1Cont8"/>
    <w:rsid w:val="00FC19F4"/>
    <w:pPr>
      <w:numPr>
        <w:ilvl w:val="7"/>
        <w:numId w:val="1"/>
      </w:numPr>
      <w:outlineLvl w:val="7"/>
    </w:pPr>
  </w:style>
  <w:style w:type="paragraph" w:customStyle="1" w:styleId="Legal1L9">
    <w:name w:val="Legal1_L9"/>
    <w:basedOn w:val="Legal1L8"/>
    <w:next w:val="Legal1Cont9"/>
    <w:rsid w:val="00FC19F4"/>
    <w:pPr>
      <w:numPr>
        <w:ilvl w:val="8"/>
      </w:numPr>
      <w:outlineLvl w:val="8"/>
    </w:pPr>
  </w:style>
  <w:style w:type="character" w:customStyle="1" w:styleId="zzmpTrailerItem">
    <w:name w:val="zzmpTrailerItem"/>
    <w:rPr>
      <w:rFonts w:ascii="Times New Roman" w:hAnsi="Times New Roman" w:cs="Times New Roman"/>
      <w:dstrike w:val="0"/>
      <w:noProof/>
      <w:color w:val="auto"/>
      <w:spacing w:val="0"/>
      <w:position w:val="0"/>
      <w:sz w:val="12"/>
      <w:szCs w:val="12"/>
      <w:u w:val="none"/>
      <w:effect w:val="none"/>
      <w:vertAlign w:val="baseline"/>
    </w:rPr>
  </w:style>
  <w:style w:type="paragraph" w:customStyle="1" w:styleId="TOCHeader">
    <w:name w:val="TOC Header"/>
    <w:basedOn w:val="Normal"/>
    <w:uiPriority w:val="99"/>
    <w:rsid w:val="00FC19F4"/>
    <w:pPr>
      <w:ind w:left="115" w:right="115"/>
      <w:jc w:val="center"/>
    </w:pPr>
    <w:rPr>
      <w:szCs w:val="20"/>
    </w:rPr>
  </w:style>
  <w:style w:type="paragraph" w:styleId="TOC1">
    <w:name w:val="toc 1"/>
    <w:basedOn w:val="Normal"/>
    <w:next w:val="Normal"/>
    <w:autoRedefine/>
    <w:uiPriority w:val="39"/>
    <w:rsid w:val="00B52486"/>
    <w:pPr>
      <w:keepLines/>
      <w:tabs>
        <w:tab w:val="left" w:pos="720"/>
        <w:tab w:val="left" w:pos="1440"/>
        <w:tab w:val="right" w:leader="dot" w:pos="9288"/>
      </w:tabs>
      <w:spacing w:after="120"/>
    </w:pPr>
  </w:style>
  <w:style w:type="paragraph" w:styleId="TOC2">
    <w:name w:val="toc 2"/>
    <w:basedOn w:val="Normal"/>
    <w:next w:val="Normal"/>
    <w:autoRedefine/>
    <w:uiPriority w:val="39"/>
    <w:rsid w:val="005D0EEF"/>
    <w:pPr>
      <w:keepLines/>
      <w:tabs>
        <w:tab w:val="right" w:leader="dot" w:pos="9288"/>
      </w:tabs>
      <w:spacing w:after="120"/>
      <w:ind w:left="1440" w:right="720" w:hanging="720"/>
    </w:pPr>
    <w:rPr>
      <w:szCs w:val="20"/>
    </w:rPr>
  </w:style>
  <w:style w:type="character" w:styleId="Hyperlink">
    <w:name w:val="Hyperlink"/>
    <w:uiPriority w:val="99"/>
    <w:rPr>
      <w:color w:val="0000FF"/>
      <w:u w:val="single"/>
    </w:rPr>
  </w:style>
  <w:style w:type="character" w:customStyle="1" w:styleId="DeltaViewDeletion">
    <w:name w:val="DeltaView Deletion"/>
    <w:rPr>
      <w:strike/>
      <w:color w:val="FF0000"/>
      <w:spacing w:val="0"/>
    </w:rPr>
  </w:style>
  <w:style w:type="character" w:customStyle="1" w:styleId="DeltaViewInsertion">
    <w:name w:val="DeltaView Insertion"/>
    <w:rPr>
      <w:b/>
      <w:bCs/>
      <w:color w:val="FF0000"/>
      <w:spacing w:val="0"/>
      <w:u w:val="double"/>
    </w:rPr>
  </w:style>
  <w:style w:type="character" w:styleId="CommentReference">
    <w:name w:val="annotation reference"/>
    <w:uiPriority w:val="99"/>
    <w:semiHidden/>
    <w:rPr>
      <w:sz w:val="16"/>
      <w:szCs w:val="16"/>
    </w:rPr>
  </w:style>
  <w:style w:type="character" w:styleId="Emphasis">
    <w:name w:val="Emphasis"/>
    <w:uiPriority w:val="19"/>
    <w:qFormat/>
    <w:rPr>
      <w:i/>
      <w:iCs/>
    </w:rPr>
  </w:style>
  <w:style w:type="character" w:styleId="EndnoteReference">
    <w:name w:val="endnote reference"/>
    <w:uiPriority w:val="99"/>
    <w:semiHidden/>
    <w:rPr>
      <w:vertAlign w:val="superscript"/>
    </w:rPr>
  </w:style>
  <w:style w:type="paragraph" w:styleId="EndnoteText">
    <w:name w:val="endnote text"/>
    <w:basedOn w:val="Normal"/>
    <w:link w:val="EndnoteTextChar"/>
    <w:uiPriority w:val="99"/>
    <w:semiHidden/>
    <w:rsid w:val="00FC19F4"/>
    <w:pPr>
      <w:spacing w:after="240"/>
      <w:ind w:firstLine="720"/>
    </w:pPr>
  </w:style>
  <w:style w:type="paragraph" w:styleId="TableofAuthorities">
    <w:name w:val="table of authorities"/>
    <w:basedOn w:val="Normal"/>
    <w:next w:val="Normal"/>
    <w:semiHidden/>
    <w:pPr>
      <w:ind w:left="240" w:hanging="240"/>
    </w:pPr>
  </w:style>
  <w:style w:type="paragraph" w:styleId="TOC3">
    <w:name w:val="toc 3"/>
    <w:basedOn w:val="Normal"/>
    <w:next w:val="Normal"/>
    <w:autoRedefine/>
    <w:uiPriority w:val="39"/>
    <w:rsid w:val="00FC19F4"/>
    <w:pPr>
      <w:keepLines/>
      <w:tabs>
        <w:tab w:val="right" w:leader="dot" w:pos="9288"/>
      </w:tabs>
      <w:spacing w:after="120"/>
      <w:ind w:left="2160" w:right="720" w:hanging="720"/>
    </w:pPr>
    <w:rPr>
      <w:szCs w:val="20"/>
    </w:rPr>
  </w:style>
  <w:style w:type="paragraph" w:styleId="TOC4">
    <w:name w:val="toc 4"/>
    <w:basedOn w:val="Normal"/>
    <w:next w:val="Normal"/>
    <w:autoRedefine/>
    <w:uiPriority w:val="39"/>
    <w:rsid w:val="00FC19F4"/>
    <w:pPr>
      <w:keepLines/>
      <w:tabs>
        <w:tab w:val="right" w:leader="dot" w:pos="9288"/>
      </w:tabs>
      <w:spacing w:after="120"/>
      <w:ind w:left="2880" w:right="720" w:hanging="720"/>
    </w:pPr>
    <w:rPr>
      <w:szCs w:val="20"/>
    </w:rPr>
  </w:style>
  <w:style w:type="paragraph" w:styleId="TOC5">
    <w:name w:val="toc 5"/>
    <w:basedOn w:val="Normal"/>
    <w:next w:val="Normal"/>
    <w:autoRedefine/>
    <w:uiPriority w:val="39"/>
    <w:rsid w:val="00FC19F4"/>
    <w:pPr>
      <w:keepLines/>
      <w:tabs>
        <w:tab w:val="right" w:leader="dot" w:pos="9288"/>
      </w:tabs>
      <w:spacing w:after="120"/>
      <w:ind w:left="3600" w:right="720" w:hanging="720"/>
    </w:pPr>
    <w:rPr>
      <w:szCs w:val="20"/>
    </w:rPr>
  </w:style>
  <w:style w:type="paragraph" w:styleId="TOC6">
    <w:name w:val="toc 6"/>
    <w:basedOn w:val="Normal"/>
    <w:next w:val="Normal"/>
    <w:autoRedefine/>
    <w:uiPriority w:val="39"/>
    <w:rsid w:val="00FC19F4"/>
    <w:pPr>
      <w:keepLines/>
      <w:tabs>
        <w:tab w:val="right" w:leader="dot" w:pos="9288"/>
      </w:tabs>
      <w:spacing w:after="120"/>
      <w:ind w:left="4320" w:right="720" w:hanging="720"/>
    </w:pPr>
    <w:rPr>
      <w:szCs w:val="20"/>
    </w:rPr>
  </w:style>
  <w:style w:type="paragraph" w:styleId="TOC7">
    <w:name w:val="toc 7"/>
    <w:basedOn w:val="Normal"/>
    <w:next w:val="Normal"/>
    <w:autoRedefine/>
    <w:uiPriority w:val="39"/>
    <w:rsid w:val="00FC19F4"/>
    <w:pPr>
      <w:keepLines/>
      <w:tabs>
        <w:tab w:val="right" w:leader="dot" w:pos="9288"/>
      </w:tabs>
      <w:spacing w:after="120"/>
      <w:ind w:left="5040" w:right="720" w:hanging="720"/>
    </w:pPr>
    <w:rPr>
      <w:szCs w:val="20"/>
    </w:rPr>
  </w:style>
  <w:style w:type="paragraph" w:styleId="TOC8">
    <w:name w:val="toc 8"/>
    <w:basedOn w:val="Normal"/>
    <w:next w:val="Normal"/>
    <w:autoRedefine/>
    <w:uiPriority w:val="39"/>
    <w:rsid w:val="00FC19F4"/>
    <w:pPr>
      <w:keepLines/>
      <w:tabs>
        <w:tab w:val="right" w:leader="dot" w:pos="9288"/>
      </w:tabs>
      <w:spacing w:after="120"/>
      <w:ind w:left="5760" w:right="720" w:hanging="720"/>
    </w:pPr>
    <w:rPr>
      <w:szCs w:val="20"/>
    </w:rPr>
  </w:style>
  <w:style w:type="paragraph" w:styleId="TOC9">
    <w:name w:val="toc 9"/>
    <w:basedOn w:val="Normal"/>
    <w:next w:val="Normal"/>
    <w:autoRedefine/>
    <w:uiPriority w:val="39"/>
    <w:rsid w:val="00FC19F4"/>
    <w:pPr>
      <w:keepLines/>
      <w:tabs>
        <w:tab w:val="right" w:leader="dot" w:pos="9288"/>
      </w:tabs>
      <w:spacing w:after="120"/>
      <w:ind w:left="6480" w:right="720" w:hanging="720"/>
    </w:pPr>
    <w:rPr>
      <w:szCs w:val="20"/>
    </w:rPr>
  </w:style>
  <w:style w:type="paragraph" w:styleId="BalloonText">
    <w:name w:val="Balloon Text"/>
    <w:basedOn w:val="Normal"/>
    <w:link w:val="BalloonTextChar"/>
    <w:uiPriority w:val="99"/>
    <w:semiHidden/>
    <w:rPr>
      <w:rFonts w:ascii="Tahoma" w:hAnsi="Tahoma" w:cs="Tahoma"/>
      <w:sz w:val="16"/>
      <w:szCs w:val="16"/>
    </w:rPr>
  </w:style>
  <w:style w:type="paragraph" w:styleId="CommentText">
    <w:name w:val="annotation text"/>
    <w:basedOn w:val="Normal"/>
    <w:link w:val="CommentTextChar"/>
    <w:uiPriority w:val="99"/>
    <w:rPr>
      <w:sz w:val="20"/>
      <w:szCs w:val="20"/>
    </w:rPr>
  </w:style>
  <w:style w:type="paragraph" w:styleId="CommentSubject">
    <w:name w:val="annotation subject"/>
    <w:basedOn w:val="CommentText"/>
    <w:next w:val="CommentText"/>
    <w:link w:val="CommentSubjectChar"/>
    <w:uiPriority w:val="99"/>
    <w:semiHidden/>
    <w:rPr>
      <w:b/>
      <w:bCs/>
    </w:rPr>
  </w:style>
  <w:style w:type="paragraph" w:styleId="DocumentMap">
    <w:name w:val="Document Map"/>
    <w:basedOn w:val="Normal"/>
    <w:semiHidden/>
    <w:pPr>
      <w:shd w:val="clear" w:color="auto" w:fill="000080"/>
    </w:pPr>
    <w:rPr>
      <w:rFonts w:ascii="Tahoma" w:hAnsi="Tahoma" w:cs="Tahoma"/>
    </w:rPr>
  </w:style>
  <w:style w:type="paragraph" w:styleId="NormalWeb">
    <w:name w:val="Normal (Web)"/>
    <w:basedOn w:val="Normal"/>
    <w:semiHidden/>
    <w:pPr>
      <w:jc w:val="both"/>
    </w:pPr>
    <w:rPr>
      <w:szCs w:val="20"/>
    </w:rPr>
  </w:style>
  <w:style w:type="table" w:styleId="TableGrid">
    <w:name w:val="Table Grid"/>
    <w:basedOn w:val="TableNorma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C19F4"/>
    <w:rPr>
      <w:sz w:val="24"/>
      <w:szCs w:val="24"/>
    </w:rPr>
  </w:style>
  <w:style w:type="character" w:customStyle="1" w:styleId="QuoteChar">
    <w:name w:val="Quote Char"/>
    <w:link w:val="Quote"/>
    <w:uiPriority w:val="1"/>
    <w:rsid w:val="00C3519F"/>
    <w:rPr>
      <w:sz w:val="24"/>
      <w:lang w:val="x-none" w:eastAsia="x-none"/>
    </w:rPr>
  </w:style>
  <w:style w:type="paragraph" w:customStyle="1" w:styleId="Legal1L3Body">
    <w:name w:val="Legal1_L3Body"/>
    <w:basedOn w:val="Normal"/>
    <w:qFormat/>
    <w:rsid w:val="0009128E"/>
    <w:pPr>
      <w:spacing w:after="240"/>
    </w:pPr>
  </w:style>
  <w:style w:type="paragraph" w:styleId="ListParagraph">
    <w:name w:val="List Paragraph"/>
    <w:basedOn w:val="Normal"/>
    <w:uiPriority w:val="1"/>
    <w:qFormat/>
    <w:rsid w:val="00FC19F4"/>
    <w:pPr>
      <w:ind w:left="720"/>
      <w:contextualSpacing/>
    </w:pPr>
    <w:rPr>
      <w:rFonts w:ascii="Cambria" w:eastAsia="Cambria" w:hAnsi="Cambria"/>
    </w:rPr>
  </w:style>
  <w:style w:type="character" w:customStyle="1" w:styleId="HeaderChar">
    <w:name w:val="Header Char"/>
    <w:link w:val="Header"/>
    <w:uiPriority w:val="99"/>
    <w:rsid w:val="00350126"/>
    <w:rPr>
      <w:sz w:val="24"/>
      <w:szCs w:val="24"/>
      <w:lang w:val="x-none" w:eastAsia="x-none"/>
    </w:rPr>
  </w:style>
  <w:style w:type="numbering" w:customStyle="1" w:styleId="LegalHeadings">
    <w:name w:val="LegalHeadings"/>
    <w:rsid w:val="00227150"/>
    <w:pPr>
      <w:numPr>
        <w:numId w:val="6"/>
      </w:numPr>
    </w:pPr>
  </w:style>
  <w:style w:type="paragraph" w:customStyle="1" w:styleId="10spLeftInd05">
    <w:name w:val="_1.0sp Left Ind 0.5&quot;"/>
    <w:basedOn w:val="Normal"/>
    <w:rsid w:val="00BF45BF"/>
    <w:pPr>
      <w:suppressAutoHyphens/>
      <w:spacing w:after="240"/>
      <w:ind w:left="720"/>
    </w:pPr>
    <w:rPr>
      <w:rFonts w:eastAsia="SimSun"/>
      <w:szCs w:val="20"/>
    </w:rPr>
  </w:style>
  <w:style w:type="paragraph" w:customStyle="1" w:styleId="10spLeftInd15">
    <w:name w:val="_1.0sp Left Ind 1.5&quot;"/>
    <w:basedOn w:val="Normal"/>
    <w:rsid w:val="00BF45BF"/>
    <w:pPr>
      <w:suppressAutoHyphens/>
      <w:spacing w:after="240"/>
      <w:ind w:left="2160"/>
    </w:pPr>
    <w:rPr>
      <w:rFonts w:eastAsia="SimSun"/>
      <w:szCs w:val="20"/>
    </w:rPr>
  </w:style>
  <w:style w:type="numbering" w:customStyle="1" w:styleId="ArticleSection">
    <w:name w:val="ArticleSection"/>
    <w:rsid w:val="009329F1"/>
    <w:pPr>
      <w:numPr>
        <w:numId w:val="8"/>
      </w:numPr>
    </w:pPr>
  </w:style>
  <w:style w:type="paragraph" w:customStyle="1" w:styleId="15spLeft-Right15">
    <w:name w:val="_1.5sp Left-Right 1.5&quot;"/>
    <w:basedOn w:val="Normal"/>
    <w:rsid w:val="009329F1"/>
    <w:pPr>
      <w:suppressAutoHyphens/>
      <w:spacing w:line="360" w:lineRule="auto"/>
      <w:ind w:left="2160" w:right="2160"/>
    </w:pPr>
    <w:rPr>
      <w:rFonts w:eastAsia="SimSun"/>
      <w:szCs w:val="20"/>
    </w:rPr>
  </w:style>
  <w:style w:type="paragraph" w:customStyle="1" w:styleId="Level1">
    <w:name w:val="Level 1"/>
    <w:basedOn w:val="Normal"/>
    <w:rsid w:val="009329F1"/>
    <w:pPr>
      <w:keepNext/>
      <w:numPr>
        <w:numId w:val="9"/>
      </w:numPr>
      <w:suppressAutoHyphens/>
      <w:spacing w:after="240"/>
      <w:outlineLvl w:val="0"/>
    </w:pPr>
    <w:rPr>
      <w:rFonts w:eastAsia="SimSun"/>
      <w:b/>
      <w:szCs w:val="20"/>
    </w:rPr>
  </w:style>
  <w:style w:type="paragraph" w:customStyle="1" w:styleId="Level2">
    <w:name w:val="Level 2"/>
    <w:basedOn w:val="Normal"/>
    <w:link w:val="Level2Char"/>
    <w:rsid w:val="009329F1"/>
    <w:pPr>
      <w:numPr>
        <w:ilvl w:val="1"/>
        <w:numId w:val="9"/>
      </w:numPr>
      <w:suppressAutoHyphens/>
      <w:spacing w:after="240"/>
      <w:outlineLvl w:val="1"/>
    </w:pPr>
    <w:rPr>
      <w:rFonts w:eastAsia="SimSun"/>
      <w:szCs w:val="20"/>
      <w:u w:val="single"/>
    </w:rPr>
  </w:style>
  <w:style w:type="paragraph" w:customStyle="1" w:styleId="Level3">
    <w:name w:val="Level 3"/>
    <w:basedOn w:val="Normal"/>
    <w:rsid w:val="009329F1"/>
    <w:pPr>
      <w:numPr>
        <w:ilvl w:val="2"/>
        <w:numId w:val="9"/>
      </w:numPr>
      <w:suppressAutoHyphens/>
      <w:spacing w:after="240"/>
      <w:outlineLvl w:val="2"/>
    </w:pPr>
    <w:rPr>
      <w:rFonts w:eastAsia="SimSun"/>
      <w:szCs w:val="20"/>
    </w:rPr>
  </w:style>
  <w:style w:type="paragraph" w:customStyle="1" w:styleId="Level4">
    <w:name w:val="Level 4"/>
    <w:basedOn w:val="Legal1L2"/>
    <w:next w:val="Level3"/>
    <w:rsid w:val="009329F1"/>
    <w:pPr>
      <w:numPr>
        <w:ilvl w:val="3"/>
        <w:numId w:val="9"/>
      </w:numPr>
      <w:suppressAutoHyphens/>
      <w:outlineLvl w:val="3"/>
    </w:pPr>
    <w:rPr>
      <w:rFonts w:eastAsia="SimSun"/>
      <w:szCs w:val="20"/>
    </w:rPr>
  </w:style>
  <w:style w:type="paragraph" w:customStyle="1" w:styleId="Level5">
    <w:name w:val="Level 5"/>
    <w:basedOn w:val="Normal"/>
    <w:rsid w:val="009329F1"/>
    <w:pPr>
      <w:numPr>
        <w:ilvl w:val="4"/>
        <w:numId w:val="9"/>
      </w:numPr>
      <w:suppressAutoHyphens/>
      <w:spacing w:after="240"/>
      <w:outlineLvl w:val="4"/>
    </w:pPr>
    <w:rPr>
      <w:rFonts w:eastAsia="SimSun"/>
      <w:szCs w:val="20"/>
    </w:rPr>
  </w:style>
  <w:style w:type="paragraph" w:customStyle="1" w:styleId="Level6">
    <w:name w:val="Level 6"/>
    <w:basedOn w:val="Normal"/>
    <w:rsid w:val="009329F1"/>
    <w:pPr>
      <w:numPr>
        <w:ilvl w:val="5"/>
        <w:numId w:val="9"/>
      </w:numPr>
      <w:suppressAutoHyphens/>
      <w:spacing w:after="240"/>
      <w:outlineLvl w:val="5"/>
    </w:pPr>
    <w:rPr>
      <w:rFonts w:eastAsia="SimSun"/>
      <w:szCs w:val="20"/>
    </w:rPr>
  </w:style>
  <w:style w:type="paragraph" w:customStyle="1" w:styleId="Level7">
    <w:name w:val="Level 7"/>
    <w:basedOn w:val="Normal"/>
    <w:rsid w:val="009329F1"/>
    <w:pPr>
      <w:numPr>
        <w:ilvl w:val="6"/>
        <w:numId w:val="9"/>
      </w:numPr>
      <w:suppressAutoHyphens/>
      <w:spacing w:after="240"/>
      <w:outlineLvl w:val="6"/>
    </w:pPr>
    <w:rPr>
      <w:rFonts w:eastAsia="SimSun"/>
      <w:szCs w:val="20"/>
    </w:rPr>
  </w:style>
  <w:style w:type="paragraph" w:customStyle="1" w:styleId="Level8">
    <w:name w:val="Level 8"/>
    <w:basedOn w:val="Normal"/>
    <w:rsid w:val="009329F1"/>
    <w:pPr>
      <w:numPr>
        <w:ilvl w:val="7"/>
        <w:numId w:val="9"/>
      </w:numPr>
      <w:suppressAutoHyphens/>
      <w:spacing w:after="240"/>
      <w:outlineLvl w:val="7"/>
    </w:pPr>
    <w:rPr>
      <w:rFonts w:eastAsia="SimSun"/>
      <w:szCs w:val="20"/>
    </w:rPr>
  </w:style>
  <w:style w:type="paragraph" w:customStyle="1" w:styleId="Level9">
    <w:name w:val="Level 9"/>
    <w:basedOn w:val="Normal"/>
    <w:rsid w:val="009329F1"/>
    <w:pPr>
      <w:numPr>
        <w:ilvl w:val="8"/>
        <w:numId w:val="9"/>
      </w:numPr>
      <w:suppressAutoHyphens/>
      <w:spacing w:after="240"/>
      <w:outlineLvl w:val="8"/>
    </w:pPr>
    <w:rPr>
      <w:rFonts w:eastAsia="SimSun"/>
      <w:szCs w:val="20"/>
    </w:rPr>
  </w:style>
  <w:style w:type="character" w:customStyle="1" w:styleId="Level2Char">
    <w:name w:val="Level 2 Char"/>
    <w:basedOn w:val="DefaultParagraphFont"/>
    <w:link w:val="Level2"/>
    <w:rsid w:val="009329F1"/>
    <w:rPr>
      <w:rFonts w:eastAsia="SimSun"/>
      <w:sz w:val="24"/>
      <w:u w:val="single"/>
    </w:rPr>
  </w:style>
  <w:style w:type="paragraph" w:styleId="BodyTextIndent">
    <w:name w:val="Body Text Indent"/>
    <w:basedOn w:val="Normal"/>
    <w:link w:val="BodyTextIndentChar"/>
    <w:uiPriority w:val="99"/>
    <w:semiHidden/>
    <w:unhideWhenUsed/>
    <w:rsid w:val="00FC19F4"/>
    <w:pPr>
      <w:spacing w:after="120"/>
      <w:ind w:left="360"/>
    </w:pPr>
    <w:rPr>
      <w:rFonts w:eastAsia="Calibri"/>
    </w:rPr>
  </w:style>
  <w:style w:type="character" w:customStyle="1" w:styleId="BodyTextIndentChar">
    <w:name w:val="Body Text Indent Char"/>
    <w:basedOn w:val="DefaultParagraphFont"/>
    <w:link w:val="BodyTextIndent"/>
    <w:uiPriority w:val="99"/>
    <w:semiHidden/>
    <w:rsid w:val="00C72F4A"/>
    <w:rPr>
      <w:rFonts w:eastAsia="Calibri"/>
      <w:sz w:val="24"/>
      <w:szCs w:val="24"/>
    </w:rPr>
  </w:style>
  <w:style w:type="paragraph" w:customStyle="1" w:styleId="Legal21">
    <w:name w:val="Legal2 1"/>
    <w:basedOn w:val="Normal"/>
    <w:next w:val="Normal"/>
    <w:link w:val="Legal21Char"/>
    <w:qFormat/>
    <w:rsid w:val="00FC19F4"/>
    <w:pPr>
      <w:keepNext/>
      <w:numPr>
        <w:numId w:val="10"/>
      </w:numPr>
      <w:spacing w:after="240"/>
      <w:outlineLvl w:val="0"/>
    </w:pPr>
    <w:rPr>
      <w:rFonts w:eastAsia="Calibri"/>
      <w:b/>
    </w:rPr>
  </w:style>
  <w:style w:type="paragraph" w:customStyle="1" w:styleId="Legal22">
    <w:name w:val="Legal2 2"/>
    <w:basedOn w:val="Legal21"/>
    <w:next w:val="Normal"/>
    <w:link w:val="Legal22Char"/>
    <w:qFormat/>
    <w:rsid w:val="00FC19F4"/>
    <w:pPr>
      <w:keepNext w:val="0"/>
      <w:numPr>
        <w:ilvl w:val="1"/>
      </w:numPr>
      <w:tabs>
        <w:tab w:val="clear" w:pos="90"/>
        <w:tab w:val="num" w:pos="0"/>
      </w:tabs>
      <w:ind w:left="0"/>
      <w:outlineLvl w:val="1"/>
    </w:pPr>
    <w:rPr>
      <w:b w:val="0"/>
    </w:rPr>
  </w:style>
  <w:style w:type="paragraph" w:customStyle="1" w:styleId="Legal23">
    <w:name w:val="Legal2 3"/>
    <w:basedOn w:val="Legal22"/>
    <w:next w:val="Normal"/>
    <w:link w:val="Legal23Char"/>
    <w:qFormat/>
    <w:rsid w:val="00FC19F4"/>
    <w:pPr>
      <w:numPr>
        <w:ilvl w:val="2"/>
      </w:numPr>
      <w:outlineLvl w:val="2"/>
    </w:pPr>
  </w:style>
  <w:style w:type="character" w:customStyle="1" w:styleId="Legal23Char">
    <w:name w:val="Legal2 3 Char"/>
    <w:basedOn w:val="DefaultParagraphFont"/>
    <w:link w:val="Legal23"/>
    <w:rsid w:val="00DE2468"/>
    <w:rPr>
      <w:rFonts w:eastAsia="Calibri"/>
      <w:sz w:val="24"/>
      <w:szCs w:val="24"/>
    </w:rPr>
  </w:style>
  <w:style w:type="paragraph" w:customStyle="1" w:styleId="Legal24">
    <w:name w:val="Legal2 4"/>
    <w:basedOn w:val="Legal23"/>
    <w:next w:val="Normal"/>
    <w:link w:val="Legal24Char"/>
    <w:qFormat/>
    <w:rsid w:val="00FC19F4"/>
    <w:pPr>
      <w:numPr>
        <w:ilvl w:val="3"/>
      </w:numPr>
      <w:tabs>
        <w:tab w:val="clear" w:pos="0"/>
        <w:tab w:val="num" w:pos="360"/>
        <w:tab w:val="num" w:pos="4080"/>
      </w:tabs>
      <w:ind w:left="4080" w:hanging="360"/>
      <w:outlineLvl w:val="3"/>
    </w:pPr>
  </w:style>
  <w:style w:type="paragraph" w:customStyle="1" w:styleId="Legal25">
    <w:name w:val="Legal2 5"/>
    <w:basedOn w:val="Legal24"/>
    <w:next w:val="Normal"/>
    <w:link w:val="Legal25Char"/>
    <w:qFormat/>
    <w:rsid w:val="00FC19F4"/>
    <w:pPr>
      <w:numPr>
        <w:ilvl w:val="4"/>
      </w:numPr>
      <w:tabs>
        <w:tab w:val="clear" w:pos="0"/>
        <w:tab w:val="num" w:pos="360"/>
        <w:tab w:val="num" w:pos="4800"/>
      </w:tabs>
      <w:ind w:left="4800" w:hanging="360"/>
      <w:outlineLvl w:val="4"/>
    </w:pPr>
  </w:style>
  <w:style w:type="paragraph" w:customStyle="1" w:styleId="Legal26">
    <w:name w:val="Legal2 6"/>
    <w:basedOn w:val="Legal25"/>
    <w:next w:val="Normal"/>
    <w:link w:val="Legal26Char"/>
    <w:qFormat/>
    <w:rsid w:val="00FC19F4"/>
    <w:pPr>
      <w:numPr>
        <w:ilvl w:val="5"/>
      </w:numPr>
      <w:tabs>
        <w:tab w:val="clear" w:pos="0"/>
        <w:tab w:val="num" w:pos="360"/>
        <w:tab w:val="num" w:pos="5520"/>
      </w:tabs>
      <w:ind w:left="5520" w:hanging="180"/>
      <w:outlineLvl w:val="5"/>
    </w:pPr>
  </w:style>
  <w:style w:type="paragraph" w:customStyle="1" w:styleId="Legal27">
    <w:name w:val="Legal2 7"/>
    <w:basedOn w:val="Legal26"/>
    <w:next w:val="Normal"/>
    <w:link w:val="Legal27Char"/>
    <w:qFormat/>
    <w:rsid w:val="00FC19F4"/>
    <w:pPr>
      <w:numPr>
        <w:ilvl w:val="6"/>
      </w:numPr>
      <w:tabs>
        <w:tab w:val="clear" w:pos="0"/>
        <w:tab w:val="num" w:pos="360"/>
        <w:tab w:val="num" w:pos="6240"/>
      </w:tabs>
      <w:ind w:left="6240" w:hanging="360"/>
      <w:outlineLvl w:val="6"/>
    </w:pPr>
  </w:style>
  <w:style w:type="paragraph" w:customStyle="1" w:styleId="Legal28">
    <w:name w:val="Legal2 8"/>
    <w:basedOn w:val="Legal27"/>
    <w:next w:val="Normal"/>
    <w:link w:val="Legal28Char"/>
    <w:qFormat/>
    <w:rsid w:val="00FC19F4"/>
    <w:pPr>
      <w:numPr>
        <w:ilvl w:val="7"/>
      </w:numPr>
      <w:tabs>
        <w:tab w:val="clear" w:pos="0"/>
        <w:tab w:val="num" w:pos="360"/>
        <w:tab w:val="num" w:pos="6960"/>
      </w:tabs>
      <w:ind w:left="6960" w:hanging="360"/>
      <w:outlineLvl w:val="7"/>
    </w:pPr>
  </w:style>
  <w:style w:type="paragraph" w:customStyle="1" w:styleId="Legal29">
    <w:name w:val="Legal2 9"/>
    <w:basedOn w:val="Legal28"/>
    <w:next w:val="Normal"/>
    <w:link w:val="Legal29Char"/>
    <w:qFormat/>
    <w:rsid w:val="00FC19F4"/>
    <w:pPr>
      <w:numPr>
        <w:ilvl w:val="8"/>
      </w:numPr>
      <w:tabs>
        <w:tab w:val="clear" w:pos="0"/>
        <w:tab w:val="num" w:pos="360"/>
        <w:tab w:val="num" w:pos="7680"/>
      </w:tabs>
      <w:ind w:left="7680" w:hanging="180"/>
      <w:outlineLvl w:val="8"/>
    </w:pPr>
  </w:style>
  <w:style w:type="paragraph" w:customStyle="1" w:styleId="xmsonormal">
    <w:name w:val="x_msonormal"/>
    <w:basedOn w:val="Normal"/>
    <w:rsid w:val="00FC19F4"/>
    <w:rPr>
      <w:rFonts w:eastAsiaTheme="minorHAnsi"/>
    </w:rPr>
  </w:style>
  <w:style w:type="character" w:customStyle="1" w:styleId="FooterChar">
    <w:name w:val="Footer Char"/>
    <w:link w:val="Footer"/>
    <w:uiPriority w:val="99"/>
    <w:rsid w:val="00FC19F4"/>
    <w:rPr>
      <w:sz w:val="24"/>
      <w:szCs w:val="24"/>
    </w:rPr>
  </w:style>
  <w:style w:type="character" w:customStyle="1" w:styleId="Heading1Char">
    <w:name w:val="Heading 1 Char"/>
    <w:link w:val="Heading1"/>
    <w:uiPriority w:val="9"/>
    <w:rsid w:val="00FC19F4"/>
    <w:rPr>
      <w:rFonts w:ascii="Arial" w:hAnsi="Arial" w:cs="Arial"/>
      <w:b/>
      <w:bCs/>
      <w:kern w:val="32"/>
      <w:sz w:val="24"/>
      <w:szCs w:val="32"/>
    </w:rPr>
  </w:style>
  <w:style w:type="character" w:customStyle="1" w:styleId="Heading2Char">
    <w:name w:val="Heading 2 Char"/>
    <w:link w:val="Heading2"/>
    <w:uiPriority w:val="9"/>
    <w:rsid w:val="00FC19F4"/>
    <w:rPr>
      <w:rFonts w:ascii="Arial" w:hAnsi="Arial" w:cs="Arial"/>
      <w:iCs/>
      <w:kern w:val="32"/>
      <w:sz w:val="24"/>
      <w:szCs w:val="28"/>
    </w:rPr>
  </w:style>
  <w:style w:type="character" w:customStyle="1" w:styleId="Heading3Char">
    <w:name w:val="Heading 3 Char"/>
    <w:link w:val="Heading3"/>
    <w:uiPriority w:val="9"/>
    <w:rsid w:val="00FC19F4"/>
    <w:rPr>
      <w:rFonts w:ascii="Arial" w:hAnsi="Arial" w:cs="Arial"/>
      <w:bCs/>
      <w:iCs/>
      <w:kern w:val="32"/>
      <w:sz w:val="24"/>
      <w:szCs w:val="26"/>
    </w:rPr>
  </w:style>
  <w:style w:type="character" w:customStyle="1" w:styleId="Heading4Char">
    <w:name w:val="Heading 4 Char"/>
    <w:link w:val="Heading4"/>
    <w:uiPriority w:val="9"/>
    <w:rsid w:val="00FC19F4"/>
    <w:rPr>
      <w:rFonts w:ascii="Arial" w:hAnsi="Arial" w:cs="Arial"/>
      <w:iCs/>
      <w:kern w:val="32"/>
      <w:sz w:val="24"/>
      <w:szCs w:val="28"/>
    </w:rPr>
  </w:style>
  <w:style w:type="character" w:customStyle="1" w:styleId="Heading5Char">
    <w:name w:val="Heading 5 Char"/>
    <w:link w:val="Heading5"/>
    <w:uiPriority w:val="9"/>
    <w:rsid w:val="00FC19F4"/>
    <w:rPr>
      <w:rFonts w:ascii="Arial" w:hAnsi="Arial" w:cs="Arial"/>
      <w:bCs/>
      <w:kern w:val="32"/>
      <w:sz w:val="24"/>
      <w:szCs w:val="26"/>
    </w:rPr>
  </w:style>
  <w:style w:type="character" w:customStyle="1" w:styleId="Heading6Char">
    <w:name w:val="Heading 6 Char"/>
    <w:link w:val="Heading6"/>
    <w:uiPriority w:val="9"/>
    <w:rsid w:val="00FC19F4"/>
    <w:rPr>
      <w:b/>
      <w:bCs/>
      <w:sz w:val="22"/>
      <w:szCs w:val="22"/>
    </w:rPr>
  </w:style>
  <w:style w:type="character" w:customStyle="1" w:styleId="Heading7Char">
    <w:name w:val="Heading 7 Char"/>
    <w:link w:val="Heading7"/>
    <w:uiPriority w:val="9"/>
    <w:rsid w:val="00FC19F4"/>
    <w:rPr>
      <w:sz w:val="24"/>
      <w:szCs w:val="24"/>
    </w:rPr>
  </w:style>
  <w:style w:type="character" w:customStyle="1" w:styleId="Heading8Char">
    <w:name w:val="Heading 8 Char"/>
    <w:basedOn w:val="DefaultParagraphFont"/>
    <w:link w:val="Heading8"/>
    <w:uiPriority w:val="9"/>
    <w:rsid w:val="00FC19F4"/>
    <w:rPr>
      <w:i/>
      <w:iCs/>
      <w:sz w:val="24"/>
      <w:szCs w:val="24"/>
    </w:rPr>
  </w:style>
  <w:style w:type="character" w:styleId="Strong">
    <w:name w:val="Strong"/>
    <w:uiPriority w:val="34"/>
    <w:qFormat/>
    <w:rsid w:val="00FC19F4"/>
    <w:rPr>
      <w:b/>
    </w:rPr>
  </w:style>
  <w:style w:type="character" w:customStyle="1" w:styleId="BodyTextChar">
    <w:name w:val="Body Text Char"/>
    <w:rsid w:val="00FC19F4"/>
    <w:rPr>
      <w:sz w:val="24"/>
    </w:rPr>
  </w:style>
  <w:style w:type="character" w:customStyle="1" w:styleId="Heading9Char">
    <w:name w:val="Heading 9 Char"/>
    <w:link w:val="Heading9"/>
    <w:uiPriority w:val="9"/>
    <w:rsid w:val="00FC19F4"/>
    <w:rPr>
      <w:rFonts w:ascii="Arial" w:hAnsi="Arial" w:cs="Arial"/>
      <w:sz w:val="22"/>
      <w:szCs w:val="22"/>
    </w:rPr>
  </w:style>
  <w:style w:type="paragraph" w:styleId="BlockText">
    <w:name w:val="Block Text"/>
    <w:basedOn w:val="Normal"/>
    <w:uiPriority w:val="1"/>
    <w:qFormat/>
    <w:rsid w:val="00FC19F4"/>
    <w:pPr>
      <w:widowControl w:val="0"/>
      <w:adjustRightInd w:val="0"/>
      <w:spacing w:after="240" w:line="0" w:lineRule="atLeast"/>
    </w:pPr>
    <w:rPr>
      <w:rFonts w:ascii="Calibri" w:eastAsia="Calibri"/>
      <w:szCs w:val="20"/>
    </w:rPr>
  </w:style>
  <w:style w:type="paragraph" w:styleId="BodyText2">
    <w:name w:val="Body Text 2"/>
    <w:basedOn w:val="Normal"/>
    <w:link w:val="BodyText2Char"/>
    <w:uiPriority w:val="99"/>
    <w:semiHidden/>
    <w:rsid w:val="00FC19F4"/>
    <w:pPr>
      <w:widowControl w:val="0"/>
      <w:adjustRightInd w:val="0"/>
      <w:spacing w:after="120" w:line="480" w:lineRule="auto"/>
    </w:pPr>
    <w:rPr>
      <w:rFonts w:ascii="Calibri" w:eastAsia="Calibri"/>
      <w:szCs w:val="20"/>
    </w:rPr>
  </w:style>
  <w:style w:type="character" w:customStyle="1" w:styleId="BodyText2Char">
    <w:name w:val="Body Text 2 Char"/>
    <w:basedOn w:val="DefaultParagraphFont"/>
    <w:link w:val="BodyText2"/>
    <w:uiPriority w:val="99"/>
    <w:semiHidden/>
    <w:rsid w:val="00FC19F4"/>
    <w:rPr>
      <w:rFonts w:ascii="Calibri" w:eastAsia="Calibri"/>
      <w:sz w:val="24"/>
    </w:rPr>
  </w:style>
  <w:style w:type="paragraph" w:styleId="BodyText3">
    <w:name w:val="Body Text 3"/>
    <w:basedOn w:val="Normal"/>
    <w:link w:val="BodyText3Char"/>
    <w:uiPriority w:val="99"/>
    <w:semiHidden/>
    <w:rsid w:val="00FC19F4"/>
    <w:pPr>
      <w:widowControl w:val="0"/>
      <w:adjustRightInd w:val="0"/>
      <w:spacing w:after="120" w:line="0" w:lineRule="atLeast"/>
    </w:pPr>
    <w:rPr>
      <w:rFonts w:ascii="Calibri" w:eastAsia="Calibri"/>
      <w:sz w:val="16"/>
      <w:szCs w:val="20"/>
    </w:rPr>
  </w:style>
  <w:style w:type="character" w:customStyle="1" w:styleId="BodyText3Char">
    <w:name w:val="Body Text 3 Char"/>
    <w:basedOn w:val="DefaultParagraphFont"/>
    <w:link w:val="BodyText3"/>
    <w:uiPriority w:val="99"/>
    <w:semiHidden/>
    <w:rsid w:val="00FC19F4"/>
    <w:rPr>
      <w:rFonts w:ascii="Calibri" w:eastAsia="Calibri"/>
      <w:sz w:val="16"/>
    </w:rPr>
  </w:style>
  <w:style w:type="paragraph" w:styleId="BodyTextFirstIndent">
    <w:name w:val="Body Text First Indent"/>
    <w:basedOn w:val="BodyText"/>
    <w:link w:val="BodyTextFirstIndentChar"/>
    <w:uiPriority w:val="99"/>
    <w:rsid w:val="00FC19F4"/>
    <w:pPr>
      <w:adjustRightInd w:val="0"/>
      <w:spacing w:after="0" w:line="0" w:lineRule="atLeast"/>
      <w:ind w:firstLine="360"/>
    </w:pPr>
    <w:rPr>
      <w:rFonts w:ascii="Calibri" w:eastAsia="Calibri"/>
      <w:szCs w:val="20"/>
    </w:rPr>
  </w:style>
  <w:style w:type="character" w:customStyle="1" w:styleId="BodyTextChar1">
    <w:name w:val="Body Text Char1"/>
    <w:basedOn w:val="DefaultParagraphFont"/>
    <w:link w:val="BodyText"/>
    <w:rsid w:val="00FC19F4"/>
    <w:rPr>
      <w:sz w:val="24"/>
      <w:szCs w:val="24"/>
    </w:rPr>
  </w:style>
  <w:style w:type="character" w:customStyle="1" w:styleId="BodyTextFirstIndentChar">
    <w:name w:val="Body Text First Indent Char"/>
    <w:basedOn w:val="BodyTextChar1"/>
    <w:link w:val="BodyTextFirstIndent"/>
    <w:uiPriority w:val="99"/>
    <w:rsid w:val="00FC19F4"/>
    <w:rPr>
      <w:rFonts w:ascii="Calibri" w:eastAsia="Calibri"/>
      <w:sz w:val="24"/>
      <w:szCs w:val="24"/>
    </w:rPr>
  </w:style>
  <w:style w:type="paragraph" w:styleId="BodyTextFirstIndent2">
    <w:name w:val="Body Text First Indent 2"/>
    <w:basedOn w:val="BodyTextIndent"/>
    <w:link w:val="BodyTextFirstIndent2Char"/>
    <w:uiPriority w:val="99"/>
    <w:semiHidden/>
    <w:rsid w:val="00FC19F4"/>
    <w:pPr>
      <w:widowControl w:val="0"/>
      <w:adjustRightInd w:val="0"/>
      <w:spacing w:after="0" w:line="0" w:lineRule="atLeast"/>
      <w:ind w:firstLine="360"/>
    </w:pPr>
    <w:rPr>
      <w:rFonts w:ascii="Calibri"/>
      <w:szCs w:val="20"/>
    </w:rPr>
  </w:style>
  <w:style w:type="character" w:customStyle="1" w:styleId="BodyTextFirstIndent2Char">
    <w:name w:val="Body Text First Indent 2 Char"/>
    <w:basedOn w:val="BodyTextIndentChar"/>
    <w:link w:val="BodyTextFirstIndent2"/>
    <w:uiPriority w:val="99"/>
    <w:semiHidden/>
    <w:rsid w:val="00FC19F4"/>
    <w:rPr>
      <w:rFonts w:ascii="Calibri" w:eastAsia="Calibri"/>
      <w:sz w:val="24"/>
      <w:szCs w:val="24"/>
    </w:rPr>
  </w:style>
  <w:style w:type="paragraph" w:styleId="BodyTextIndent2">
    <w:name w:val="Body Text Indent 2"/>
    <w:basedOn w:val="Normal"/>
    <w:link w:val="BodyTextIndent2Char"/>
    <w:uiPriority w:val="99"/>
    <w:semiHidden/>
    <w:rsid w:val="00FC19F4"/>
    <w:pPr>
      <w:widowControl w:val="0"/>
      <w:adjustRightInd w:val="0"/>
      <w:spacing w:after="120" w:line="480" w:lineRule="auto"/>
      <w:ind w:left="360"/>
    </w:pPr>
    <w:rPr>
      <w:rFonts w:ascii="Calibri" w:eastAsia="Calibri"/>
      <w:szCs w:val="20"/>
    </w:rPr>
  </w:style>
  <w:style w:type="character" w:customStyle="1" w:styleId="BodyTextIndent2Char">
    <w:name w:val="Body Text Indent 2 Char"/>
    <w:basedOn w:val="DefaultParagraphFont"/>
    <w:link w:val="BodyTextIndent2"/>
    <w:uiPriority w:val="99"/>
    <w:semiHidden/>
    <w:rsid w:val="00FC19F4"/>
    <w:rPr>
      <w:rFonts w:ascii="Calibri" w:eastAsia="Calibri"/>
      <w:sz w:val="24"/>
    </w:rPr>
  </w:style>
  <w:style w:type="paragraph" w:styleId="BodyTextIndent3">
    <w:name w:val="Body Text Indent 3"/>
    <w:basedOn w:val="Normal"/>
    <w:link w:val="BodyTextIndent3Char"/>
    <w:uiPriority w:val="99"/>
    <w:semiHidden/>
    <w:rsid w:val="00FC19F4"/>
    <w:pPr>
      <w:widowControl w:val="0"/>
      <w:adjustRightInd w:val="0"/>
      <w:spacing w:after="120" w:line="0" w:lineRule="atLeast"/>
      <w:ind w:left="360"/>
    </w:pPr>
    <w:rPr>
      <w:rFonts w:ascii="Calibri" w:eastAsia="Calibri"/>
      <w:sz w:val="16"/>
      <w:szCs w:val="20"/>
    </w:rPr>
  </w:style>
  <w:style w:type="character" w:customStyle="1" w:styleId="BodyTextIndent3Char">
    <w:name w:val="Body Text Indent 3 Char"/>
    <w:basedOn w:val="DefaultParagraphFont"/>
    <w:link w:val="BodyTextIndent3"/>
    <w:uiPriority w:val="99"/>
    <w:semiHidden/>
    <w:rsid w:val="00FC19F4"/>
    <w:rPr>
      <w:rFonts w:ascii="Calibri" w:eastAsia="Calibri"/>
      <w:sz w:val="16"/>
    </w:rPr>
  </w:style>
  <w:style w:type="paragraph" w:styleId="Date">
    <w:name w:val="Date"/>
    <w:basedOn w:val="Normal"/>
    <w:next w:val="Normal"/>
    <w:link w:val="DateChar"/>
    <w:uiPriority w:val="99"/>
    <w:rsid w:val="00FC19F4"/>
    <w:pPr>
      <w:widowControl w:val="0"/>
      <w:adjustRightInd w:val="0"/>
    </w:pPr>
    <w:rPr>
      <w:rFonts w:ascii="Calibri" w:eastAsia="Calibri"/>
      <w:szCs w:val="20"/>
    </w:rPr>
  </w:style>
  <w:style w:type="character" w:customStyle="1" w:styleId="DateChar">
    <w:name w:val="Date Char"/>
    <w:basedOn w:val="DefaultParagraphFont"/>
    <w:link w:val="Date"/>
    <w:uiPriority w:val="99"/>
    <w:rsid w:val="00FC19F4"/>
    <w:rPr>
      <w:rFonts w:ascii="Calibri" w:eastAsia="Calibri"/>
      <w:sz w:val="24"/>
    </w:rPr>
  </w:style>
  <w:style w:type="character" w:customStyle="1" w:styleId="EndnoteTextChar">
    <w:name w:val="Endnote Text Char"/>
    <w:link w:val="EndnoteText"/>
    <w:uiPriority w:val="99"/>
    <w:semiHidden/>
    <w:rsid w:val="00FC19F4"/>
    <w:rPr>
      <w:sz w:val="24"/>
      <w:szCs w:val="24"/>
    </w:rPr>
  </w:style>
  <w:style w:type="character" w:styleId="FollowedHyperlink">
    <w:name w:val="FollowedHyperlink"/>
    <w:uiPriority w:val="99"/>
    <w:semiHidden/>
    <w:rsid w:val="00FC19F4"/>
    <w:rPr>
      <w:color w:val="800080"/>
      <w:u w:val="single"/>
    </w:rPr>
  </w:style>
  <w:style w:type="character" w:customStyle="1" w:styleId="FootnoteTextChar">
    <w:name w:val="Footnote Text Char"/>
    <w:link w:val="FootnoteText"/>
    <w:uiPriority w:val="99"/>
    <w:rsid w:val="00FC19F4"/>
    <w:rPr>
      <w:sz w:val="24"/>
      <w:szCs w:val="24"/>
    </w:rPr>
  </w:style>
  <w:style w:type="paragraph" w:customStyle="1" w:styleId="DocID">
    <w:name w:val="DocID"/>
    <w:basedOn w:val="Normal"/>
    <w:link w:val="DocIDChar"/>
    <w:uiPriority w:val="19"/>
    <w:rsid w:val="00FC19F4"/>
    <w:pPr>
      <w:widowControl w:val="0"/>
      <w:adjustRightInd w:val="0"/>
    </w:pPr>
    <w:rPr>
      <w:rFonts w:ascii="Calibri" w:eastAsia="Calibri"/>
      <w:sz w:val="12"/>
      <w:szCs w:val="20"/>
    </w:rPr>
  </w:style>
  <w:style w:type="character" w:customStyle="1" w:styleId="DocIDChar">
    <w:name w:val="DocID Char"/>
    <w:link w:val="DocID"/>
    <w:uiPriority w:val="19"/>
    <w:rsid w:val="00FC19F4"/>
    <w:rPr>
      <w:rFonts w:ascii="Calibri" w:eastAsia="Calibri"/>
      <w:sz w:val="12"/>
    </w:rPr>
  </w:style>
  <w:style w:type="paragraph" w:customStyle="1" w:styleId="BlockQuote">
    <w:name w:val="Block Quote"/>
    <w:basedOn w:val="Normal"/>
    <w:uiPriority w:val="1"/>
    <w:qFormat/>
    <w:rsid w:val="00FC19F4"/>
    <w:pPr>
      <w:widowControl w:val="0"/>
      <w:adjustRightInd w:val="0"/>
      <w:spacing w:after="240" w:line="0" w:lineRule="atLeast"/>
      <w:ind w:left="1440" w:right="1440"/>
    </w:pPr>
    <w:rPr>
      <w:rFonts w:ascii="Calibri" w:eastAsia="Calibri"/>
      <w:szCs w:val="20"/>
    </w:rPr>
  </w:style>
  <w:style w:type="character" w:customStyle="1" w:styleId="BBlock2Char">
    <w:name w:val="B Block 2 Char"/>
    <w:link w:val="BBlock2"/>
    <w:uiPriority w:val="1"/>
    <w:rsid w:val="00FC19F4"/>
    <w:rPr>
      <w:sz w:val="24"/>
      <w:szCs w:val="24"/>
    </w:rPr>
  </w:style>
  <w:style w:type="character" w:customStyle="1" w:styleId="BBlock3Char">
    <w:name w:val="B Block 3 Char"/>
    <w:link w:val="BBlock3"/>
    <w:uiPriority w:val="1"/>
    <w:rsid w:val="00FC19F4"/>
    <w:rPr>
      <w:sz w:val="24"/>
      <w:szCs w:val="24"/>
    </w:rPr>
  </w:style>
  <w:style w:type="character" w:customStyle="1" w:styleId="BHangingInd2Char">
    <w:name w:val="B Hanging Ind 2 Char"/>
    <w:link w:val="BHangingInd2"/>
    <w:uiPriority w:val="1"/>
    <w:rsid w:val="00FC19F4"/>
    <w:rPr>
      <w:sz w:val="24"/>
      <w:szCs w:val="24"/>
    </w:rPr>
  </w:style>
  <w:style w:type="character" w:customStyle="1" w:styleId="BHangingIndChar">
    <w:name w:val="B Hanging Ind Char"/>
    <w:link w:val="BHangingInd"/>
    <w:uiPriority w:val="1"/>
    <w:rsid w:val="00FC19F4"/>
    <w:rPr>
      <w:sz w:val="24"/>
      <w:szCs w:val="24"/>
    </w:rPr>
  </w:style>
  <w:style w:type="character" w:customStyle="1" w:styleId="BFirstIndChar">
    <w:name w:val="B First Ind Char"/>
    <w:link w:val="BFirstInd"/>
    <w:uiPriority w:val="1"/>
    <w:rsid w:val="00FC19F4"/>
    <w:rPr>
      <w:sz w:val="24"/>
      <w:szCs w:val="24"/>
    </w:rPr>
  </w:style>
  <w:style w:type="character" w:customStyle="1" w:styleId="BBlockChar">
    <w:name w:val="B Block Char"/>
    <w:link w:val="BBlock"/>
    <w:uiPriority w:val="1"/>
    <w:rsid w:val="00FC19F4"/>
    <w:rPr>
      <w:sz w:val="24"/>
      <w:szCs w:val="24"/>
    </w:rPr>
  </w:style>
  <w:style w:type="character" w:customStyle="1" w:styleId="BBody2Char">
    <w:name w:val="B Body 2 Char"/>
    <w:link w:val="BBody2"/>
    <w:uiPriority w:val="1"/>
    <w:rsid w:val="00FC19F4"/>
    <w:rPr>
      <w:sz w:val="24"/>
      <w:szCs w:val="24"/>
    </w:rPr>
  </w:style>
  <w:style w:type="character" w:customStyle="1" w:styleId="BBodyChar">
    <w:name w:val="B Body Char"/>
    <w:link w:val="BBody"/>
    <w:uiPriority w:val="1"/>
    <w:rsid w:val="00FC19F4"/>
    <w:rPr>
      <w:sz w:val="24"/>
      <w:szCs w:val="24"/>
    </w:rPr>
  </w:style>
  <w:style w:type="paragraph" w:customStyle="1" w:styleId="BFirstInd20">
    <w:name w:val="B First Ind2"/>
    <w:basedOn w:val="Normal"/>
    <w:link w:val="BFirstInd2Char"/>
    <w:uiPriority w:val="1"/>
    <w:qFormat/>
    <w:rsid w:val="00FC19F4"/>
    <w:pPr>
      <w:widowControl w:val="0"/>
      <w:adjustRightInd w:val="0"/>
      <w:spacing w:line="480" w:lineRule="auto"/>
      <w:ind w:firstLine="720"/>
    </w:pPr>
    <w:rPr>
      <w:rFonts w:ascii="Calibri" w:eastAsia="Calibri"/>
      <w:szCs w:val="20"/>
    </w:rPr>
  </w:style>
  <w:style w:type="character" w:customStyle="1" w:styleId="BFirstInd2Char">
    <w:name w:val="B First Ind2 Char"/>
    <w:link w:val="BFirstInd20"/>
    <w:uiPriority w:val="1"/>
    <w:rsid w:val="00FC19F4"/>
    <w:rPr>
      <w:rFonts w:ascii="Calibri" w:eastAsia="Calibri"/>
      <w:sz w:val="24"/>
    </w:rPr>
  </w:style>
  <w:style w:type="paragraph" w:customStyle="1" w:styleId="HEADING1L0">
    <w:name w:val="HEADING 1 L"/>
    <w:basedOn w:val="Normal"/>
    <w:next w:val="BFirstInd"/>
    <w:uiPriority w:val="1"/>
    <w:qFormat/>
    <w:rsid w:val="00FC19F4"/>
    <w:pPr>
      <w:keepNext/>
      <w:keepLines/>
      <w:widowControl w:val="0"/>
      <w:adjustRightInd w:val="0"/>
      <w:spacing w:after="360" w:line="0" w:lineRule="atLeast"/>
      <w:outlineLvl w:val="0"/>
    </w:pPr>
    <w:rPr>
      <w:rFonts w:ascii="Calibri" w:eastAsia="Calibri"/>
      <w:b/>
      <w:caps/>
      <w:szCs w:val="20"/>
    </w:rPr>
  </w:style>
  <w:style w:type="paragraph" w:customStyle="1" w:styleId="HEADING3C0">
    <w:name w:val="HEADING 3 C"/>
    <w:basedOn w:val="Normal"/>
    <w:next w:val="BFirstInd"/>
    <w:uiPriority w:val="1"/>
    <w:qFormat/>
    <w:rsid w:val="00FC19F4"/>
    <w:pPr>
      <w:keepNext/>
      <w:keepLines/>
      <w:widowControl w:val="0"/>
      <w:adjustRightInd w:val="0"/>
      <w:spacing w:after="360" w:line="0" w:lineRule="atLeast"/>
      <w:jc w:val="center"/>
      <w:outlineLvl w:val="0"/>
    </w:pPr>
    <w:rPr>
      <w:rFonts w:ascii="Calibri" w:eastAsia="Calibri"/>
      <w:b/>
      <w:caps/>
      <w:szCs w:val="20"/>
    </w:rPr>
  </w:style>
  <w:style w:type="paragraph" w:customStyle="1" w:styleId="HEADING5R0">
    <w:name w:val="HEADING 5 R"/>
    <w:basedOn w:val="Normal"/>
    <w:next w:val="BFirstInd"/>
    <w:uiPriority w:val="1"/>
    <w:qFormat/>
    <w:rsid w:val="00FC19F4"/>
    <w:pPr>
      <w:keepNext/>
      <w:keepLines/>
      <w:widowControl w:val="0"/>
      <w:adjustRightInd w:val="0"/>
      <w:spacing w:after="360" w:line="0" w:lineRule="atLeast"/>
      <w:jc w:val="right"/>
      <w:outlineLvl w:val="0"/>
    </w:pPr>
    <w:rPr>
      <w:rFonts w:ascii="Calibri" w:eastAsia="Calibri"/>
      <w:b/>
      <w:caps/>
      <w:szCs w:val="20"/>
    </w:rPr>
  </w:style>
  <w:style w:type="character" w:customStyle="1" w:styleId="SigCaptionChar">
    <w:name w:val="Sig Caption Char"/>
    <w:link w:val="SigCaption"/>
    <w:uiPriority w:val="1"/>
    <w:rsid w:val="00FC19F4"/>
    <w:rPr>
      <w:sz w:val="24"/>
      <w:szCs w:val="24"/>
    </w:rPr>
  </w:style>
  <w:style w:type="paragraph" w:styleId="TOCHeading">
    <w:name w:val="TOC Heading"/>
    <w:basedOn w:val="Heading1"/>
    <w:next w:val="Normal"/>
    <w:uiPriority w:val="39"/>
    <w:qFormat/>
    <w:rsid w:val="00FC19F4"/>
    <w:pPr>
      <w:widowControl w:val="0"/>
      <w:tabs>
        <w:tab w:val="left" w:pos="360"/>
      </w:tabs>
      <w:adjustRightInd w:val="0"/>
      <w:spacing w:after="60" w:line="0" w:lineRule="atLeast"/>
      <w:outlineLvl w:val="9"/>
    </w:pPr>
    <w:rPr>
      <w:rFonts w:ascii="Calibri" w:eastAsia="Calibri" w:hAnsi="Times New Roman" w:cs="Times New Roman"/>
      <w:bCs w:val="0"/>
      <w:kern w:val="0"/>
      <w:sz w:val="32"/>
      <w:szCs w:val="20"/>
    </w:rPr>
  </w:style>
  <w:style w:type="paragraph" w:customStyle="1" w:styleId="ArticleCont1">
    <w:name w:val="Article Cont 1"/>
    <w:basedOn w:val="Normal"/>
    <w:link w:val="ArticleCont1Char"/>
    <w:uiPriority w:val="20"/>
    <w:rsid w:val="00FC19F4"/>
    <w:pPr>
      <w:widowControl w:val="0"/>
      <w:adjustRightInd w:val="0"/>
      <w:spacing w:after="240" w:line="0" w:lineRule="atLeast"/>
      <w:ind w:firstLine="720"/>
    </w:pPr>
    <w:rPr>
      <w:rFonts w:ascii="Calibri" w:eastAsia="Calibri"/>
      <w:szCs w:val="20"/>
    </w:rPr>
  </w:style>
  <w:style w:type="character" w:customStyle="1" w:styleId="ArticleCont1Char">
    <w:name w:val="Article Cont 1 Char"/>
    <w:link w:val="ArticleCont1"/>
    <w:uiPriority w:val="20"/>
    <w:rsid w:val="00FC19F4"/>
    <w:rPr>
      <w:rFonts w:ascii="Calibri" w:eastAsia="Calibri"/>
      <w:sz w:val="24"/>
    </w:rPr>
  </w:style>
  <w:style w:type="paragraph" w:customStyle="1" w:styleId="ArticleCont2">
    <w:name w:val="Article Cont 2"/>
    <w:basedOn w:val="ArticleCont1"/>
    <w:link w:val="ArticleCont2Char"/>
    <w:uiPriority w:val="20"/>
    <w:rsid w:val="00FC19F4"/>
  </w:style>
  <w:style w:type="character" w:customStyle="1" w:styleId="ArticleCont2Char">
    <w:name w:val="Article Cont 2 Char"/>
    <w:link w:val="ArticleCont2"/>
    <w:uiPriority w:val="20"/>
    <w:rsid w:val="00FC19F4"/>
    <w:rPr>
      <w:rFonts w:ascii="Calibri" w:eastAsia="Calibri"/>
      <w:sz w:val="24"/>
    </w:rPr>
  </w:style>
  <w:style w:type="paragraph" w:customStyle="1" w:styleId="ArticleCont3">
    <w:name w:val="Article Cont 3"/>
    <w:basedOn w:val="ArticleCont2"/>
    <w:link w:val="ArticleCont3Char"/>
    <w:uiPriority w:val="20"/>
    <w:rsid w:val="00FC19F4"/>
    <w:pPr>
      <w:ind w:firstLine="1440"/>
    </w:pPr>
  </w:style>
  <w:style w:type="character" w:customStyle="1" w:styleId="ArticleCont3Char">
    <w:name w:val="Article Cont 3 Char"/>
    <w:link w:val="ArticleCont3"/>
    <w:uiPriority w:val="20"/>
    <w:rsid w:val="00FC19F4"/>
    <w:rPr>
      <w:rFonts w:ascii="Calibri" w:eastAsia="Calibri"/>
      <w:sz w:val="24"/>
    </w:rPr>
  </w:style>
  <w:style w:type="paragraph" w:customStyle="1" w:styleId="ArticleCont4">
    <w:name w:val="Article Cont 4"/>
    <w:basedOn w:val="ArticleCont3"/>
    <w:link w:val="ArticleCont4Char"/>
    <w:uiPriority w:val="20"/>
    <w:rsid w:val="00FC19F4"/>
    <w:pPr>
      <w:ind w:firstLine="2160"/>
    </w:pPr>
  </w:style>
  <w:style w:type="character" w:customStyle="1" w:styleId="ArticleCont4Char">
    <w:name w:val="Article Cont 4 Char"/>
    <w:link w:val="ArticleCont4"/>
    <w:uiPriority w:val="20"/>
    <w:rsid w:val="00FC19F4"/>
    <w:rPr>
      <w:rFonts w:ascii="Calibri" w:eastAsia="Calibri"/>
      <w:sz w:val="24"/>
    </w:rPr>
  </w:style>
  <w:style w:type="paragraph" w:customStyle="1" w:styleId="ArticleCont5">
    <w:name w:val="Article Cont 5"/>
    <w:basedOn w:val="ArticleCont4"/>
    <w:link w:val="ArticleCont5Char"/>
    <w:uiPriority w:val="20"/>
    <w:rsid w:val="00FC19F4"/>
    <w:pPr>
      <w:ind w:firstLine="2880"/>
    </w:pPr>
  </w:style>
  <w:style w:type="character" w:customStyle="1" w:styleId="ArticleCont5Char">
    <w:name w:val="Article Cont 5 Char"/>
    <w:link w:val="ArticleCont5"/>
    <w:uiPriority w:val="20"/>
    <w:rsid w:val="00FC19F4"/>
    <w:rPr>
      <w:rFonts w:ascii="Calibri" w:eastAsia="Calibri"/>
      <w:sz w:val="24"/>
    </w:rPr>
  </w:style>
  <w:style w:type="paragraph" w:customStyle="1" w:styleId="ArticleCont6">
    <w:name w:val="Article Cont 6"/>
    <w:basedOn w:val="ArticleCont5"/>
    <w:link w:val="ArticleCont6Char"/>
    <w:uiPriority w:val="20"/>
    <w:rsid w:val="00FC19F4"/>
    <w:pPr>
      <w:ind w:firstLine="1440"/>
    </w:pPr>
  </w:style>
  <w:style w:type="character" w:customStyle="1" w:styleId="ArticleCont6Char">
    <w:name w:val="Article Cont 6 Char"/>
    <w:link w:val="ArticleCont6"/>
    <w:uiPriority w:val="20"/>
    <w:rsid w:val="00FC19F4"/>
    <w:rPr>
      <w:rFonts w:ascii="Calibri" w:eastAsia="Calibri"/>
      <w:sz w:val="24"/>
    </w:rPr>
  </w:style>
  <w:style w:type="paragraph" w:customStyle="1" w:styleId="ArticleCont7">
    <w:name w:val="Article Cont 7"/>
    <w:basedOn w:val="ArticleCont6"/>
    <w:link w:val="ArticleCont7Char"/>
    <w:uiPriority w:val="20"/>
    <w:rsid w:val="00FC19F4"/>
    <w:pPr>
      <w:ind w:firstLine="2160"/>
    </w:pPr>
  </w:style>
  <w:style w:type="character" w:customStyle="1" w:styleId="ArticleCont7Char">
    <w:name w:val="Article Cont 7 Char"/>
    <w:link w:val="ArticleCont7"/>
    <w:uiPriority w:val="20"/>
    <w:rsid w:val="00FC19F4"/>
    <w:rPr>
      <w:rFonts w:ascii="Calibri" w:eastAsia="Calibri"/>
      <w:sz w:val="24"/>
    </w:rPr>
  </w:style>
  <w:style w:type="paragraph" w:customStyle="1" w:styleId="ArticleCont8">
    <w:name w:val="Article Cont 8"/>
    <w:basedOn w:val="ArticleCont7"/>
    <w:link w:val="ArticleCont8Char"/>
    <w:uiPriority w:val="20"/>
    <w:rsid w:val="00FC19F4"/>
    <w:pPr>
      <w:ind w:firstLine="2880"/>
    </w:pPr>
  </w:style>
  <w:style w:type="character" w:customStyle="1" w:styleId="ArticleCont8Char">
    <w:name w:val="Article Cont 8 Char"/>
    <w:link w:val="ArticleCont8"/>
    <w:uiPriority w:val="20"/>
    <w:rsid w:val="00FC19F4"/>
    <w:rPr>
      <w:rFonts w:ascii="Calibri" w:eastAsia="Calibri"/>
      <w:sz w:val="24"/>
    </w:rPr>
  </w:style>
  <w:style w:type="paragraph" w:customStyle="1" w:styleId="ArticleCont9">
    <w:name w:val="Article Cont 9"/>
    <w:basedOn w:val="ArticleCont8"/>
    <w:link w:val="ArticleCont9Char"/>
    <w:uiPriority w:val="20"/>
    <w:rsid w:val="00FC19F4"/>
    <w:pPr>
      <w:ind w:firstLine="3600"/>
    </w:pPr>
  </w:style>
  <w:style w:type="character" w:customStyle="1" w:styleId="ArticleCont9Char">
    <w:name w:val="Article Cont 9 Char"/>
    <w:link w:val="ArticleCont9"/>
    <w:uiPriority w:val="20"/>
    <w:rsid w:val="00FC19F4"/>
    <w:rPr>
      <w:rFonts w:ascii="Calibri" w:eastAsia="Calibri"/>
      <w:sz w:val="24"/>
    </w:rPr>
  </w:style>
  <w:style w:type="paragraph" w:customStyle="1" w:styleId="Article2Cont1">
    <w:name w:val="Article2 Cont 1"/>
    <w:basedOn w:val="Normal"/>
    <w:link w:val="Article2Cont1Char"/>
    <w:uiPriority w:val="21"/>
    <w:rsid w:val="00FC19F4"/>
    <w:pPr>
      <w:widowControl w:val="0"/>
      <w:adjustRightInd w:val="0"/>
      <w:spacing w:after="240" w:line="0" w:lineRule="atLeast"/>
      <w:ind w:firstLine="720"/>
    </w:pPr>
    <w:rPr>
      <w:rFonts w:ascii="Calibri" w:eastAsia="Calibri"/>
      <w:szCs w:val="20"/>
    </w:rPr>
  </w:style>
  <w:style w:type="character" w:customStyle="1" w:styleId="Article2Cont1Char">
    <w:name w:val="Article2 Cont 1 Char"/>
    <w:link w:val="Article2Cont1"/>
    <w:uiPriority w:val="21"/>
    <w:rsid w:val="00FC19F4"/>
    <w:rPr>
      <w:rFonts w:ascii="Calibri" w:eastAsia="Calibri"/>
      <w:sz w:val="24"/>
    </w:rPr>
  </w:style>
  <w:style w:type="paragraph" w:customStyle="1" w:styleId="Article2Cont2">
    <w:name w:val="Article2 Cont 2"/>
    <w:basedOn w:val="Article2Cont1"/>
    <w:link w:val="Article2Cont2Char"/>
    <w:uiPriority w:val="21"/>
    <w:rsid w:val="00FC19F4"/>
  </w:style>
  <w:style w:type="character" w:customStyle="1" w:styleId="Article2Cont2Char">
    <w:name w:val="Article2 Cont 2 Char"/>
    <w:link w:val="Article2Cont2"/>
    <w:uiPriority w:val="21"/>
    <w:rsid w:val="00FC19F4"/>
    <w:rPr>
      <w:rFonts w:ascii="Calibri" w:eastAsia="Calibri"/>
      <w:sz w:val="24"/>
    </w:rPr>
  </w:style>
  <w:style w:type="paragraph" w:customStyle="1" w:styleId="Article2Cont3">
    <w:name w:val="Article2 Cont 3"/>
    <w:basedOn w:val="Article2Cont2"/>
    <w:link w:val="Article2Cont3Char"/>
    <w:uiPriority w:val="21"/>
    <w:rsid w:val="00FC19F4"/>
    <w:pPr>
      <w:ind w:firstLine="1440"/>
    </w:pPr>
  </w:style>
  <w:style w:type="character" w:customStyle="1" w:styleId="Article2Cont3Char">
    <w:name w:val="Article2 Cont 3 Char"/>
    <w:link w:val="Article2Cont3"/>
    <w:uiPriority w:val="21"/>
    <w:rsid w:val="00FC19F4"/>
    <w:rPr>
      <w:rFonts w:ascii="Calibri" w:eastAsia="Calibri"/>
      <w:sz w:val="24"/>
    </w:rPr>
  </w:style>
  <w:style w:type="paragraph" w:customStyle="1" w:styleId="Article2Cont4">
    <w:name w:val="Article2 Cont 4"/>
    <w:basedOn w:val="Article2Cont3"/>
    <w:link w:val="Article2Cont4Char"/>
    <w:uiPriority w:val="21"/>
    <w:rsid w:val="00FC19F4"/>
    <w:pPr>
      <w:ind w:firstLine="2160"/>
    </w:pPr>
  </w:style>
  <w:style w:type="character" w:customStyle="1" w:styleId="Article2Cont4Char">
    <w:name w:val="Article2 Cont 4 Char"/>
    <w:link w:val="Article2Cont4"/>
    <w:uiPriority w:val="21"/>
    <w:rsid w:val="00FC19F4"/>
    <w:rPr>
      <w:rFonts w:ascii="Calibri" w:eastAsia="Calibri"/>
      <w:sz w:val="24"/>
    </w:rPr>
  </w:style>
  <w:style w:type="paragraph" w:customStyle="1" w:styleId="Article2Cont5">
    <w:name w:val="Article2 Cont 5"/>
    <w:basedOn w:val="Article2Cont4"/>
    <w:link w:val="Article2Cont5Char"/>
    <w:uiPriority w:val="21"/>
    <w:rsid w:val="00FC19F4"/>
    <w:pPr>
      <w:ind w:firstLine="2880"/>
    </w:pPr>
  </w:style>
  <w:style w:type="character" w:customStyle="1" w:styleId="Article2Cont5Char">
    <w:name w:val="Article2 Cont 5 Char"/>
    <w:link w:val="Article2Cont5"/>
    <w:uiPriority w:val="21"/>
    <w:rsid w:val="00FC19F4"/>
    <w:rPr>
      <w:rFonts w:ascii="Calibri" w:eastAsia="Calibri"/>
      <w:sz w:val="24"/>
    </w:rPr>
  </w:style>
  <w:style w:type="paragraph" w:customStyle="1" w:styleId="Article2Cont6">
    <w:name w:val="Article2 Cont 6"/>
    <w:basedOn w:val="Article2Cont5"/>
    <w:link w:val="Article2Cont6Char"/>
    <w:uiPriority w:val="21"/>
    <w:rsid w:val="00FC19F4"/>
    <w:pPr>
      <w:ind w:firstLine="3600"/>
    </w:pPr>
  </w:style>
  <w:style w:type="character" w:customStyle="1" w:styleId="Article2Cont6Char">
    <w:name w:val="Article2 Cont 6 Char"/>
    <w:link w:val="Article2Cont6"/>
    <w:uiPriority w:val="21"/>
    <w:rsid w:val="00FC19F4"/>
    <w:rPr>
      <w:rFonts w:ascii="Calibri" w:eastAsia="Calibri"/>
      <w:sz w:val="24"/>
    </w:rPr>
  </w:style>
  <w:style w:type="paragraph" w:customStyle="1" w:styleId="Article2Cont7">
    <w:name w:val="Article2 Cont 7"/>
    <w:basedOn w:val="Article2Cont6"/>
    <w:link w:val="Article2Cont7Char"/>
    <w:uiPriority w:val="21"/>
    <w:rsid w:val="00FC19F4"/>
    <w:pPr>
      <w:ind w:firstLine="4320"/>
    </w:pPr>
  </w:style>
  <w:style w:type="character" w:customStyle="1" w:styleId="Article2Cont7Char">
    <w:name w:val="Article2 Cont 7 Char"/>
    <w:link w:val="Article2Cont7"/>
    <w:uiPriority w:val="21"/>
    <w:rsid w:val="00FC19F4"/>
    <w:rPr>
      <w:rFonts w:ascii="Calibri" w:eastAsia="Calibri"/>
      <w:sz w:val="24"/>
    </w:rPr>
  </w:style>
  <w:style w:type="paragraph" w:customStyle="1" w:styleId="Article2Cont8">
    <w:name w:val="Article2 Cont 8"/>
    <w:basedOn w:val="Article2Cont7"/>
    <w:link w:val="Article2Cont8Char"/>
    <w:uiPriority w:val="21"/>
    <w:rsid w:val="00FC19F4"/>
    <w:pPr>
      <w:ind w:firstLine="5040"/>
    </w:pPr>
  </w:style>
  <w:style w:type="character" w:customStyle="1" w:styleId="Article2Cont8Char">
    <w:name w:val="Article2 Cont 8 Char"/>
    <w:link w:val="Article2Cont8"/>
    <w:uiPriority w:val="21"/>
    <w:rsid w:val="00FC19F4"/>
    <w:rPr>
      <w:rFonts w:ascii="Calibri" w:eastAsia="Calibri"/>
      <w:sz w:val="24"/>
    </w:rPr>
  </w:style>
  <w:style w:type="paragraph" w:customStyle="1" w:styleId="Article2Cont9">
    <w:name w:val="Article2 Cont 9"/>
    <w:basedOn w:val="Article2Cont8"/>
    <w:link w:val="Article2Cont9Char"/>
    <w:uiPriority w:val="21"/>
    <w:rsid w:val="00FC19F4"/>
    <w:pPr>
      <w:ind w:firstLine="5760"/>
    </w:pPr>
  </w:style>
  <w:style w:type="character" w:customStyle="1" w:styleId="Article2Cont9Char">
    <w:name w:val="Article2 Cont 9 Char"/>
    <w:link w:val="Article2Cont9"/>
    <w:uiPriority w:val="21"/>
    <w:rsid w:val="00FC19F4"/>
    <w:rPr>
      <w:rFonts w:ascii="Calibri" w:eastAsia="Calibri"/>
      <w:sz w:val="24"/>
    </w:rPr>
  </w:style>
  <w:style w:type="paragraph" w:customStyle="1" w:styleId="Article3Cont1">
    <w:name w:val="Article3 Cont 1"/>
    <w:basedOn w:val="Normal"/>
    <w:link w:val="Article3Cont1Char"/>
    <w:uiPriority w:val="22"/>
    <w:rsid w:val="00FC19F4"/>
    <w:pPr>
      <w:widowControl w:val="0"/>
      <w:adjustRightInd w:val="0"/>
      <w:spacing w:after="240" w:line="0" w:lineRule="atLeast"/>
      <w:ind w:firstLine="720"/>
    </w:pPr>
    <w:rPr>
      <w:rFonts w:ascii="Calibri" w:eastAsia="Calibri"/>
      <w:szCs w:val="20"/>
    </w:rPr>
  </w:style>
  <w:style w:type="character" w:customStyle="1" w:styleId="Article3Cont1Char">
    <w:name w:val="Article3 Cont 1 Char"/>
    <w:link w:val="Article3Cont1"/>
    <w:uiPriority w:val="22"/>
    <w:rsid w:val="00FC19F4"/>
    <w:rPr>
      <w:rFonts w:ascii="Calibri" w:eastAsia="Calibri"/>
      <w:sz w:val="24"/>
    </w:rPr>
  </w:style>
  <w:style w:type="paragraph" w:customStyle="1" w:styleId="Article3Cont2">
    <w:name w:val="Article3 Cont 2"/>
    <w:basedOn w:val="Article3Cont1"/>
    <w:link w:val="Article3Cont2Char"/>
    <w:uiPriority w:val="22"/>
    <w:rsid w:val="00FC19F4"/>
  </w:style>
  <w:style w:type="character" w:customStyle="1" w:styleId="Article3Cont2Char">
    <w:name w:val="Article3 Cont 2 Char"/>
    <w:link w:val="Article3Cont2"/>
    <w:uiPriority w:val="22"/>
    <w:rsid w:val="00FC19F4"/>
    <w:rPr>
      <w:rFonts w:ascii="Calibri" w:eastAsia="Calibri"/>
      <w:sz w:val="24"/>
    </w:rPr>
  </w:style>
  <w:style w:type="paragraph" w:customStyle="1" w:styleId="Article3Cont3">
    <w:name w:val="Article3 Cont 3"/>
    <w:basedOn w:val="Article3Cont2"/>
    <w:link w:val="Article3Cont3Char"/>
    <w:uiPriority w:val="22"/>
    <w:rsid w:val="00FC19F4"/>
    <w:pPr>
      <w:ind w:firstLine="1440"/>
    </w:pPr>
  </w:style>
  <w:style w:type="character" w:customStyle="1" w:styleId="Article3Cont3Char">
    <w:name w:val="Article3 Cont 3 Char"/>
    <w:link w:val="Article3Cont3"/>
    <w:uiPriority w:val="22"/>
    <w:rsid w:val="00FC19F4"/>
    <w:rPr>
      <w:rFonts w:ascii="Calibri" w:eastAsia="Calibri"/>
      <w:sz w:val="24"/>
    </w:rPr>
  </w:style>
  <w:style w:type="paragraph" w:customStyle="1" w:styleId="Article3Cont4">
    <w:name w:val="Article3 Cont 4"/>
    <w:basedOn w:val="Article3Cont3"/>
    <w:link w:val="Article3Cont4Char"/>
    <w:uiPriority w:val="22"/>
    <w:rsid w:val="00FC19F4"/>
    <w:pPr>
      <w:ind w:firstLine="2160"/>
    </w:pPr>
  </w:style>
  <w:style w:type="character" w:customStyle="1" w:styleId="Article3Cont4Char">
    <w:name w:val="Article3 Cont 4 Char"/>
    <w:link w:val="Article3Cont4"/>
    <w:uiPriority w:val="22"/>
    <w:rsid w:val="00FC19F4"/>
    <w:rPr>
      <w:rFonts w:ascii="Calibri" w:eastAsia="Calibri"/>
      <w:sz w:val="24"/>
    </w:rPr>
  </w:style>
  <w:style w:type="paragraph" w:customStyle="1" w:styleId="Article3Cont5">
    <w:name w:val="Article3 Cont 5"/>
    <w:basedOn w:val="Article3Cont4"/>
    <w:link w:val="Article3Cont5Char"/>
    <w:uiPriority w:val="22"/>
    <w:rsid w:val="00FC19F4"/>
    <w:pPr>
      <w:ind w:firstLine="2880"/>
    </w:pPr>
  </w:style>
  <w:style w:type="character" w:customStyle="1" w:styleId="Article3Cont5Char">
    <w:name w:val="Article3 Cont 5 Char"/>
    <w:link w:val="Article3Cont5"/>
    <w:uiPriority w:val="22"/>
    <w:rsid w:val="00FC19F4"/>
    <w:rPr>
      <w:rFonts w:ascii="Calibri" w:eastAsia="Calibri"/>
      <w:sz w:val="24"/>
    </w:rPr>
  </w:style>
  <w:style w:type="paragraph" w:customStyle="1" w:styleId="Article3Cont6">
    <w:name w:val="Article3 Cont 6"/>
    <w:basedOn w:val="Article3Cont5"/>
    <w:link w:val="Article3Cont6Char"/>
    <w:uiPriority w:val="22"/>
    <w:rsid w:val="00FC19F4"/>
    <w:pPr>
      <w:ind w:firstLine="3600"/>
    </w:pPr>
  </w:style>
  <w:style w:type="character" w:customStyle="1" w:styleId="Article3Cont6Char">
    <w:name w:val="Article3 Cont 6 Char"/>
    <w:link w:val="Article3Cont6"/>
    <w:uiPriority w:val="22"/>
    <w:rsid w:val="00FC19F4"/>
    <w:rPr>
      <w:rFonts w:ascii="Calibri" w:eastAsia="Calibri"/>
      <w:sz w:val="24"/>
    </w:rPr>
  </w:style>
  <w:style w:type="paragraph" w:customStyle="1" w:styleId="Article3Cont7">
    <w:name w:val="Article3 Cont 7"/>
    <w:basedOn w:val="Article3Cont6"/>
    <w:link w:val="Article3Cont7Char"/>
    <w:uiPriority w:val="22"/>
    <w:rsid w:val="00FC19F4"/>
    <w:pPr>
      <w:ind w:firstLine="4320"/>
    </w:pPr>
  </w:style>
  <w:style w:type="character" w:customStyle="1" w:styleId="Article3Cont7Char">
    <w:name w:val="Article3 Cont 7 Char"/>
    <w:link w:val="Article3Cont7"/>
    <w:uiPriority w:val="22"/>
    <w:rsid w:val="00FC19F4"/>
    <w:rPr>
      <w:rFonts w:ascii="Calibri" w:eastAsia="Calibri"/>
      <w:sz w:val="24"/>
    </w:rPr>
  </w:style>
  <w:style w:type="paragraph" w:customStyle="1" w:styleId="Article3Cont8">
    <w:name w:val="Article3 Cont 8"/>
    <w:basedOn w:val="Article3Cont7"/>
    <w:link w:val="Article3Cont8Char"/>
    <w:uiPriority w:val="22"/>
    <w:rsid w:val="00FC19F4"/>
    <w:pPr>
      <w:ind w:firstLine="5040"/>
    </w:pPr>
  </w:style>
  <w:style w:type="character" w:customStyle="1" w:styleId="Article3Cont8Char">
    <w:name w:val="Article3 Cont 8 Char"/>
    <w:link w:val="Article3Cont8"/>
    <w:uiPriority w:val="22"/>
    <w:rsid w:val="00FC19F4"/>
    <w:rPr>
      <w:rFonts w:ascii="Calibri" w:eastAsia="Calibri"/>
      <w:sz w:val="24"/>
    </w:rPr>
  </w:style>
  <w:style w:type="paragraph" w:customStyle="1" w:styleId="Article3Cont9">
    <w:name w:val="Article3 Cont 9"/>
    <w:basedOn w:val="Article3Cont8"/>
    <w:link w:val="Article3Cont9Char"/>
    <w:uiPriority w:val="22"/>
    <w:rsid w:val="00FC19F4"/>
    <w:pPr>
      <w:ind w:firstLine="5760"/>
    </w:pPr>
  </w:style>
  <w:style w:type="character" w:customStyle="1" w:styleId="Article3Cont9Char">
    <w:name w:val="Article3 Cont 9 Char"/>
    <w:link w:val="Article3Cont9"/>
    <w:uiPriority w:val="22"/>
    <w:rsid w:val="00FC19F4"/>
    <w:rPr>
      <w:rFonts w:ascii="Calibri" w:eastAsia="Calibri"/>
      <w:sz w:val="24"/>
    </w:rPr>
  </w:style>
  <w:style w:type="paragraph" w:customStyle="1" w:styleId="BulletCont1">
    <w:name w:val="Bullet Cont 1"/>
    <w:basedOn w:val="Normal"/>
    <w:link w:val="BulletCont1Char"/>
    <w:uiPriority w:val="23"/>
    <w:rsid w:val="00FC19F4"/>
    <w:pPr>
      <w:widowControl w:val="0"/>
      <w:adjustRightInd w:val="0"/>
      <w:spacing w:after="240" w:line="0" w:lineRule="atLeast"/>
      <w:ind w:left="360"/>
    </w:pPr>
    <w:rPr>
      <w:rFonts w:ascii="Calibri" w:eastAsia="Calibri"/>
      <w:szCs w:val="20"/>
    </w:rPr>
  </w:style>
  <w:style w:type="character" w:customStyle="1" w:styleId="BulletCont1Char">
    <w:name w:val="Bullet Cont 1 Char"/>
    <w:link w:val="BulletCont1"/>
    <w:uiPriority w:val="23"/>
    <w:rsid w:val="00FC19F4"/>
    <w:rPr>
      <w:rFonts w:ascii="Calibri" w:eastAsia="Calibri"/>
      <w:sz w:val="24"/>
    </w:rPr>
  </w:style>
  <w:style w:type="paragraph" w:customStyle="1" w:styleId="BulletCont2">
    <w:name w:val="Bullet Cont 2"/>
    <w:basedOn w:val="BulletCont1"/>
    <w:link w:val="BulletCont2Char"/>
    <w:uiPriority w:val="23"/>
    <w:rsid w:val="00FC19F4"/>
    <w:pPr>
      <w:ind w:left="720"/>
    </w:pPr>
  </w:style>
  <w:style w:type="character" w:customStyle="1" w:styleId="BulletCont2Char">
    <w:name w:val="Bullet Cont 2 Char"/>
    <w:link w:val="BulletCont2"/>
    <w:uiPriority w:val="23"/>
    <w:rsid w:val="00FC19F4"/>
    <w:rPr>
      <w:rFonts w:ascii="Calibri" w:eastAsia="Calibri"/>
      <w:sz w:val="24"/>
    </w:rPr>
  </w:style>
  <w:style w:type="paragraph" w:customStyle="1" w:styleId="BulletCont3">
    <w:name w:val="Bullet Cont 3"/>
    <w:basedOn w:val="BulletCont2"/>
    <w:link w:val="BulletCont3Char"/>
    <w:uiPriority w:val="23"/>
    <w:rsid w:val="00FC19F4"/>
    <w:pPr>
      <w:ind w:left="1080"/>
    </w:pPr>
  </w:style>
  <w:style w:type="character" w:customStyle="1" w:styleId="BulletCont3Char">
    <w:name w:val="Bullet Cont 3 Char"/>
    <w:link w:val="BulletCont3"/>
    <w:uiPriority w:val="23"/>
    <w:rsid w:val="00FC19F4"/>
    <w:rPr>
      <w:rFonts w:ascii="Calibri" w:eastAsia="Calibri"/>
      <w:sz w:val="24"/>
    </w:rPr>
  </w:style>
  <w:style w:type="paragraph" w:customStyle="1" w:styleId="BulletCont4">
    <w:name w:val="Bullet Cont 4"/>
    <w:basedOn w:val="BulletCont3"/>
    <w:link w:val="BulletCont4Char"/>
    <w:uiPriority w:val="23"/>
    <w:rsid w:val="00FC19F4"/>
    <w:pPr>
      <w:ind w:left="1440"/>
    </w:pPr>
  </w:style>
  <w:style w:type="character" w:customStyle="1" w:styleId="BulletCont4Char">
    <w:name w:val="Bullet Cont 4 Char"/>
    <w:link w:val="BulletCont4"/>
    <w:uiPriority w:val="23"/>
    <w:rsid w:val="00FC19F4"/>
    <w:rPr>
      <w:rFonts w:ascii="Calibri" w:eastAsia="Calibri"/>
      <w:sz w:val="24"/>
    </w:rPr>
  </w:style>
  <w:style w:type="paragraph" w:customStyle="1" w:styleId="BulletCont5">
    <w:name w:val="Bullet Cont 5"/>
    <w:basedOn w:val="BulletCont4"/>
    <w:link w:val="BulletCont5Char"/>
    <w:uiPriority w:val="23"/>
    <w:rsid w:val="00FC19F4"/>
    <w:pPr>
      <w:ind w:left="1800"/>
    </w:pPr>
  </w:style>
  <w:style w:type="character" w:customStyle="1" w:styleId="BulletCont5Char">
    <w:name w:val="Bullet Cont 5 Char"/>
    <w:link w:val="BulletCont5"/>
    <w:uiPriority w:val="23"/>
    <w:rsid w:val="00FC19F4"/>
    <w:rPr>
      <w:rFonts w:ascii="Calibri" w:eastAsia="Calibri"/>
      <w:sz w:val="24"/>
    </w:rPr>
  </w:style>
  <w:style w:type="paragraph" w:customStyle="1" w:styleId="BulletCont6">
    <w:name w:val="Bullet Cont 6"/>
    <w:basedOn w:val="BulletCont5"/>
    <w:link w:val="BulletCont6Char"/>
    <w:uiPriority w:val="23"/>
    <w:rsid w:val="00FC19F4"/>
    <w:pPr>
      <w:ind w:left="2160"/>
    </w:pPr>
  </w:style>
  <w:style w:type="character" w:customStyle="1" w:styleId="BulletCont6Char">
    <w:name w:val="Bullet Cont 6 Char"/>
    <w:link w:val="BulletCont6"/>
    <w:uiPriority w:val="23"/>
    <w:rsid w:val="00FC19F4"/>
    <w:rPr>
      <w:rFonts w:ascii="Calibri" w:eastAsia="Calibri"/>
      <w:sz w:val="24"/>
    </w:rPr>
  </w:style>
  <w:style w:type="paragraph" w:customStyle="1" w:styleId="BulletCont7">
    <w:name w:val="Bullet Cont 7"/>
    <w:basedOn w:val="BulletCont6"/>
    <w:link w:val="BulletCont7Char"/>
    <w:uiPriority w:val="23"/>
    <w:rsid w:val="00FC19F4"/>
    <w:pPr>
      <w:ind w:left="2520"/>
    </w:pPr>
  </w:style>
  <w:style w:type="character" w:customStyle="1" w:styleId="BulletCont7Char">
    <w:name w:val="Bullet Cont 7 Char"/>
    <w:link w:val="BulletCont7"/>
    <w:uiPriority w:val="23"/>
    <w:rsid w:val="00FC19F4"/>
    <w:rPr>
      <w:rFonts w:ascii="Calibri" w:eastAsia="Calibri"/>
      <w:sz w:val="24"/>
    </w:rPr>
  </w:style>
  <w:style w:type="paragraph" w:customStyle="1" w:styleId="BulletCont8">
    <w:name w:val="Bullet Cont 8"/>
    <w:basedOn w:val="BulletCont7"/>
    <w:link w:val="BulletCont8Char"/>
    <w:uiPriority w:val="23"/>
    <w:rsid w:val="00FC19F4"/>
    <w:pPr>
      <w:ind w:left="2880"/>
    </w:pPr>
  </w:style>
  <w:style w:type="character" w:customStyle="1" w:styleId="BulletCont8Char">
    <w:name w:val="Bullet Cont 8 Char"/>
    <w:link w:val="BulletCont8"/>
    <w:uiPriority w:val="23"/>
    <w:rsid w:val="00FC19F4"/>
    <w:rPr>
      <w:rFonts w:ascii="Calibri" w:eastAsia="Calibri"/>
      <w:sz w:val="24"/>
    </w:rPr>
  </w:style>
  <w:style w:type="paragraph" w:customStyle="1" w:styleId="BulletCont9">
    <w:name w:val="Bullet Cont 9"/>
    <w:basedOn w:val="BulletCont8"/>
    <w:link w:val="BulletCont9Char"/>
    <w:uiPriority w:val="23"/>
    <w:rsid w:val="00FC19F4"/>
    <w:pPr>
      <w:ind w:left="3240"/>
    </w:pPr>
  </w:style>
  <w:style w:type="character" w:customStyle="1" w:styleId="BulletCont9Char">
    <w:name w:val="Bullet Cont 9 Char"/>
    <w:link w:val="BulletCont9"/>
    <w:uiPriority w:val="23"/>
    <w:rsid w:val="00FC19F4"/>
    <w:rPr>
      <w:rFonts w:ascii="Calibri" w:eastAsia="Calibri"/>
      <w:sz w:val="24"/>
    </w:rPr>
  </w:style>
  <w:style w:type="paragraph" w:customStyle="1" w:styleId="IndentedCont1">
    <w:name w:val="Indented Cont 1"/>
    <w:basedOn w:val="Normal"/>
    <w:uiPriority w:val="24"/>
    <w:rsid w:val="00FC19F4"/>
    <w:pPr>
      <w:widowControl w:val="0"/>
      <w:adjustRightInd w:val="0"/>
      <w:spacing w:after="240" w:line="0" w:lineRule="atLeast"/>
      <w:ind w:left="720"/>
    </w:pPr>
    <w:rPr>
      <w:rFonts w:ascii="Calibri" w:eastAsia="Calibri"/>
      <w:szCs w:val="20"/>
    </w:rPr>
  </w:style>
  <w:style w:type="paragraph" w:customStyle="1" w:styleId="IndentedCont2">
    <w:name w:val="Indented Cont 2"/>
    <w:basedOn w:val="IndentedCont1"/>
    <w:uiPriority w:val="24"/>
    <w:rsid w:val="00FC19F4"/>
    <w:pPr>
      <w:ind w:left="1440"/>
    </w:pPr>
  </w:style>
  <w:style w:type="paragraph" w:customStyle="1" w:styleId="IndentedCont3">
    <w:name w:val="Indented Cont 3"/>
    <w:basedOn w:val="IndentedCont2"/>
    <w:uiPriority w:val="24"/>
    <w:rsid w:val="00FC19F4"/>
    <w:pPr>
      <w:ind w:left="2160"/>
    </w:pPr>
  </w:style>
  <w:style w:type="paragraph" w:customStyle="1" w:styleId="IndentedCont4">
    <w:name w:val="Indented Cont 4"/>
    <w:basedOn w:val="IndentedCont3"/>
    <w:uiPriority w:val="24"/>
    <w:rsid w:val="00FC19F4"/>
    <w:pPr>
      <w:ind w:left="2880"/>
    </w:pPr>
  </w:style>
  <w:style w:type="paragraph" w:customStyle="1" w:styleId="IndentedCont5">
    <w:name w:val="Indented Cont 5"/>
    <w:basedOn w:val="IndentedCont4"/>
    <w:uiPriority w:val="24"/>
    <w:rsid w:val="00FC19F4"/>
    <w:pPr>
      <w:ind w:left="3600"/>
    </w:pPr>
  </w:style>
  <w:style w:type="paragraph" w:customStyle="1" w:styleId="IndentedCont6">
    <w:name w:val="Indented Cont 6"/>
    <w:basedOn w:val="IndentedCont5"/>
    <w:uiPriority w:val="24"/>
    <w:rsid w:val="00FC19F4"/>
    <w:pPr>
      <w:ind w:left="4320"/>
    </w:pPr>
  </w:style>
  <w:style w:type="paragraph" w:customStyle="1" w:styleId="IndentedCont7">
    <w:name w:val="Indented Cont 7"/>
    <w:basedOn w:val="IndentedCont6"/>
    <w:uiPriority w:val="24"/>
    <w:rsid w:val="00FC19F4"/>
    <w:pPr>
      <w:ind w:left="5040"/>
    </w:pPr>
  </w:style>
  <w:style w:type="paragraph" w:customStyle="1" w:styleId="IndentedCont8">
    <w:name w:val="Indented Cont 8"/>
    <w:basedOn w:val="IndentedCont7"/>
    <w:uiPriority w:val="24"/>
    <w:rsid w:val="00FC19F4"/>
    <w:pPr>
      <w:ind w:left="5760"/>
    </w:pPr>
  </w:style>
  <w:style w:type="paragraph" w:customStyle="1" w:styleId="IndentedCont9">
    <w:name w:val="Indented Cont 9"/>
    <w:basedOn w:val="IndentedCont8"/>
    <w:uiPriority w:val="24"/>
    <w:rsid w:val="00FC19F4"/>
    <w:pPr>
      <w:ind w:left="6480"/>
    </w:pPr>
  </w:style>
  <w:style w:type="paragraph" w:styleId="Caption">
    <w:name w:val="caption"/>
    <w:basedOn w:val="Normal"/>
    <w:next w:val="Normal"/>
    <w:uiPriority w:val="35"/>
    <w:qFormat/>
    <w:rsid w:val="00FC19F4"/>
    <w:pPr>
      <w:widowControl w:val="0"/>
      <w:adjustRightInd w:val="0"/>
    </w:pPr>
    <w:rPr>
      <w:rFonts w:ascii="Calibri" w:eastAsia="Calibri"/>
      <w:b/>
      <w:sz w:val="20"/>
      <w:szCs w:val="20"/>
    </w:rPr>
  </w:style>
  <w:style w:type="paragraph" w:customStyle="1" w:styleId="Legal2Cont1">
    <w:name w:val="Legal2 Cont 1"/>
    <w:basedOn w:val="Normal"/>
    <w:link w:val="Legal2Cont1Char"/>
    <w:uiPriority w:val="26"/>
    <w:rsid w:val="00FC19F4"/>
    <w:pPr>
      <w:widowControl w:val="0"/>
      <w:adjustRightInd w:val="0"/>
      <w:spacing w:after="240" w:line="0" w:lineRule="atLeast"/>
    </w:pPr>
    <w:rPr>
      <w:rFonts w:ascii="Calibri" w:eastAsia="Calibri"/>
      <w:szCs w:val="20"/>
    </w:rPr>
  </w:style>
  <w:style w:type="character" w:customStyle="1" w:styleId="Legal2Cont1Char">
    <w:name w:val="Legal2 Cont 1 Char"/>
    <w:link w:val="Legal2Cont1"/>
    <w:uiPriority w:val="26"/>
    <w:rsid w:val="00FC19F4"/>
    <w:rPr>
      <w:rFonts w:ascii="Calibri" w:eastAsia="Calibri"/>
      <w:sz w:val="24"/>
    </w:rPr>
  </w:style>
  <w:style w:type="paragraph" w:customStyle="1" w:styleId="Legal2Cont2">
    <w:name w:val="Legal2 Cont 2"/>
    <w:basedOn w:val="Legal2Cont1"/>
    <w:link w:val="Legal2Cont2Char"/>
    <w:uiPriority w:val="26"/>
    <w:rsid w:val="00FC19F4"/>
    <w:pPr>
      <w:ind w:firstLine="720"/>
    </w:pPr>
  </w:style>
  <w:style w:type="character" w:customStyle="1" w:styleId="Legal2Cont2Char">
    <w:name w:val="Legal2 Cont 2 Char"/>
    <w:link w:val="Legal2Cont2"/>
    <w:uiPriority w:val="26"/>
    <w:rsid w:val="00FC19F4"/>
    <w:rPr>
      <w:rFonts w:ascii="Calibri" w:eastAsia="Calibri"/>
      <w:sz w:val="24"/>
    </w:rPr>
  </w:style>
  <w:style w:type="paragraph" w:customStyle="1" w:styleId="Legal2Cont3">
    <w:name w:val="Legal2 Cont 3"/>
    <w:basedOn w:val="Legal2Cont2"/>
    <w:link w:val="Legal2Cont3Char"/>
    <w:uiPriority w:val="26"/>
    <w:rsid w:val="00FC19F4"/>
    <w:pPr>
      <w:ind w:firstLine="1440"/>
    </w:pPr>
  </w:style>
  <w:style w:type="character" w:customStyle="1" w:styleId="Legal2Cont3Char">
    <w:name w:val="Legal2 Cont 3 Char"/>
    <w:link w:val="Legal2Cont3"/>
    <w:uiPriority w:val="26"/>
    <w:rsid w:val="00FC19F4"/>
    <w:rPr>
      <w:rFonts w:ascii="Calibri" w:eastAsia="Calibri"/>
      <w:sz w:val="24"/>
    </w:rPr>
  </w:style>
  <w:style w:type="paragraph" w:customStyle="1" w:styleId="Legal2Cont4">
    <w:name w:val="Legal2 Cont 4"/>
    <w:basedOn w:val="Legal2Cont3"/>
    <w:link w:val="Legal2Cont4Char"/>
    <w:uiPriority w:val="26"/>
    <w:rsid w:val="00FC19F4"/>
    <w:pPr>
      <w:ind w:firstLine="2160"/>
    </w:pPr>
  </w:style>
  <w:style w:type="character" w:customStyle="1" w:styleId="Legal2Cont4Char">
    <w:name w:val="Legal2 Cont 4 Char"/>
    <w:link w:val="Legal2Cont4"/>
    <w:uiPriority w:val="26"/>
    <w:rsid w:val="00FC19F4"/>
    <w:rPr>
      <w:rFonts w:ascii="Calibri" w:eastAsia="Calibri"/>
      <w:sz w:val="24"/>
    </w:rPr>
  </w:style>
  <w:style w:type="paragraph" w:customStyle="1" w:styleId="Legal2Cont5">
    <w:name w:val="Legal2 Cont 5"/>
    <w:basedOn w:val="Legal2Cont4"/>
    <w:link w:val="Legal2Cont5Char"/>
    <w:uiPriority w:val="26"/>
    <w:rsid w:val="00FC19F4"/>
    <w:pPr>
      <w:ind w:firstLine="2880"/>
    </w:pPr>
  </w:style>
  <w:style w:type="character" w:customStyle="1" w:styleId="Legal2Cont5Char">
    <w:name w:val="Legal2 Cont 5 Char"/>
    <w:link w:val="Legal2Cont5"/>
    <w:uiPriority w:val="26"/>
    <w:rsid w:val="00FC19F4"/>
    <w:rPr>
      <w:rFonts w:ascii="Calibri" w:eastAsia="Calibri"/>
      <w:sz w:val="24"/>
    </w:rPr>
  </w:style>
  <w:style w:type="paragraph" w:customStyle="1" w:styleId="Legal2Cont6">
    <w:name w:val="Legal2 Cont 6"/>
    <w:basedOn w:val="Legal2Cont5"/>
    <w:link w:val="Legal2Cont6Char"/>
    <w:uiPriority w:val="26"/>
    <w:rsid w:val="00FC19F4"/>
    <w:pPr>
      <w:ind w:firstLine="2160"/>
    </w:pPr>
  </w:style>
  <w:style w:type="character" w:customStyle="1" w:styleId="Legal2Cont6Char">
    <w:name w:val="Legal2 Cont 6 Char"/>
    <w:link w:val="Legal2Cont6"/>
    <w:uiPriority w:val="26"/>
    <w:rsid w:val="00FC19F4"/>
    <w:rPr>
      <w:rFonts w:ascii="Calibri" w:eastAsia="Calibri"/>
      <w:sz w:val="24"/>
    </w:rPr>
  </w:style>
  <w:style w:type="paragraph" w:customStyle="1" w:styleId="Legal2Cont7">
    <w:name w:val="Legal2 Cont 7"/>
    <w:basedOn w:val="Legal2Cont6"/>
    <w:link w:val="Legal2Cont7Char"/>
    <w:uiPriority w:val="26"/>
    <w:rsid w:val="00FC19F4"/>
    <w:pPr>
      <w:ind w:firstLine="2880"/>
    </w:pPr>
  </w:style>
  <w:style w:type="character" w:customStyle="1" w:styleId="Legal2Cont7Char">
    <w:name w:val="Legal2 Cont 7 Char"/>
    <w:link w:val="Legal2Cont7"/>
    <w:uiPriority w:val="26"/>
    <w:rsid w:val="00FC19F4"/>
    <w:rPr>
      <w:rFonts w:ascii="Calibri" w:eastAsia="Calibri"/>
      <w:sz w:val="24"/>
    </w:rPr>
  </w:style>
  <w:style w:type="paragraph" w:customStyle="1" w:styleId="Legal2Cont8">
    <w:name w:val="Legal2 Cont 8"/>
    <w:basedOn w:val="Legal2Cont7"/>
    <w:link w:val="Legal2Cont8Char"/>
    <w:uiPriority w:val="26"/>
    <w:rsid w:val="00FC19F4"/>
    <w:pPr>
      <w:ind w:firstLine="3600"/>
    </w:pPr>
  </w:style>
  <w:style w:type="character" w:customStyle="1" w:styleId="Legal2Cont8Char">
    <w:name w:val="Legal2 Cont 8 Char"/>
    <w:link w:val="Legal2Cont8"/>
    <w:uiPriority w:val="26"/>
    <w:rsid w:val="00FC19F4"/>
    <w:rPr>
      <w:rFonts w:ascii="Calibri" w:eastAsia="Calibri"/>
      <w:sz w:val="24"/>
    </w:rPr>
  </w:style>
  <w:style w:type="paragraph" w:customStyle="1" w:styleId="Legal2Cont9">
    <w:name w:val="Legal2 Cont 9"/>
    <w:basedOn w:val="Legal2Cont8"/>
    <w:link w:val="Legal2Cont9Char"/>
    <w:uiPriority w:val="26"/>
    <w:rsid w:val="00FC19F4"/>
    <w:pPr>
      <w:ind w:firstLine="4320"/>
    </w:pPr>
  </w:style>
  <w:style w:type="character" w:customStyle="1" w:styleId="Legal2Cont9Char">
    <w:name w:val="Legal2 Cont 9 Char"/>
    <w:link w:val="Legal2Cont9"/>
    <w:uiPriority w:val="26"/>
    <w:rsid w:val="00FC19F4"/>
    <w:rPr>
      <w:rFonts w:ascii="Calibri" w:eastAsia="Calibri"/>
      <w:sz w:val="24"/>
    </w:rPr>
  </w:style>
  <w:style w:type="paragraph" w:customStyle="1" w:styleId="Legal3Cont1">
    <w:name w:val="Legal3 Cont 1"/>
    <w:basedOn w:val="Normal"/>
    <w:link w:val="Legal3Cont1Char"/>
    <w:uiPriority w:val="27"/>
    <w:rsid w:val="00FC19F4"/>
    <w:pPr>
      <w:widowControl w:val="0"/>
      <w:adjustRightInd w:val="0"/>
      <w:spacing w:after="240" w:line="0" w:lineRule="atLeast"/>
    </w:pPr>
    <w:rPr>
      <w:rFonts w:ascii="Calibri" w:eastAsia="Calibri"/>
      <w:szCs w:val="20"/>
    </w:rPr>
  </w:style>
  <w:style w:type="character" w:customStyle="1" w:styleId="Legal3Cont1Char">
    <w:name w:val="Legal3 Cont 1 Char"/>
    <w:link w:val="Legal3Cont1"/>
    <w:uiPriority w:val="27"/>
    <w:rsid w:val="00FC19F4"/>
    <w:rPr>
      <w:rFonts w:ascii="Calibri" w:eastAsia="Calibri"/>
      <w:sz w:val="24"/>
    </w:rPr>
  </w:style>
  <w:style w:type="paragraph" w:customStyle="1" w:styleId="Legal3Cont2">
    <w:name w:val="Legal3 Cont 2"/>
    <w:basedOn w:val="Legal3Cont1"/>
    <w:link w:val="Legal3Cont2Char"/>
    <w:uiPriority w:val="27"/>
    <w:rsid w:val="00FC19F4"/>
    <w:pPr>
      <w:ind w:firstLine="720"/>
    </w:pPr>
  </w:style>
  <w:style w:type="character" w:customStyle="1" w:styleId="Legal3Cont2Char">
    <w:name w:val="Legal3 Cont 2 Char"/>
    <w:link w:val="Legal3Cont2"/>
    <w:uiPriority w:val="27"/>
    <w:rsid w:val="00FC19F4"/>
    <w:rPr>
      <w:rFonts w:ascii="Calibri" w:eastAsia="Calibri"/>
      <w:sz w:val="24"/>
    </w:rPr>
  </w:style>
  <w:style w:type="paragraph" w:customStyle="1" w:styleId="Legal3Cont3">
    <w:name w:val="Legal3 Cont 3"/>
    <w:basedOn w:val="Legal3Cont2"/>
    <w:link w:val="Legal3Cont3Char"/>
    <w:uiPriority w:val="27"/>
    <w:rsid w:val="00FC19F4"/>
    <w:pPr>
      <w:ind w:firstLine="1440"/>
    </w:pPr>
  </w:style>
  <w:style w:type="character" w:customStyle="1" w:styleId="Legal3Cont3Char">
    <w:name w:val="Legal3 Cont 3 Char"/>
    <w:link w:val="Legal3Cont3"/>
    <w:uiPriority w:val="27"/>
    <w:rsid w:val="00FC19F4"/>
    <w:rPr>
      <w:rFonts w:ascii="Calibri" w:eastAsia="Calibri"/>
      <w:sz w:val="24"/>
    </w:rPr>
  </w:style>
  <w:style w:type="paragraph" w:customStyle="1" w:styleId="Legal3Cont4">
    <w:name w:val="Legal3 Cont 4"/>
    <w:basedOn w:val="Legal3Cont3"/>
    <w:link w:val="Legal3Cont4Char"/>
    <w:uiPriority w:val="27"/>
    <w:rsid w:val="00FC19F4"/>
    <w:pPr>
      <w:ind w:firstLine="2160"/>
    </w:pPr>
  </w:style>
  <w:style w:type="character" w:customStyle="1" w:styleId="Legal3Cont4Char">
    <w:name w:val="Legal3 Cont 4 Char"/>
    <w:link w:val="Legal3Cont4"/>
    <w:uiPriority w:val="27"/>
    <w:rsid w:val="00FC19F4"/>
    <w:rPr>
      <w:rFonts w:ascii="Calibri" w:eastAsia="Calibri"/>
      <w:sz w:val="24"/>
    </w:rPr>
  </w:style>
  <w:style w:type="paragraph" w:customStyle="1" w:styleId="Legal3Cont5">
    <w:name w:val="Legal3 Cont 5"/>
    <w:basedOn w:val="Legal3Cont4"/>
    <w:link w:val="Legal3Cont5Char"/>
    <w:uiPriority w:val="27"/>
    <w:rsid w:val="00FC19F4"/>
    <w:pPr>
      <w:ind w:firstLine="2880"/>
    </w:pPr>
  </w:style>
  <w:style w:type="character" w:customStyle="1" w:styleId="Legal3Cont5Char">
    <w:name w:val="Legal3 Cont 5 Char"/>
    <w:link w:val="Legal3Cont5"/>
    <w:uiPriority w:val="27"/>
    <w:rsid w:val="00FC19F4"/>
    <w:rPr>
      <w:rFonts w:ascii="Calibri" w:eastAsia="Calibri"/>
      <w:sz w:val="24"/>
    </w:rPr>
  </w:style>
  <w:style w:type="paragraph" w:customStyle="1" w:styleId="Legal3Cont6">
    <w:name w:val="Legal3 Cont 6"/>
    <w:basedOn w:val="Legal3Cont5"/>
    <w:link w:val="Legal3Cont6Char"/>
    <w:uiPriority w:val="27"/>
    <w:rsid w:val="00FC19F4"/>
    <w:pPr>
      <w:ind w:firstLine="3600"/>
    </w:pPr>
  </w:style>
  <w:style w:type="character" w:customStyle="1" w:styleId="Legal3Cont6Char">
    <w:name w:val="Legal3 Cont 6 Char"/>
    <w:link w:val="Legal3Cont6"/>
    <w:uiPriority w:val="27"/>
    <w:rsid w:val="00FC19F4"/>
    <w:rPr>
      <w:rFonts w:ascii="Calibri" w:eastAsia="Calibri"/>
      <w:sz w:val="24"/>
    </w:rPr>
  </w:style>
  <w:style w:type="paragraph" w:customStyle="1" w:styleId="Legal3Cont7">
    <w:name w:val="Legal3 Cont 7"/>
    <w:basedOn w:val="Legal3Cont6"/>
    <w:link w:val="Legal3Cont7Char"/>
    <w:uiPriority w:val="27"/>
    <w:rsid w:val="00FC19F4"/>
    <w:pPr>
      <w:ind w:firstLine="4320"/>
    </w:pPr>
  </w:style>
  <w:style w:type="character" w:customStyle="1" w:styleId="Legal3Cont7Char">
    <w:name w:val="Legal3 Cont 7 Char"/>
    <w:link w:val="Legal3Cont7"/>
    <w:uiPriority w:val="27"/>
    <w:rsid w:val="00FC19F4"/>
    <w:rPr>
      <w:rFonts w:ascii="Calibri" w:eastAsia="Calibri"/>
      <w:sz w:val="24"/>
    </w:rPr>
  </w:style>
  <w:style w:type="paragraph" w:customStyle="1" w:styleId="Legal3Cont8">
    <w:name w:val="Legal3 Cont 8"/>
    <w:basedOn w:val="Legal3Cont7"/>
    <w:link w:val="Legal3Cont8Char"/>
    <w:uiPriority w:val="27"/>
    <w:rsid w:val="00FC19F4"/>
    <w:pPr>
      <w:ind w:firstLine="5040"/>
    </w:pPr>
  </w:style>
  <w:style w:type="character" w:customStyle="1" w:styleId="Legal3Cont8Char">
    <w:name w:val="Legal3 Cont 8 Char"/>
    <w:link w:val="Legal3Cont8"/>
    <w:uiPriority w:val="27"/>
    <w:rsid w:val="00FC19F4"/>
    <w:rPr>
      <w:rFonts w:ascii="Calibri" w:eastAsia="Calibri"/>
      <w:sz w:val="24"/>
    </w:rPr>
  </w:style>
  <w:style w:type="paragraph" w:customStyle="1" w:styleId="Legal3Cont9">
    <w:name w:val="Legal3 Cont 9"/>
    <w:basedOn w:val="Legal3Cont8"/>
    <w:link w:val="Legal3Cont9Char"/>
    <w:uiPriority w:val="27"/>
    <w:rsid w:val="00FC19F4"/>
    <w:pPr>
      <w:ind w:firstLine="5760"/>
    </w:pPr>
  </w:style>
  <w:style w:type="character" w:customStyle="1" w:styleId="Legal3Cont9Char">
    <w:name w:val="Legal3 Cont 9 Char"/>
    <w:link w:val="Legal3Cont9"/>
    <w:uiPriority w:val="27"/>
    <w:rsid w:val="00FC19F4"/>
    <w:rPr>
      <w:rFonts w:ascii="Calibri" w:eastAsia="Calibri"/>
      <w:sz w:val="24"/>
    </w:rPr>
  </w:style>
  <w:style w:type="character" w:customStyle="1" w:styleId="Legal1Cont1Char">
    <w:name w:val="Legal1 Cont 1 Char"/>
    <w:link w:val="Legal1Cont1"/>
    <w:uiPriority w:val="25"/>
    <w:rsid w:val="00FC19F4"/>
    <w:rPr>
      <w:sz w:val="24"/>
    </w:rPr>
  </w:style>
  <w:style w:type="character" w:customStyle="1" w:styleId="Legal1Cont2Char">
    <w:name w:val="Legal1 Cont 2 Char"/>
    <w:link w:val="Legal1Cont2"/>
    <w:uiPriority w:val="25"/>
    <w:rsid w:val="00FC19F4"/>
    <w:rPr>
      <w:sz w:val="24"/>
    </w:rPr>
  </w:style>
  <w:style w:type="character" w:customStyle="1" w:styleId="Legal1Cont3Char">
    <w:name w:val="Legal1 Cont 3 Char"/>
    <w:link w:val="Legal1Cont3"/>
    <w:rsid w:val="00FC19F4"/>
    <w:rPr>
      <w:sz w:val="24"/>
    </w:rPr>
  </w:style>
  <w:style w:type="character" w:customStyle="1" w:styleId="Legal1Cont4Char">
    <w:name w:val="Legal1 Cont 4 Char"/>
    <w:link w:val="Legal1Cont4"/>
    <w:uiPriority w:val="25"/>
    <w:rsid w:val="00FC19F4"/>
    <w:rPr>
      <w:sz w:val="24"/>
    </w:rPr>
  </w:style>
  <w:style w:type="character" w:customStyle="1" w:styleId="Legal1Cont5Char">
    <w:name w:val="Legal1 Cont 5 Char"/>
    <w:link w:val="Legal1Cont5"/>
    <w:uiPriority w:val="25"/>
    <w:rsid w:val="00FC19F4"/>
    <w:rPr>
      <w:sz w:val="24"/>
    </w:rPr>
  </w:style>
  <w:style w:type="character" w:customStyle="1" w:styleId="Legal1Cont6Char">
    <w:name w:val="Legal1 Cont 6 Char"/>
    <w:link w:val="Legal1Cont6"/>
    <w:uiPriority w:val="25"/>
    <w:rsid w:val="00FC19F4"/>
    <w:rPr>
      <w:sz w:val="24"/>
    </w:rPr>
  </w:style>
  <w:style w:type="character" w:customStyle="1" w:styleId="Legal1Cont7Char">
    <w:name w:val="Legal1 Cont 7 Char"/>
    <w:link w:val="Legal1Cont7"/>
    <w:uiPriority w:val="25"/>
    <w:rsid w:val="00FC19F4"/>
    <w:rPr>
      <w:sz w:val="24"/>
    </w:rPr>
  </w:style>
  <w:style w:type="character" w:customStyle="1" w:styleId="Legal1Cont8Char">
    <w:name w:val="Legal1 Cont 8 Char"/>
    <w:link w:val="Legal1Cont8"/>
    <w:uiPriority w:val="25"/>
    <w:rsid w:val="00FC19F4"/>
    <w:rPr>
      <w:sz w:val="24"/>
    </w:rPr>
  </w:style>
  <w:style w:type="character" w:customStyle="1" w:styleId="Legal1Cont9Char">
    <w:name w:val="Legal1 Cont 9 Char"/>
    <w:link w:val="Legal1Cont9"/>
    <w:uiPriority w:val="25"/>
    <w:rsid w:val="00FC19F4"/>
    <w:rPr>
      <w:sz w:val="24"/>
    </w:rPr>
  </w:style>
  <w:style w:type="paragraph" w:customStyle="1" w:styleId="OutlineCont1">
    <w:name w:val="Outline Cont 1"/>
    <w:basedOn w:val="Normal"/>
    <w:link w:val="OutlineCont1Char"/>
    <w:uiPriority w:val="28"/>
    <w:rsid w:val="00FC19F4"/>
    <w:pPr>
      <w:widowControl w:val="0"/>
      <w:adjustRightInd w:val="0"/>
      <w:spacing w:after="240" w:line="0" w:lineRule="atLeast"/>
    </w:pPr>
    <w:rPr>
      <w:rFonts w:ascii="Calibri" w:eastAsia="Calibri"/>
      <w:szCs w:val="20"/>
    </w:rPr>
  </w:style>
  <w:style w:type="character" w:customStyle="1" w:styleId="OutlineCont1Char">
    <w:name w:val="Outline Cont 1 Char"/>
    <w:link w:val="OutlineCont1"/>
    <w:uiPriority w:val="28"/>
    <w:rsid w:val="00FC19F4"/>
    <w:rPr>
      <w:rFonts w:ascii="Calibri" w:eastAsia="Calibri"/>
      <w:sz w:val="24"/>
    </w:rPr>
  </w:style>
  <w:style w:type="paragraph" w:customStyle="1" w:styleId="OutlineCont2">
    <w:name w:val="Outline Cont 2"/>
    <w:basedOn w:val="OutlineCont1"/>
    <w:link w:val="OutlineCont2Char"/>
    <w:uiPriority w:val="28"/>
    <w:rsid w:val="00FC19F4"/>
    <w:pPr>
      <w:ind w:firstLine="720"/>
    </w:pPr>
  </w:style>
  <w:style w:type="character" w:customStyle="1" w:styleId="OutlineCont2Char">
    <w:name w:val="Outline Cont 2 Char"/>
    <w:link w:val="OutlineCont2"/>
    <w:uiPriority w:val="28"/>
    <w:rsid w:val="00FC19F4"/>
    <w:rPr>
      <w:rFonts w:ascii="Calibri" w:eastAsia="Calibri"/>
      <w:sz w:val="24"/>
    </w:rPr>
  </w:style>
  <w:style w:type="paragraph" w:customStyle="1" w:styleId="OutlineCont3">
    <w:name w:val="Outline Cont 3"/>
    <w:basedOn w:val="OutlineCont2"/>
    <w:link w:val="OutlineCont3Char"/>
    <w:uiPriority w:val="28"/>
    <w:rsid w:val="00FC19F4"/>
    <w:pPr>
      <w:ind w:firstLine="1440"/>
    </w:pPr>
  </w:style>
  <w:style w:type="character" w:customStyle="1" w:styleId="OutlineCont3Char">
    <w:name w:val="Outline Cont 3 Char"/>
    <w:link w:val="OutlineCont3"/>
    <w:uiPriority w:val="28"/>
    <w:rsid w:val="00FC19F4"/>
    <w:rPr>
      <w:rFonts w:ascii="Calibri" w:eastAsia="Calibri"/>
      <w:sz w:val="24"/>
    </w:rPr>
  </w:style>
  <w:style w:type="paragraph" w:customStyle="1" w:styleId="OutlineCont4">
    <w:name w:val="Outline Cont 4"/>
    <w:basedOn w:val="OutlineCont3"/>
    <w:link w:val="OutlineCont4Char"/>
    <w:uiPriority w:val="28"/>
    <w:rsid w:val="00FC19F4"/>
    <w:pPr>
      <w:ind w:firstLine="2160"/>
    </w:pPr>
  </w:style>
  <w:style w:type="character" w:customStyle="1" w:styleId="OutlineCont4Char">
    <w:name w:val="Outline Cont 4 Char"/>
    <w:link w:val="OutlineCont4"/>
    <w:uiPriority w:val="28"/>
    <w:rsid w:val="00FC19F4"/>
    <w:rPr>
      <w:rFonts w:ascii="Calibri" w:eastAsia="Calibri"/>
      <w:sz w:val="24"/>
    </w:rPr>
  </w:style>
  <w:style w:type="paragraph" w:customStyle="1" w:styleId="OutlineCont5">
    <w:name w:val="Outline Cont 5"/>
    <w:basedOn w:val="OutlineCont4"/>
    <w:link w:val="OutlineCont5Char"/>
    <w:uiPriority w:val="28"/>
    <w:rsid w:val="00FC19F4"/>
    <w:pPr>
      <w:ind w:firstLine="2880"/>
    </w:pPr>
  </w:style>
  <w:style w:type="character" w:customStyle="1" w:styleId="OutlineCont5Char">
    <w:name w:val="Outline Cont 5 Char"/>
    <w:link w:val="OutlineCont5"/>
    <w:uiPriority w:val="28"/>
    <w:rsid w:val="00FC19F4"/>
    <w:rPr>
      <w:rFonts w:ascii="Calibri" w:eastAsia="Calibri"/>
      <w:sz w:val="24"/>
    </w:rPr>
  </w:style>
  <w:style w:type="paragraph" w:customStyle="1" w:styleId="OutlineCont6">
    <w:name w:val="Outline Cont 6"/>
    <w:basedOn w:val="OutlineCont5"/>
    <w:link w:val="OutlineCont6Char"/>
    <w:uiPriority w:val="28"/>
    <w:rsid w:val="00FC19F4"/>
    <w:pPr>
      <w:ind w:firstLine="3600"/>
    </w:pPr>
  </w:style>
  <w:style w:type="character" w:customStyle="1" w:styleId="OutlineCont6Char">
    <w:name w:val="Outline Cont 6 Char"/>
    <w:link w:val="OutlineCont6"/>
    <w:uiPriority w:val="28"/>
    <w:rsid w:val="00FC19F4"/>
    <w:rPr>
      <w:rFonts w:ascii="Calibri" w:eastAsia="Calibri"/>
      <w:sz w:val="24"/>
    </w:rPr>
  </w:style>
  <w:style w:type="paragraph" w:customStyle="1" w:styleId="OutlineCont7">
    <w:name w:val="Outline Cont 7"/>
    <w:basedOn w:val="OutlineCont6"/>
    <w:link w:val="OutlineCont7Char"/>
    <w:uiPriority w:val="28"/>
    <w:rsid w:val="00FC19F4"/>
    <w:pPr>
      <w:ind w:firstLine="4320"/>
    </w:pPr>
  </w:style>
  <w:style w:type="character" w:customStyle="1" w:styleId="OutlineCont7Char">
    <w:name w:val="Outline Cont 7 Char"/>
    <w:link w:val="OutlineCont7"/>
    <w:uiPriority w:val="28"/>
    <w:rsid w:val="00FC19F4"/>
    <w:rPr>
      <w:rFonts w:ascii="Calibri" w:eastAsia="Calibri"/>
      <w:sz w:val="24"/>
    </w:rPr>
  </w:style>
  <w:style w:type="paragraph" w:customStyle="1" w:styleId="OutlineCont8">
    <w:name w:val="Outline Cont 8"/>
    <w:basedOn w:val="OutlineCont7"/>
    <w:link w:val="OutlineCont8Char"/>
    <w:uiPriority w:val="28"/>
    <w:rsid w:val="00FC19F4"/>
    <w:pPr>
      <w:ind w:firstLine="5040"/>
    </w:pPr>
  </w:style>
  <w:style w:type="character" w:customStyle="1" w:styleId="OutlineCont8Char">
    <w:name w:val="Outline Cont 8 Char"/>
    <w:link w:val="OutlineCont8"/>
    <w:uiPriority w:val="28"/>
    <w:rsid w:val="00FC19F4"/>
    <w:rPr>
      <w:rFonts w:ascii="Calibri" w:eastAsia="Calibri"/>
      <w:sz w:val="24"/>
    </w:rPr>
  </w:style>
  <w:style w:type="paragraph" w:customStyle="1" w:styleId="OutlineCont9">
    <w:name w:val="Outline Cont 9"/>
    <w:basedOn w:val="OutlineCont8"/>
    <w:link w:val="OutlineCont9Char"/>
    <w:uiPriority w:val="28"/>
    <w:rsid w:val="00FC19F4"/>
    <w:pPr>
      <w:ind w:firstLine="5760"/>
    </w:pPr>
  </w:style>
  <w:style w:type="character" w:customStyle="1" w:styleId="OutlineCont9Char">
    <w:name w:val="Outline Cont 9 Char"/>
    <w:link w:val="OutlineCont9"/>
    <w:uiPriority w:val="28"/>
    <w:rsid w:val="00FC19F4"/>
    <w:rPr>
      <w:rFonts w:ascii="Calibri" w:eastAsia="Calibri"/>
      <w:sz w:val="24"/>
    </w:rPr>
  </w:style>
  <w:style w:type="paragraph" w:customStyle="1" w:styleId="ParagraphCont1">
    <w:name w:val="Paragraph Cont 1"/>
    <w:basedOn w:val="Normal"/>
    <w:link w:val="ParagraphCont1Char"/>
    <w:uiPriority w:val="29"/>
    <w:rsid w:val="00FC19F4"/>
    <w:pPr>
      <w:widowControl w:val="0"/>
      <w:adjustRightInd w:val="0"/>
      <w:spacing w:after="240" w:line="0" w:lineRule="atLeast"/>
      <w:ind w:firstLine="720"/>
    </w:pPr>
    <w:rPr>
      <w:rFonts w:ascii="Calibri" w:eastAsia="Calibri"/>
      <w:szCs w:val="20"/>
    </w:rPr>
  </w:style>
  <w:style w:type="character" w:customStyle="1" w:styleId="ParagraphCont1Char">
    <w:name w:val="Paragraph Cont 1 Char"/>
    <w:link w:val="ParagraphCont1"/>
    <w:uiPriority w:val="29"/>
    <w:rsid w:val="00FC19F4"/>
    <w:rPr>
      <w:rFonts w:ascii="Calibri" w:eastAsia="Calibri"/>
      <w:sz w:val="24"/>
    </w:rPr>
  </w:style>
  <w:style w:type="paragraph" w:customStyle="1" w:styleId="ParagraphCont2">
    <w:name w:val="Paragraph Cont 2"/>
    <w:basedOn w:val="ParagraphCont1"/>
    <w:link w:val="ParagraphCont2Char"/>
    <w:uiPriority w:val="29"/>
    <w:rsid w:val="00FC19F4"/>
    <w:pPr>
      <w:ind w:firstLine="1440"/>
    </w:pPr>
  </w:style>
  <w:style w:type="character" w:customStyle="1" w:styleId="ParagraphCont2Char">
    <w:name w:val="Paragraph Cont 2 Char"/>
    <w:link w:val="ParagraphCont2"/>
    <w:uiPriority w:val="29"/>
    <w:rsid w:val="00FC19F4"/>
    <w:rPr>
      <w:rFonts w:ascii="Calibri" w:eastAsia="Calibri"/>
      <w:sz w:val="24"/>
    </w:rPr>
  </w:style>
  <w:style w:type="paragraph" w:customStyle="1" w:styleId="ParagraphCont3">
    <w:name w:val="Paragraph Cont 3"/>
    <w:basedOn w:val="ParagraphCont2"/>
    <w:link w:val="ParagraphCont3Char"/>
    <w:uiPriority w:val="29"/>
    <w:rsid w:val="00FC19F4"/>
    <w:pPr>
      <w:ind w:firstLine="2160"/>
    </w:pPr>
  </w:style>
  <w:style w:type="character" w:customStyle="1" w:styleId="ParagraphCont3Char">
    <w:name w:val="Paragraph Cont 3 Char"/>
    <w:link w:val="ParagraphCont3"/>
    <w:uiPriority w:val="29"/>
    <w:rsid w:val="00FC19F4"/>
    <w:rPr>
      <w:rFonts w:ascii="Calibri" w:eastAsia="Calibri"/>
      <w:sz w:val="24"/>
    </w:rPr>
  </w:style>
  <w:style w:type="paragraph" w:customStyle="1" w:styleId="ParagraphCont4">
    <w:name w:val="Paragraph Cont 4"/>
    <w:basedOn w:val="ParagraphCont3"/>
    <w:link w:val="ParagraphCont4Char"/>
    <w:uiPriority w:val="29"/>
    <w:rsid w:val="00FC19F4"/>
    <w:pPr>
      <w:ind w:firstLine="2880"/>
    </w:pPr>
  </w:style>
  <w:style w:type="character" w:customStyle="1" w:styleId="ParagraphCont4Char">
    <w:name w:val="Paragraph Cont 4 Char"/>
    <w:link w:val="ParagraphCont4"/>
    <w:uiPriority w:val="29"/>
    <w:rsid w:val="00FC19F4"/>
    <w:rPr>
      <w:rFonts w:ascii="Calibri" w:eastAsia="Calibri"/>
      <w:sz w:val="24"/>
    </w:rPr>
  </w:style>
  <w:style w:type="paragraph" w:customStyle="1" w:styleId="ParagraphCont5">
    <w:name w:val="Paragraph Cont 5"/>
    <w:basedOn w:val="ParagraphCont4"/>
    <w:link w:val="ParagraphCont5Char"/>
    <w:uiPriority w:val="29"/>
    <w:rsid w:val="00FC19F4"/>
    <w:pPr>
      <w:ind w:firstLine="3600"/>
    </w:pPr>
  </w:style>
  <w:style w:type="character" w:customStyle="1" w:styleId="ParagraphCont5Char">
    <w:name w:val="Paragraph Cont 5 Char"/>
    <w:link w:val="ParagraphCont5"/>
    <w:uiPriority w:val="29"/>
    <w:rsid w:val="00FC19F4"/>
    <w:rPr>
      <w:rFonts w:ascii="Calibri" w:eastAsia="Calibri"/>
      <w:sz w:val="24"/>
    </w:rPr>
  </w:style>
  <w:style w:type="paragraph" w:customStyle="1" w:styleId="ParagraphCont6">
    <w:name w:val="Paragraph Cont 6"/>
    <w:basedOn w:val="ParagraphCont5"/>
    <w:link w:val="ParagraphCont6Char"/>
    <w:uiPriority w:val="29"/>
    <w:rsid w:val="00FC19F4"/>
    <w:pPr>
      <w:ind w:firstLine="4320"/>
    </w:pPr>
  </w:style>
  <w:style w:type="character" w:customStyle="1" w:styleId="ParagraphCont6Char">
    <w:name w:val="Paragraph Cont 6 Char"/>
    <w:link w:val="ParagraphCont6"/>
    <w:uiPriority w:val="29"/>
    <w:rsid w:val="00FC19F4"/>
    <w:rPr>
      <w:rFonts w:ascii="Calibri" w:eastAsia="Calibri"/>
      <w:sz w:val="24"/>
    </w:rPr>
  </w:style>
  <w:style w:type="paragraph" w:customStyle="1" w:styleId="ParagraphCont7">
    <w:name w:val="Paragraph Cont 7"/>
    <w:basedOn w:val="ParagraphCont6"/>
    <w:link w:val="ParagraphCont7Char"/>
    <w:uiPriority w:val="29"/>
    <w:rsid w:val="00FC19F4"/>
    <w:pPr>
      <w:ind w:firstLine="5040"/>
    </w:pPr>
  </w:style>
  <w:style w:type="character" w:customStyle="1" w:styleId="ParagraphCont7Char">
    <w:name w:val="Paragraph Cont 7 Char"/>
    <w:link w:val="ParagraphCont7"/>
    <w:uiPriority w:val="29"/>
    <w:rsid w:val="00FC19F4"/>
    <w:rPr>
      <w:rFonts w:ascii="Calibri" w:eastAsia="Calibri"/>
      <w:sz w:val="24"/>
    </w:rPr>
  </w:style>
  <w:style w:type="paragraph" w:customStyle="1" w:styleId="ParagraphCont8">
    <w:name w:val="Paragraph Cont 8"/>
    <w:basedOn w:val="ParagraphCont7"/>
    <w:link w:val="ParagraphCont8Char"/>
    <w:uiPriority w:val="29"/>
    <w:rsid w:val="00FC19F4"/>
    <w:pPr>
      <w:ind w:firstLine="5760"/>
    </w:pPr>
  </w:style>
  <w:style w:type="character" w:customStyle="1" w:styleId="ParagraphCont8Char">
    <w:name w:val="Paragraph Cont 8 Char"/>
    <w:link w:val="ParagraphCont8"/>
    <w:uiPriority w:val="29"/>
    <w:rsid w:val="00FC19F4"/>
    <w:rPr>
      <w:rFonts w:ascii="Calibri" w:eastAsia="Calibri"/>
      <w:sz w:val="24"/>
    </w:rPr>
  </w:style>
  <w:style w:type="paragraph" w:customStyle="1" w:styleId="ParagraphCont9">
    <w:name w:val="Paragraph Cont 9"/>
    <w:basedOn w:val="ParagraphCont8"/>
    <w:link w:val="ParagraphCont9Char"/>
    <w:uiPriority w:val="29"/>
    <w:rsid w:val="00FC19F4"/>
    <w:pPr>
      <w:ind w:firstLine="6480"/>
    </w:pPr>
  </w:style>
  <w:style w:type="character" w:customStyle="1" w:styleId="ParagraphCont9Char">
    <w:name w:val="Paragraph Cont 9 Char"/>
    <w:link w:val="ParagraphCont9"/>
    <w:uiPriority w:val="29"/>
    <w:rsid w:val="00FC19F4"/>
    <w:rPr>
      <w:rFonts w:ascii="Calibri" w:eastAsia="Calibri"/>
      <w:sz w:val="24"/>
    </w:rPr>
  </w:style>
  <w:style w:type="paragraph" w:customStyle="1" w:styleId="PleadingCont1">
    <w:name w:val="Pleading Cont 1"/>
    <w:basedOn w:val="Normal"/>
    <w:link w:val="PleadingCont1Char"/>
    <w:uiPriority w:val="30"/>
    <w:rsid w:val="00FC19F4"/>
    <w:pPr>
      <w:widowControl w:val="0"/>
      <w:adjustRightInd w:val="0"/>
      <w:spacing w:after="240" w:line="0" w:lineRule="atLeast"/>
      <w:ind w:firstLine="720"/>
    </w:pPr>
    <w:rPr>
      <w:rFonts w:ascii="Calibri" w:eastAsia="Calibri"/>
      <w:b/>
      <w:caps/>
      <w:szCs w:val="20"/>
      <w:u w:val="single"/>
    </w:rPr>
  </w:style>
  <w:style w:type="character" w:customStyle="1" w:styleId="PleadingCont1Char">
    <w:name w:val="Pleading Cont 1 Char"/>
    <w:link w:val="PleadingCont1"/>
    <w:uiPriority w:val="30"/>
    <w:rsid w:val="00FC19F4"/>
    <w:rPr>
      <w:rFonts w:ascii="Calibri" w:eastAsia="Calibri"/>
      <w:b/>
      <w:caps/>
      <w:sz w:val="24"/>
      <w:u w:val="single"/>
    </w:rPr>
  </w:style>
  <w:style w:type="paragraph" w:customStyle="1" w:styleId="PleadingCont2">
    <w:name w:val="Pleading Cont 2"/>
    <w:basedOn w:val="PleadingCont1"/>
    <w:link w:val="PleadingCont2Char"/>
    <w:uiPriority w:val="30"/>
    <w:rsid w:val="00FC19F4"/>
    <w:pPr>
      <w:ind w:left="720" w:firstLine="0"/>
    </w:pPr>
    <w:rPr>
      <w:caps w:val="0"/>
    </w:rPr>
  </w:style>
  <w:style w:type="character" w:customStyle="1" w:styleId="PleadingCont2Char">
    <w:name w:val="Pleading Cont 2 Char"/>
    <w:link w:val="PleadingCont2"/>
    <w:uiPriority w:val="30"/>
    <w:rsid w:val="00FC19F4"/>
    <w:rPr>
      <w:rFonts w:ascii="Calibri" w:eastAsia="Calibri"/>
      <w:b/>
      <w:sz w:val="24"/>
      <w:u w:val="single"/>
    </w:rPr>
  </w:style>
  <w:style w:type="paragraph" w:customStyle="1" w:styleId="PleadingCont3">
    <w:name w:val="Pleading Cont 3"/>
    <w:basedOn w:val="PleadingCont2"/>
    <w:link w:val="PleadingCont3Char"/>
    <w:uiPriority w:val="30"/>
    <w:rsid w:val="00FC19F4"/>
    <w:pPr>
      <w:ind w:left="1440"/>
    </w:pPr>
    <w:rPr>
      <w:b w:val="0"/>
      <w:u w:val="none"/>
    </w:rPr>
  </w:style>
  <w:style w:type="character" w:customStyle="1" w:styleId="PleadingCont3Char">
    <w:name w:val="Pleading Cont 3 Char"/>
    <w:link w:val="PleadingCont3"/>
    <w:uiPriority w:val="30"/>
    <w:rsid w:val="00FC19F4"/>
    <w:rPr>
      <w:rFonts w:ascii="Calibri" w:eastAsia="Calibri"/>
      <w:sz w:val="24"/>
    </w:rPr>
  </w:style>
  <w:style w:type="paragraph" w:customStyle="1" w:styleId="PleadingCont4">
    <w:name w:val="Pleading Cont 4"/>
    <w:basedOn w:val="PleadingCont3"/>
    <w:link w:val="PleadingCont4Char"/>
    <w:uiPriority w:val="30"/>
    <w:rsid w:val="00FC19F4"/>
    <w:pPr>
      <w:ind w:left="2160"/>
    </w:pPr>
  </w:style>
  <w:style w:type="character" w:customStyle="1" w:styleId="PleadingCont4Char">
    <w:name w:val="Pleading Cont 4 Char"/>
    <w:link w:val="PleadingCont4"/>
    <w:uiPriority w:val="30"/>
    <w:rsid w:val="00FC19F4"/>
    <w:rPr>
      <w:rFonts w:ascii="Calibri" w:eastAsia="Calibri"/>
      <w:sz w:val="24"/>
    </w:rPr>
  </w:style>
  <w:style w:type="paragraph" w:customStyle="1" w:styleId="PleadingCont5">
    <w:name w:val="Pleading Cont 5"/>
    <w:basedOn w:val="PleadingCont4"/>
    <w:link w:val="PleadingCont5Char"/>
    <w:uiPriority w:val="30"/>
    <w:rsid w:val="00FC19F4"/>
    <w:pPr>
      <w:ind w:left="2880"/>
    </w:pPr>
  </w:style>
  <w:style w:type="character" w:customStyle="1" w:styleId="PleadingCont5Char">
    <w:name w:val="Pleading Cont 5 Char"/>
    <w:link w:val="PleadingCont5"/>
    <w:uiPriority w:val="30"/>
    <w:rsid w:val="00FC19F4"/>
    <w:rPr>
      <w:rFonts w:ascii="Calibri" w:eastAsia="Calibri"/>
      <w:sz w:val="24"/>
    </w:rPr>
  </w:style>
  <w:style w:type="paragraph" w:customStyle="1" w:styleId="PleadingCont6">
    <w:name w:val="Pleading Cont 6"/>
    <w:basedOn w:val="PleadingCont5"/>
    <w:link w:val="PleadingCont6Char"/>
    <w:uiPriority w:val="30"/>
    <w:rsid w:val="00FC19F4"/>
    <w:pPr>
      <w:ind w:left="3600"/>
    </w:pPr>
  </w:style>
  <w:style w:type="character" w:customStyle="1" w:styleId="PleadingCont6Char">
    <w:name w:val="Pleading Cont 6 Char"/>
    <w:link w:val="PleadingCont6"/>
    <w:uiPriority w:val="30"/>
    <w:rsid w:val="00FC19F4"/>
    <w:rPr>
      <w:rFonts w:ascii="Calibri" w:eastAsia="Calibri"/>
      <w:sz w:val="24"/>
    </w:rPr>
  </w:style>
  <w:style w:type="paragraph" w:customStyle="1" w:styleId="PleadingCont7">
    <w:name w:val="Pleading Cont 7"/>
    <w:basedOn w:val="PleadingCont6"/>
    <w:link w:val="PleadingCont7Char"/>
    <w:uiPriority w:val="30"/>
    <w:rsid w:val="00FC19F4"/>
    <w:pPr>
      <w:ind w:left="4320"/>
    </w:pPr>
  </w:style>
  <w:style w:type="character" w:customStyle="1" w:styleId="PleadingCont7Char">
    <w:name w:val="Pleading Cont 7 Char"/>
    <w:link w:val="PleadingCont7"/>
    <w:uiPriority w:val="30"/>
    <w:rsid w:val="00FC19F4"/>
    <w:rPr>
      <w:rFonts w:ascii="Calibri" w:eastAsia="Calibri"/>
      <w:sz w:val="24"/>
    </w:rPr>
  </w:style>
  <w:style w:type="paragraph" w:customStyle="1" w:styleId="PleadingCont8">
    <w:name w:val="Pleading Cont 8"/>
    <w:basedOn w:val="PleadingCont7"/>
    <w:link w:val="PleadingCont8Char"/>
    <w:uiPriority w:val="30"/>
    <w:rsid w:val="00FC19F4"/>
    <w:pPr>
      <w:ind w:left="5040"/>
    </w:pPr>
  </w:style>
  <w:style w:type="character" w:customStyle="1" w:styleId="PleadingCont8Char">
    <w:name w:val="Pleading Cont 8 Char"/>
    <w:link w:val="PleadingCont8"/>
    <w:uiPriority w:val="30"/>
    <w:rsid w:val="00FC19F4"/>
    <w:rPr>
      <w:rFonts w:ascii="Calibri" w:eastAsia="Calibri"/>
      <w:sz w:val="24"/>
    </w:rPr>
  </w:style>
  <w:style w:type="paragraph" w:customStyle="1" w:styleId="PleadingCont9">
    <w:name w:val="Pleading Cont 9"/>
    <w:basedOn w:val="PleadingCont8"/>
    <w:link w:val="PleadingCont9Char"/>
    <w:uiPriority w:val="30"/>
    <w:rsid w:val="00FC19F4"/>
    <w:pPr>
      <w:ind w:left="5760"/>
    </w:pPr>
  </w:style>
  <w:style w:type="character" w:customStyle="1" w:styleId="PleadingCont9Char">
    <w:name w:val="Pleading Cont 9 Char"/>
    <w:link w:val="PleadingCont9"/>
    <w:uiPriority w:val="30"/>
    <w:rsid w:val="00FC19F4"/>
    <w:rPr>
      <w:rFonts w:ascii="Calibri" w:eastAsia="Calibri"/>
      <w:sz w:val="24"/>
    </w:rPr>
  </w:style>
  <w:style w:type="paragraph" w:customStyle="1" w:styleId="RunInCont1">
    <w:name w:val="RunIn Cont 1"/>
    <w:basedOn w:val="Normal"/>
    <w:uiPriority w:val="31"/>
    <w:rsid w:val="00FC19F4"/>
    <w:pPr>
      <w:widowControl w:val="0"/>
      <w:adjustRightInd w:val="0"/>
      <w:spacing w:after="240" w:line="0" w:lineRule="atLeast"/>
    </w:pPr>
    <w:rPr>
      <w:rFonts w:ascii="Calibri" w:eastAsia="Calibri"/>
      <w:szCs w:val="20"/>
    </w:rPr>
  </w:style>
  <w:style w:type="paragraph" w:customStyle="1" w:styleId="RunInCont2">
    <w:name w:val="RunIn Cont 2"/>
    <w:basedOn w:val="RunInCont1"/>
    <w:uiPriority w:val="31"/>
    <w:rsid w:val="00FC19F4"/>
  </w:style>
  <w:style w:type="paragraph" w:customStyle="1" w:styleId="RunInCont3">
    <w:name w:val="RunIn Cont 3"/>
    <w:basedOn w:val="RunInCont2"/>
    <w:uiPriority w:val="31"/>
    <w:rsid w:val="00FC19F4"/>
    <w:pPr>
      <w:ind w:firstLine="720"/>
    </w:pPr>
  </w:style>
  <w:style w:type="paragraph" w:customStyle="1" w:styleId="RunInCont4">
    <w:name w:val="RunIn Cont 4"/>
    <w:basedOn w:val="RunInCont3"/>
    <w:uiPriority w:val="31"/>
    <w:rsid w:val="00FC19F4"/>
    <w:pPr>
      <w:ind w:firstLine="1440"/>
    </w:pPr>
  </w:style>
  <w:style w:type="paragraph" w:customStyle="1" w:styleId="RunInCont5">
    <w:name w:val="RunIn Cont 5"/>
    <w:basedOn w:val="RunInCont4"/>
    <w:uiPriority w:val="31"/>
    <w:rsid w:val="00FC19F4"/>
    <w:pPr>
      <w:ind w:firstLine="2160"/>
    </w:pPr>
  </w:style>
  <w:style w:type="paragraph" w:customStyle="1" w:styleId="RunInCont6">
    <w:name w:val="RunIn Cont 6"/>
    <w:basedOn w:val="RunInCont5"/>
    <w:uiPriority w:val="31"/>
    <w:rsid w:val="00FC19F4"/>
    <w:pPr>
      <w:ind w:firstLine="2880"/>
    </w:pPr>
  </w:style>
  <w:style w:type="paragraph" w:customStyle="1" w:styleId="RunInCont7">
    <w:name w:val="RunIn Cont 7"/>
    <w:basedOn w:val="RunInCont6"/>
    <w:uiPriority w:val="31"/>
    <w:rsid w:val="00FC19F4"/>
    <w:pPr>
      <w:ind w:firstLine="3600"/>
    </w:pPr>
  </w:style>
  <w:style w:type="paragraph" w:customStyle="1" w:styleId="RunInCont8">
    <w:name w:val="RunIn Cont 8"/>
    <w:basedOn w:val="RunInCont7"/>
    <w:uiPriority w:val="31"/>
    <w:rsid w:val="00FC19F4"/>
    <w:pPr>
      <w:ind w:firstLine="4320"/>
    </w:pPr>
  </w:style>
  <w:style w:type="paragraph" w:customStyle="1" w:styleId="RunInCont9">
    <w:name w:val="RunIn Cont 9"/>
    <w:basedOn w:val="RunInCont8"/>
    <w:uiPriority w:val="31"/>
    <w:rsid w:val="00FC19F4"/>
    <w:pPr>
      <w:ind w:firstLine="5040"/>
    </w:pPr>
  </w:style>
  <w:style w:type="paragraph" w:customStyle="1" w:styleId="RunIn1">
    <w:name w:val="RunIn 1"/>
    <w:basedOn w:val="Normal"/>
    <w:next w:val="RunInCont1"/>
    <w:uiPriority w:val="31"/>
    <w:rsid w:val="00FC19F4"/>
    <w:pPr>
      <w:keepNext/>
      <w:keepLines/>
      <w:numPr>
        <w:numId w:val="11"/>
      </w:numPr>
      <w:tabs>
        <w:tab w:val="clear" w:pos="720"/>
        <w:tab w:val="num" w:pos="360"/>
      </w:tabs>
      <w:adjustRightInd w:val="0"/>
      <w:spacing w:after="240" w:line="0" w:lineRule="atLeast"/>
      <w:jc w:val="center"/>
      <w:outlineLvl w:val="0"/>
    </w:pPr>
    <w:rPr>
      <w:rFonts w:ascii="Calibri" w:eastAsia="Calibri"/>
      <w:szCs w:val="20"/>
    </w:rPr>
  </w:style>
  <w:style w:type="paragraph" w:customStyle="1" w:styleId="RunIn2">
    <w:name w:val="RunIn 2"/>
    <w:basedOn w:val="RunIn1"/>
    <w:next w:val="RunInCont2"/>
    <w:uiPriority w:val="31"/>
    <w:rsid w:val="00FC19F4"/>
    <w:pPr>
      <w:keepNext w:val="0"/>
      <w:keepLines w:val="0"/>
      <w:numPr>
        <w:ilvl w:val="1"/>
      </w:numPr>
      <w:tabs>
        <w:tab w:val="left" w:pos="0"/>
        <w:tab w:val="num" w:pos="360"/>
      </w:tabs>
      <w:jc w:val="left"/>
      <w:outlineLvl w:val="1"/>
    </w:pPr>
  </w:style>
  <w:style w:type="paragraph" w:customStyle="1" w:styleId="RunIn3">
    <w:name w:val="RunIn 3"/>
    <w:basedOn w:val="RunIn2"/>
    <w:next w:val="RunInCont3"/>
    <w:uiPriority w:val="31"/>
    <w:rsid w:val="00FC19F4"/>
    <w:pPr>
      <w:numPr>
        <w:ilvl w:val="2"/>
      </w:numPr>
      <w:tabs>
        <w:tab w:val="clear" w:pos="0"/>
        <w:tab w:val="num" w:pos="360"/>
      </w:tabs>
      <w:ind w:firstLine="0"/>
      <w:outlineLvl w:val="2"/>
    </w:pPr>
  </w:style>
  <w:style w:type="paragraph" w:customStyle="1" w:styleId="RunIn4">
    <w:name w:val="RunIn 4"/>
    <w:basedOn w:val="RunIn3"/>
    <w:next w:val="RunInCont4"/>
    <w:uiPriority w:val="31"/>
    <w:rsid w:val="00FC19F4"/>
    <w:pPr>
      <w:numPr>
        <w:ilvl w:val="3"/>
      </w:numPr>
      <w:tabs>
        <w:tab w:val="num" w:pos="360"/>
      </w:tabs>
      <w:ind w:firstLine="0"/>
      <w:outlineLvl w:val="3"/>
    </w:pPr>
  </w:style>
  <w:style w:type="paragraph" w:customStyle="1" w:styleId="RunIn5">
    <w:name w:val="RunIn 5"/>
    <w:basedOn w:val="RunIn4"/>
    <w:next w:val="RunInCont5"/>
    <w:uiPriority w:val="31"/>
    <w:rsid w:val="00FC19F4"/>
    <w:pPr>
      <w:numPr>
        <w:ilvl w:val="4"/>
      </w:numPr>
      <w:tabs>
        <w:tab w:val="num" w:pos="360"/>
      </w:tabs>
      <w:ind w:firstLine="0"/>
      <w:outlineLvl w:val="4"/>
    </w:pPr>
  </w:style>
  <w:style w:type="paragraph" w:customStyle="1" w:styleId="RunIn6">
    <w:name w:val="RunIn 6"/>
    <w:basedOn w:val="RunIn5"/>
    <w:next w:val="RunInCont6"/>
    <w:uiPriority w:val="31"/>
    <w:rsid w:val="00FC19F4"/>
    <w:pPr>
      <w:numPr>
        <w:ilvl w:val="5"/>
      </w:numPr>
      <w:tabs>
        <w:tab w:val="num" w:pos="360"/>
      </w:tabs>
      <w:ind w:firstLine="0"/>
      <w:outlineLvl w:val="5"/>
    </w:pPr>
  </w:style>
  <w:style w:type="paragraph" w:customStyle="1" w:styleId="RunIn7">
    <w:name w:val="RunIn 7"/>
    <w:basedOn w:val="RunIn6"/>
    <w:next w:val="RunInCont7"/>
    <w:uiPriority w:val="31"/>
    <w:rsid w:val="00FC19F4"/>
    <w:pPr>
      <w:numPr>
        <w:ilvl w:val="6"/>
      </w:numPr>
      <w:outlineLvl w:val="6"/>
    </w:pPr>
  </w:style>
  <w:style w:type="paragraph" w:customStyle="1" w:styleId="RunIn8">
    <w:name w:val="RunIn 8"/>
    <w:basedOn w:val="RunIn7"/>
    <w:next w:val="RunInCont8"/>
    <w:uiPriority w:val="31"/>
    <w:rsid w:val="00FC19F4"/>
    <w:pPr>
      <w:numPr>
        <w:ilvl w:val="7"/>
      </w:numPr>
      <w:outlineLvl w:val="7"/>
    </w:pPr>
  </w:style>
  <w:style w:type="paragraph" w:customStyle="1" w:styleId="RunIn9">
    <w:name w:val="RunIn 9"/>
    <w:basedOn w:val="RunIn8"/>
    <w:next w:val="RunInCont9"/>
    <w:uiPriority w:val="31"/>
    <w:rsid w:val="00FC19F4"/>
    <w:pPr>
      <w:numPr>
        <w:ilvl w:val="8"/>
      </w:numPr>
      <w:outlineLvl w:val="8"/>
    </w:pPr>
  </w:style>
  <w:style w:type="paragraph" w:customStyle="1" w:styleId="TabbedCont1">
    <w:name w:val="Tabbed Cont 1"/>
    <w:basedOn w:val="Normal"/>
    <w:link w:val="TabbedCont1Char"/>
    <w:uiPriority w:val="32"/>
    <w:rsid w:val="00FC19F4"/>
    <w:pPr>
      <w:widowControl w:val="0"/>
      <w:adjustRightInd w:val="0"/>
      <w:spacing w:after="240" w:line="0" w:lineRule="atLeast"/>
      <w:ind w:firstLine="720"/>
    </w:pPr>
    <w:rPr>
      <w:rFonts w:ascii="Calibri" w:eastAsia="Calibri"/>
      <w:szCs w:val="20"/>
    </w:rPr>
  </w:style>
  <w:style w:type="character" w:customStyle="1" w:styleId="TabbedCont1Char">
    <w:name w:val="Tabbed Cont 1 Char"/>
    <w:link w:val="TabbedCont1"/>
    <w:uiPriority w:val="32"/>
    <w:rsid w:val="00FC19F4"/>
    <w:rPr>
      <w:rFonts w:ascii="Calibri" w:eastAsia="Calibri"/>
      <w:sz w:val="24"/>
    </w:rPr>
  </w:style>
  <w:style w:type="paragraph" w:customStyle="1" w:styleId="TabbedCont2">
    <w:name w:val="Tabbed Cont 2"/>
    <w:basedOn w:val="TabbedCont1"/>
    <w:link w:val="TabbedCont2Char"/>
    <w:uiPriority w:val="32"/>
    <w:rsid w:val="00FC19F4"/>
    <w:pPr>
      <w:ind w:firstLine="1440"/>
    </w:pPr>
  </w:style>
  <w:style w:type="character" w:customStyle="1" w:styleId="TabbedCont2Char">
    <w:name w:val="Tabbed Cont 2 Char"/>
    <w:link w:val="TabbedCont2"/>
    <w:uiPriority w:val="32"/>
    <w:rsid w:val="00FC19F4"/>
    <w:rPr>
      <w:rFonts w:ascii="Calibri" w:eastAsia="Calibri"/>
      <w:sz w:val="24"/>
    </w:rPr>
  </w:style>
  <w:style w:type="paragraph" w:customStyle="1" w:styleId="TabbedCont3">
    <w:name w:val="Tabbed Cont 3"/>
    <w:basedOn w:val="TabbedCont2"/>
    <w:link w:val="TabbedCont3Char"/>
    <w:uiPriority w:val="32"/>
    <w:rsid w:val="00FC19F4"/>
    <w:pPr>
      <w:ind w:firstLine="2160"/>
    </w:pPr>
  </w:style>
  <w:style w:type="character" w:customStyle="1" w:styleId="TabbedCont3Char">
    <w:name w:val="Tabbed Cont 3 Char"/>
    <w:link w:val="TabbedCont3"/>
    <w:uiPriority w:val="32"/>
    <w:rsid w:val="00FC19F4"/>
    <w:rPr>
      <w:rFonts w:ascii="Calibri" w:eastAsia="Calibri"/>
      <w:sz w:val="24"/>
    </w:rPr>
  </w:style>
  <w:style w:type="paragraph" w:customStyle="1" w:styleId="TabbedCont4">
    <w:name w:val="Tabbed Cont 4"/>
    <w:basedOn w:val="TabbedCont3"/>
    <w:link w:val="TabbedCont4Char"/>
    <w:uiPriority w:val="32"/>
    <w:rsid w:val="00FC19F4"/>
    <w:pPr>
      <w:ind w:firstLine="2880"/>
    </w:pPr>
  </w:style>
  <w:style w:type="character" w:customStyle="1" w:styleId="TabbedCont4Char">
    <w:name w:val="Tabbed Cont 4 Char"/>
    <w:link w:val="TabbedCont4"/>
    <w:uiPriority w:val="32"/>
    <w:rsid w:val="00FC19F4"/>
    <w:rPr>
      <w:rFonts w:ascii="Calibri" w:eastAsia="Calibri"/>
      <w:sz w:val="24"/>
    </w:rPr>
  </w:style>
  <w:style w:type="paragraph" w:customStyle="1" w:styleId="TabbedCont5">
    <w:name w:val="Tabbed Cont 5"/>
    <w:basedOn w:val="TabbedCont4"/>
    <w:link w:val="TabbedCont5Char"/>
    <w:uiPriority w:val="32"/>
    <w:rsid w:val="00FC19F4"/>
    <w:pPr>
      <w:ind w:firstLine="3600"/>
    </w:pPr>
  </w:style>
  <w:style w:type="character" w:customStyle="1" w:styleId="TabbedCont5Char">
    <w:name w:val="Tabbed Cont 5 Char"/>
    <w:link w:val="TabbedCont5"/>
    <w:uiPriority w:val="32"/>
    <w:rsid w:val="00FC19F4"/>
    <w:rPr>
      <w:rFonts w:ascii="Calibri" w:eastAsia="Calibri"/>
      <w:sz w:val="24"/>
    </w:rPr>
  </w:style>
  <w:style w:type="paragraph" w:customStyle="1" w:styleId="TabbedCont6">
    <w:name w:val="Tabbed Cont 6"/>
    <w:basedOn w:val="TabbedCont5"/>
    <w:link w:val="TabbedCont6Char"/>
    <w:uiPriority w:val="32"/>
    <w:rsid w:val="00FC19F4"/>
    <w:pPr>
      <w:ind w:firstLine="4320"/>
    </w:pPr>
  </w:style>
  <w:style w:type="character" w:customStyle="1" w:styleId="TabbedCont6Char">
    <w:name w:val="Tabbed Cont 6 Char"/>
    <w:link w:val="TabbedCont6"/>
    <w:uiPriority w:val="32"/>
    <w:rsid w:val="00FC19F4"/>
    <w:rPr>
      <w:rFonts w:ascii="Calibri" w:eastAsia="Calibri"/>
      <w:sz w:val="24"/>
    </w:rPr>
  </w:style>
  <w:style w:type="paragraph" w:customStyle="1" w:styleId="TabbedCont7">
    <w:name w:val="Tabbed Cont 7"/>
    <w:basedOn w:val="TabbedCont6"/>
    <w:link w:val="TabbedCont7Char"/>
    <w:uiPriority w:val="32"/>
    <w:rsid w:val="00FC19F4"/>
    <w:pPr>
      <w:ind w:firstLine="5040"/>
    </w:pPr>
  </w:style>
  <w:style w:type="character" w:customStyle="1" w:styleId="TabbedCont7Char">
    <w:name w:val="Tabbed Cont 7 Char"/>
    <w:link w:val="TabbedCont7"/>
    <w:uiPriority w:val="32"/>
    <w:rsid w:val="00FC19F4"/>
    <w:rPr>
      <w:rFonts w:ascii="Calibri" w:eastAsia="Calibri"/>
      <w:sz w:val="24"/>
    </w:rPr>
  </w:style>
  <w:style w:type="paragraph" w:customStyle="1" w:styleId="TabbedCont8">
    <w:name w:val="Tabbed Cont 8"/>
    <w:basedOn w:val="TabbedCont7"/>
    <w:link w:val="TabbedCont8Char"/>
    <w:uiPriority w:val="32"/>
    <w:rsid w:val="00FC19F4"/>
    <w:pPr>
      <w:ind w:firstLine="5760"/>
    </w:pPr>
  </w:style>
  <w:style w:type="character" w:customStyle="1" w:styleId="TabbedCont8Char">
    <w:name w:val="Tabbed Cont 8 Char"/>
    <w:link w:val="TabbedCont8"/>
    <w:uiPriority w:val="32"/>
    <w:rsid w:val="00FC19F4"/>
    <w:rPr>
      <w:rFonts w:ascii="Calibri" w:eastAsia="Calibri"/>
      <w:sz w:val="24"/>
    </w:rPr>
  </w:style>
  <w:style w:type="paragraph" w:customStyle="1" w:styleId="TabbedCont9">
    <w:name w:val="Tabbed Cont 9"/>
    <w:basedOn w:val="TabbedCont8"/>
    <w:link w:val="TabbedCont9Char"/>
    <w:uiPriority w:val="32"/>
    <w:rsid w:val="00FC19F4"/>
    <w:pPr>
      <w:ind w:firstLine="6480"/>
    </w:pPr>
  </w:style>
  <w:style w:type="character" w:customStyle="1" w:styleId="TabbedCont9Char">
    <w:name w:val="Tabbed Cont 9 Char"/>
    <w:link w:val="TabbedCont9"/>
    <w:uiPriority w:val="32"/>
    <w:rsid w:val="00FC19F4"/>
    <w:rPr>
      <w:rFonts w:ascii="Calibri" w:eastAsia="Calibri"/>
      <w:sz w:val="24"/>
    </w:rPr>
  </w:style>
  <w:style w:type="character" w:customStyle="1" w:styleId="Legal21Char">
    <w:name w:val="Legal2 1 Char"/>
    <w:link w:val="Legal21"/>
    <w:rsid w:val="00FC19F4"/>
    <w:rPr>
      <w:rFonts w:eastAsia="Calibri"/>
      <w:b/>
      <w:sz w:val="24"/>
      <w:szCs w:val="24"/>
    </w:rPr>
  </w:style>
  <w:style w:type="character" w:customStyle="1" w:styleId="Legal22Char">
    <w:name w:val="Legal2 2 Char"/>
    <w:link w:val="Legal22"/>
    <w:rsid w:val="00FC19F4"/>
    <w:rPr>
      <w:rFonts w:eastAsia="Calibri"/>
      <w:sz w:val="24"/>
      <w:szCs w:val="24"/>
    </w:rPr>
  </w:style>
  <w:style w:type="character" w:customStyle="1" w:styleId="Legal24Char">
    <w:name w:val="Legal2 4 Char"/>
    <w:link w:val="Legal24"/>
    <w:rsid w:val="00FC19F4"/>
    <w:rPr>
      <w:rFonts w:eastAsia="Calibri"/>
      <w:sz w:val="24"/>
      <w:szCs w:val="24"/>
    </w:rPr>
  </w:style>
  <w:style w:type="character" w:customStyle="1" w:styleId="Legal25Char">
    <w:name w:val="Legal2 5 Char"/>
    <w:link w:val="Legal25"/>
    <w:rsid w:val="00FC19F4"/>
    <w:rPr>
      <w:rFonts w:eastAsia="Calibri"/>
      <w:sz w:val="24"/>
      <w:szCs w:val="24"/>
    </w:rPr>
  </w:style>
  <w:style w:type="character" w:customStyle="1" w:styleId="Legal26Char">
    <w:name w:val="Legal2 6 Char"/>
    <w:link w:val="Legal26"/>
    <w:rsid w:val="00FC19F4"/>
    <w:rPr>
      <w:rFonts w:eastAsia="Calibri"/>
      <w:sz w:val="24"/>
      <w:szCs w:val="24"/>
    </w:rPr>
  </w:style>
  <w:style w:type="character" w:customStyle="1" w:styleId="Legal27Char">
    <w:name w:val="Legal2 7 Char"/>
    <w:link w:val="Legal27"/>
    <w:rsid w:val="00FC19F4"/>
    <w:rPr>
      <w:rFonts w:eastAsia="Calibri"/>
      <w:sz w:val="24"/>
      <w:szCs w:val="24"/>
    </w:rPr>
  </w:style>
  <w:style w:type="character" w:customStyle="1" w:styleId="Legal28Char">
    <w:name w:val="Legal2 8 Char"/>
    <w:link w:val="Legal28"/>
    <w:rsid w:val="00FC19F4"/>
    <w:rPr>
      <w:rFonts w:eastAsia="Calibri"/>
      <w:sz w:val="24"/>
      <w:szCs w:val="24"/>
    </w:rPr>
  </w:style>
  <w:style w:type="character" w:customStyle="1" w:styleId="Legal29Char">
    <w:name w:val="Legal2 9 Char"/>
    <w:link w:val="Legal29"/>
    <w:rsid w:val="00FC19F4"/>
    <w:rPr>
      <w:rFonts w:eastAsia="Calibri"/>
      <w:sz w:val="24"/>
      <w:szCs w:val="24"/>
    </w:rPr>
  </w:style>
  <w:style w:type="character" w:customStyle="1" w:styleId="CommentTextChar">
    <w:name w:val="Comment Text Char"/>
    <w:basedOn w:val="DefaultParagraphFont"/>
    <w:link w:val="CommentText"/>
    <w:uiPriority w:val="99"/>
    <w:rsid w:val="00FC19F4"/>
  </w:style>
  <w:style w:type="character" w:customStyle="1" w:styleId="CommentSubjectChar">
    <w:name w:val="Comment Subject Char"/>
    <w:link w:val="CommentSubject"/>
    <w:uiPriority w:val="99"/>
    <w:semiHidden/>
    <w:rsid w:val="00FC19F4"/>
    <w:rPr>
      <w:b/>
      <w:bCs/>
    </w:rPr>
  </w:style>
  <w:style w:type="character" w:customStyle="1" w:styleId="BalloonTextChar">
    <w:name w:val="Balloon Text Char"/>
    <w:link w:val="BalloonText"/>
    <w:uiPriority w:val="99"/>
    <w:semiHidden/>
    <w:rsid w:val="00FC19F4"/>
    <w:rPr>
      <w:rFonts w:ascii="Tahoma" w:hAnsi="Tahoma" w:cs="Tahoma"/>
      <w:sz w:val="16"/>
      <w:szCs w:val="16"/>
    </w:rPr>
  </w:style>
  <w:style w:type="paragraph" w:customStyle="1" w:styleId="Outline0021Body">
    <w:name w:val="Outline002_1 Body"/>
    <w:basedOn w:val="Normal"/>
    <w:next w:val="Normal"/>
    <w:rsid w:val="00FC19F4"/>
    <w:pPr>
      <w:widowControl w:val="0"/>
      <w:numPr>
        <w:ilvl w:val="1"/>
        <w:numId w:val="12"/>
      </w:numPr>
      <w:tabs>
        <w:tab w:val="left" w:pos="0"/>
        <w:tab w:val="left" w:pos="1620"/>
      </w:tabs>
      <w:autoSpaceDE w:val="0"/>
      <w:autoSpaceDN w:val="0"/>
      <w:adjustRightInd w:val="0"/>
      <w:jc w:val="both"/>
    </w:pPr>
    <w:rPr>
      <w:rFonts w:ascii="Calibri" w:eastAsia="Calibri"/>
      <w:szCs w:val="20"/>
    </w:rPr>
  </w:style>
  <w:style w:type="paragraph" w:customStyle="1" w:styleId="Outline0022">
    <w:name w:val="Outline002_2"/>
    <w:basedOn w:val="Normal"/>
    <w:rsid w:val="00FC19F4"/>
    <w:pPr>
      <w:widowControl w:val="0"/>
      <w:numPr>
        <w:ilvl w:val="2"/>
        <w:numId w:val="12"/>
      </w:numPr>
      <w:tabs>
        <w:tab w:val="left" w:pos="0"/>
        <w:tab w:val="left" w:pos="2190"/>
      </w:tabs>
      <w:autoSpaceDE w:val="0"/>
      <w:autoSpaceDN w:val="0"/>
      <w:adjustRightInd w:val="0"/>
      <w:jc w:val="both"/>
      <w:outlineLvl w:val="1"/>
    </w:pPr>
    <w:rPr>
      <w:rFonts w:ascii="Calibri" w:eastAsia="Calibri"/>
      <w:szCs w:val="20"/>
    </w:rPr>
  </w:style>
  <w:style w:type="paragraph" w:customStyle="1" w:styleId="Outline0023">
    <w:name w:val="Outline002_3"/>
    <w:basedOn w:val="Normal"/>
    <w:rsid w:val="00FC19F4"/>
    <w:pPr>
      <w:widowControl w:val="0"/>
      <w:numPr>
        <w:ilvl w:val="3"/>
        <w:numId w:val="12"/>
      </w:numPr>
      <w:tabs>
        <w:tab w:val="left" w:pos="0"/>
        <w:tab w:val="left" w:pos="1440"/>
      </w:tabs>
      <w:autoSpaceDE w:val="0"/>
      <w:autoSpaceDN w:val="0"/>
      <w:adjustRightInd w:val="0"/>
      <w:jc w:val="both"/>
      <w:outlineLvl w:val="2"/>
    </w:pPr>
    <w:rPr>
      <w:rFonts w:ascii="Calibri" w:eastAsia="Calibri"/>
      <w:szCs w:val="20"/>
    </w:rPr>
  </w:style>
  <w:style w:type="paragraph" w:styleId="Title">
    <w:name w:val="Title"/>
    <w:basedOn w:val="Normal"/>
    <w:next w:val="BodyText"/>
    <w:link w:val="TitleChar"/>
    <w:qFormat/>
    <w:rsid w:val="00FC19F4"/>
    <w:pPr>
      <w:widowControl w:val="0"/>
      <w:adjustRightInd w:val="0"/>
      <w:spacing w:after="240" w:line="0" w:lineRule="atLeast"/>
      <w:jc w:val="center"/>
      <w:outlineLvl w:val="0"/>
    </w:pPr>
    <w:rPr>
      <w:rFonts w:ascii="Times New Roman Bold" w:hAnsi="Times New Roman Bold" w:cs="Times New Roman Bold"/>
      <w:b/>
      <w:szCs w:val="20"/>
    </w:rPr>
  </w:style>
  <w:style w:type="character" w:customStyle="1" w:styleId="TitleChar">
    <w:name w:val="Title Char"/>
    <w:basedOn w:val="DefaultParagraphFont"/>
    <w:link w:val="Title"/>
    <w:rsid w:val="00FC19F4"/>
    <w:rPr>
      <w:rFonts w:ascii="Times New Roman Bold" w:hAnsi="Times New Roman Bold" w:cs="Times New Roman Bold"/>
      <w:b/>
      <w:sz w:val="24"/>
    </w:rPr>
  </w:style>
  <w:style w:type="paragraph" w:customStyle="1" w:styleId="FooterB">
    <w:name w:val="Footer B"/>
    <w:link w:val="FooterBChar"/>
    <w:rsid w:val="00FC19F4"/>
    <w:pPr>
      <w:widowControl w:val="0"/>
      <w:tabs>
        <w:tab w:val="center" w:pos="4680"/>
        <w:tab w:val="right" w:pos="8640"/>
      </w:tabs>
      <w:adjustRightInd w:val="0"/>
    </w:pPr>
    <w:rPr>
      <w:rFonts w:ascii="Calibri" w:eastAsia="Calibri"/>
      <w:sz w:val="15"/>
    </w:rPr>
  </w:style>
  <w:style w:type="character" w:customStyle="1" w:styleId="FooterBChar">
    <w:name w:val="Footer B Char"/>
    <w:link w:val="FooterB"/>
    <w:rsid w:val="00FC19F4"/>
    <w:rPr>
      <w:rFonts w:ascii="Calibri" w:eastAsia="Calibri"/>
      <w:sz w:val="15"/>
    </w:rPr>
  </w:style>
  <w:style w:type="paragraph" w:customStyle="1" w:styleId="xmsolistparagraph">
    <w:name w:val="x_msolistparagraph"/>
    <w:basedOn w:val="Normal"/>
    <w:rsid w:val="00FC19F4"/>
    <w:pPr>
      <w:widowControl w:val="0"/>
      <w:adjustRightInd w:val="0"/>
      <w:ind w:left="720"/>
    </w:pPr>
    <w:rPr>
      <w:rFonts w:ascii="Calibri" w:eastAsia="Calibri"/>
      <w:szCs w:val="20"/>
    </w:rPr>
  </w:style>
  <w:style w:type="character" w:customStyle="1" w:styleId="DefinedTerm">
    <w:name w:val="Defined Term"/>
    <w:aliases w:val="dt"/>
    <w:uiPriority w:val="9"/>
    <w:rsid w:val="00FC19F4"/>
    <w:rPr>
      <w:b/>
      <w:u w:val="single"/>
    </w:rPr>
  </w:style>
  <w:style w:type="character" w:customStyle="1" w:styleId="Draftline">
    <w:name w:val="Draftline"/>
    <w:rsid w:val="00FC19F4"/>
    <w:rPr>
      <w:rFonts w:ascii="Times New Roman" w:eastAsia="Times New Roman" w:hAnsi="Times New Roman"/>
      <w:b w:val="0"/>
      <w:i w:val="0"/>
      <w:caps w:val="0"/>
      <w:smallCaps w:val="0"/>
      <w:strike w:val="0"/>
      <w:dstrike w:val="0"/>
      <w:vanish/>
      <w:color w:val="FF0000"/>
      <w:spacing w:val="0"/>
      <w:w w:val="100"/>
      <w:sz w:val="15"/>
    </w:rPr>
  </w:style>
  <w:style w:type="character" w:customStyle="1" w:styleId="DeltaViewMoveDestination">
    <w:name w:val="DeltaView Move Destination"/>
    <w:uiPriority w:val="99"/>
    <w:rsid w:val="007017C7"/>
    <w:rPr>
      <w:color w:val="00C000"/>
      <w:u w:val="double"/>
    </w:rPr>
  </w:style>
  <w:style w:type="character" w:customStyle="1" w:styleId="normaltextrun">
    <w:name w:val="normaltextrun"/>
    <w:basedOn w:val="DefaultParagraphFont"/>
    <w:rsid w:val="00300FE9"/>
  </w:style>
  <w:style w:type="paragraph" w:customStyle="1" w:styleId="pf0">
    <w:name w:val="pf0"/>
    <w:basedOn w:val="Normal"/>
    <w:rsid w:val="00FA7DD1"/>
    <w:pPr>
      <w:spacing w:before="100" w:beforeAutospacing="1" w:after="100" w:afterAutospacing="1"/>
    </w:pPr>
  </w:style>
  <w:style w:type="character" w:customStyle="1" w:styleId="cf01">
    <w:name w:val="cf01"/>
    <w:basedOn w:val="DefaultParagraphFont"/>
    <w:rsid w:val="00FA7DD1"/>
    <w:rPr>
      <w:rFonts w:ascii="Segoe UI" w:hAnsi="Segoe UI" w:cs="Segoe UI" w:hint="default"/>
      <w:sz w:val="18"/>
      <w:szCs w:val="18"/>
    </w:rPr>
  </w:style>
  <w:style w:type="paragraph" w:customStyle="1" w:styleId="Default">
    <w:name w:val="Default"/>
    <w:rsid w:val="00A944D4"/>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A10DEE"/>
    <w:pPr>
      <w:spacing w:before="100" w:beforeAutospacing="1" w:after="100" w:afterAutospacing="1"/>
    </w:pPr>
    <w:rPr>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48993">
      <w:bodyDiv w:val="1"/>
      <w:marLeft w:val="0"/>
      <w:marRight w:val="0"/>
      <w:marTop w:val="0"/>
      <w:marBottom w:val="0"/>
      <w:divBdr>
        <w:top w:val="none" w:sz="0" w:space="0" w:color="auto"/>
        <w:left w:val="none" w:sz="0" w:space="0" w:color="auto"/>
        <w:bottom w:val="none" w:sz="0" w:space="0" w:color="auto"/>
        <w:right w:val="none" w:sz="0" w:space="0" w:color="auto"/>
      </w:divBdr>
    </w:div>
    <w:div w:id="162282835">
      <w:bodyDiv w:val="1"/>
      <w:marLeft w:val="0"/>
      <w:marRight w:val="0"/>
      <w:marTop w:val="0"/>
      <w:marBottom w:val="0"/>
      <w:divBdr>
        <w:top w:val="none" w:sz="0" w:space="0" w:color="auto"/>
        <w:left w:val="none" w:sz="0" w:space="0" w:color="auto"/>
        <w:bottom w:val="none" w:sz="0" w:space="0" w:color="auto"/>
        <w:right w:val="none" w:sz="0" w:space="0" w:color="auto"/>
      </w:divBdr>
    </w:div>
    <w:div w:id="224488656">
      <w:bodyDiv w:val="1"/>
      <w:marLeft w:val="0"/>
      <w:marRight w:val="0"/>
      <w:marTop w:val="0"/>
      <w:marBottom w:val="0"/>
      <w:divBdr>
        <w:top w:val="none" w:sz="0" w:space="0" w:color="auto"/>
        <w:left w:val="none" w:sz="0" w:space="0" w:color="auto"/>
        <w:bottom w:val="none" w:sz="0" w:space="0" w:color="auto"/>
        <w:right w:val="none" w:sz="0" w:space="0" w:color="auto"/>
      </w:divBdr>
    </w:div>
    <w:div w:id="253322061">
      <w:bodyDiv w:val="1"/>
      <w:marLeft w:val="0"/>
      <w:marRight w:val="0"/>
      <w:marTop w:val="0"/>
      <w:marBottom w:val="0"/>
      <w:divBdr>
        <w:top w:val="none" w:sz="0" w:space="0" w:color="auto"/>
        <w:left w:val="none" w:sz="0" w:space="0" w:color="auto"/>
        <w:bottom w:val="none" w:sz="0" w:space="0" w:color="auto"/>
        <w:right w:val="none" w:sz="0" w:space="0" w:color="auto"/>
      </w:divBdr>
    </w:div>
    <w:div w:id="415173896">
      <w:bodyDiv w:val="1"/>
      <w:marLeft w:val="0"/>
      <w:marRight w:val="0"/>
      <w:marTop w:val="0"/>
      <w:marBottom w:val="0"/>
      <w:divBdr>
        <w:top w:val="none" w:sz="0" w:space="0" w:color="auto"/>
        <w:left w:val="none" w:sz="0" w:space="0" w:color="auto"/>
        <w:bottom w:val="none" w:sz="0" w:space="0" w:color="auto"/>
        <w:right w:val="none" w:sz="0" w:space="0" w:color="auto"/>
      </w:divBdr>
    </w:div>
    <w:div w:id="453138229">
      <w:bodyDiv w:val="1"/>
      <w:marLeft w:val="0"/>
      <w:marRight w:val="0"/>
      <w:marTop w:val="0"/>
      <w:marBottom w:val="0"/>
      <w:divBdr>
        <w:top w:val="none" w:sz="0" w:space="0" w:color="auto"/>
        <w:left w:val="none" w:sz="0" w:space="0" w:color="auto"/>
        <w:bottom w:val="none" w:sz="0" w:space="0" w:color="auto"/>
        <w:right w:val="none" w:sz="0" w:space="0" w:color="auto"/>
      </w:divBdr>
    </w:div>
    <w:div w:id="460609112">
      <w:bodyDiv w:val="1"/>
      <w:marLeft w:val="0"/>
      <w:marRight w:val="0"/>
      <w:marTop w:val="0"/>
      <w:marBottom w:val="0"/>
      <w:divBdr>
        <w:top w:val="none" w:sz="0" w:space="0" w:color="auto"/>
        <w:left w:val="none" w:sz="0" w:space="0" w:color="auto"/>
        <w:bottom w:val="none" w:sz="0" w:space="0" w:color="auto"/>
        <w:right w:val="none" w:sz="0" w:space="0" w:color="auto"/>
      </w:divBdr>
    </w:div>
    <w:div w:id="502014609">
      <w:bodyDiv w:val="1"/>
      <w:marLeft w:val="0"/>
      <w:marRight w:val="0"/>
      <w:marTop w:val="0"/>
      <w:marBottom w:val="0"/>
      <w:divBdr>
        <w:top w:val="none" w:sz="0" w:space="0" w:color="auto"/>
        <w:left w:val="none" w:sz="0" w:space="0" w:color="auto"/>
        <w:bottom w:val="none" w:sz="0" w:space="0" w:color="auto"/>
        <w:right w:val="none" w:sz="0" w:space="0" w:color="auto"/>
      </w:divBdr>
    </w:div>
    <w:div w:id="848257809">
      <w:bodyDiv w:val="1"/>
      <w:marLeft w:val="0"/>
      <w:marRight w:val="0"/>
      <w:marTop w:val="0"/>
      <w:marBottom w:val="0"/>
      <w:divBdr>
        <w:top w:val="none" w:sz="0" w:space="0" w:color="auto"/>
        <w:left w:val="none" w:sz="0" w:space="0" w:color="auto"/>
        <w:bottom w:val="none" w:sz="0" w:space="0" w:color="auto"/>
        <w:right w:val="none" w:sz="0" w:space="0" w:color="auto"/>
      </w:divBdr>
    </w:div>
    <w:div w:id="1027875988">
      <w:bodyDiv w:val="1"/>
      <w:marLeft w:val="0"/>
      <w:marRight w:val="0"/>
      <w:marTop w:val="0"/>
      <w:marBottom w:val="0"/>
      <w:divBdr>
        <w:top w:val="none" w:sz="0" w:space="0" w:color="auto"/>
        <w:left w:val="none" w:sz="0" w:space="0" w:color="auto"/>
        <w:bottom w:val="none" w:sz="0" w:space="0" w:color="auto"/>
        <w:right w:val="none" w:sz="0" w:space="0" w:color="auto"/>
      </w:divBdr>
    </w:div>
    <w:div w:id="1059477936">
      <w:bodyDiv w:val="1"/>
      <w:marLeft w:val="0"/>
      <w:marRight w:val="0"/>
      <w:marTop w:val="0"/>
      <w:marBottom w:val="0"/>
      <w:divBdr>
        <w:top w:val="none" w:sz="0" w:space="0" w:color="auto"/>
        <w:left w:val="none" w:sz="0" w:space="0" w:color="auto"/>
        <w:bottom w:val="none" w:sz="0" w:space="0" w:color="auto"/>
        <w:right w:val="none" w:sz="0" w:space="0" w:color="auto"/>
      </w:divBdr>
    </w:div>
    <w:div w:id="1217088033">
      <w:bodyDiv w:val="1"/>
      <w:marLeft w:val="0"/>
      <w:marRight w:val="0"/>
      <w:marTop w:val="0"/>
      <w:marBottom w:val="0"/>
      <w:divBdr>
        <w:top w:val="none" w:sz="0" w:space="0" w:color="auto"/>
        <w:left w:val="none" w:sz="0" w:space="0" w:color="auto"/>
        <w:bottom w:val="none" w:sz="0" w:space="0" w:color="auto"/>
        <w:right w:val="none" w:sz="0" w:space="0" w:color="auto"/>
      </w:divBdr>
    </w:div>
    <w:div w:id="1242788010">
      <w:bodyDiv w:val="1"/>
      <w:marLeft w:val="0"/>
      <w:marRight w:val="0"/>
      <w:marTop w:val="0"/>
      <w:marBottom w:val="0"/>
      <w:divBdr>
        <w:top w:val="none" w:sz="0" w:space="0" w:color="auto"/>
        <w:left w:val="none" w:sz="0" w:space="0" w:color="auto"/>
        <w:bottom w:val="none" w:sz="0" w:space="0" w:color="auto"/>
        <w:right w:val="none" w:sz="0" w:space="0" w:color="auto"/>
      </w:divBdr>
    </w:div>
    <w:div w:id="1263224273">
      <w:bodyDiv w:val="1"/>
      <w:marLeft w:val="0"/>
      <w:marRight w:val="0"/>
      <w:marTop w:val="0"/>
      <w:marBottom w:val="0"/>
      <w:divBdr>
        <w:top w:val="none" w:sz="0" w:space="0" w:color="auto"/>
        <w:left w:val="none" w:sz="0" w:space="0" w:color="auto"/>
        <w:bottom w:val="none" w:sz="0" w:space="0" w:color="auto"/>
        <w:right w:val="none" w:sz="0" w:space="0" w:color="auto"/>
      </w:divBdr>
    </w:div>
    <w:div w:id="1357077114">
      <w:bodyDiv w:val="1"/>
      <w:marLeft w:val="0"/>
      <w:marRight w:val="0"/>
      <w:marTop w:val="0"/>
      <w:marBottom w:val="0"/>
      <w:divBdr>
        <w:top w:val="none" w:sz="0" w:space="0" w:color="auto"/>
        <w:left w:val="none" w:sz="0" w:space="0" w:color="auto"/>
        <w:bottom w:val="none" w:sz="0" w:space="0" w:color="auto"/>
        <w:right w:val="none" w:sz="0" w:space="0" w:color="auto"/>
      </w:divBdr>
    </w:div>
    <w:div w:id="1415008363">
      <w:bodyDiv w:val="1"/>
      <w:marLeft w:val="0"/>
      <w:marRight w:val="0"/>
      <w:marTop w:val="0"/>
      <w:marBottom w:val="0"/>
      <w:divBdr>
        <w:top w:val="none" w:sz="0" w:space="0" w:color="auto"/>
        <w:left w:val="none" w:sz="0" w:space="0" w:color="auto"/>
        <w:bottom w:val="none" w:sz="0" w:space="0" w:color="auto"/>
        <w:right w:val="none" w:sz="0" w:space="0" w:color="auto"/>
      </w:divBdr>
    </w:div>
    <w:div w:id="1445029281">
      <w:bodyDiv w:val="1"/>
      <w:marLeft w:val="0"/>
      <w:marRight w:val="0"/>
      <w:marTop w:val="0"/>
      <w:marBottom w:val="0"/>
      <w:divBdr>
        <w:top w:val="none" w:sz="0" w:space="0" w:color="auto"/>
        <w:left w:val="none" w:sz="0" w:space="0" w:color="auto"/>
        <w:bottom w:val="none" w:sz="0" w:space="0" w:color="auto"/>
        <w:right w:val="none" w:sz="0" w:space="0" w:color="auto"/>
      </w:divBdr>
    </w:div>
    <w:div w:id="1533880568">
      <w:bodyDiv w:val="1"/>
      <w:marLeft w:val="0"/>
      <w:marRight w:val="0"/>
      <w:marTop w:val="0"/>
      <w:marBottom w:val="0"/>
      <w:divBdr>
        <w:top w:val="none" w:sz="0" w:space="0" w:color="auto"/>
        <w:left w:val="none" w:sz="0" w:space="0" w:color="auto"/>
        <w:bottom w:val="none" w:sz="0" w:space="0" w:color="auto"/>
        <w:right w:val="none" w:sz="0" w:space="0" w:color="auto"/>
      </w:divBdr>
    </w:div>
    <w:div w:id="1568371700">
      <w:bodyDiv w:val="1"/>
      <w:marLeft w:val="0"/>
      <w:marRight w:val="0"/>
      <w:marTop w:val="0"/>
      <w:marBottom w:val="0"/>
      <w:divBdr>
        <w:top w:val="none" w:sz="0" w:space="0" w:color="auto"/>
        <w:left w:val="none" w:sz="0" w:space="0" w:color="auto"/>
        <w:bottom w:val="none" w:sz="0" w:space="0" w:color="auto"/>
        <w:right w:val="none" w:sz="0" w:space="0" w:color="auto"/>
      </w:divBdr>
    </w:div>
    <w:div w:id="1599482867">
      <w:bodyDiv w:val="1"/>
      <w:marLeft w:val="0"/>
      <w:marRight w:val="0"/>
      <w:marTop w:val="0"/>
      <w:marBottom w:val="0"/>
      <w:divBdr>
        <w:top w:val="none" w:sz="0" w:space="0" w:color="auto"/>
        <w:left w:val="none" w:sz="0" w:space="0" w:color="auto"/>
        <w:bottom w:val="none" w:sz="0" w:space="0" w:color="auto"/>
        <w:right w:val="none" w:sz="0" w:space="0" w:color="auto"/>
      </w:divBdr>
    </w:div>
    <w:div w:id="1669676192">
      <w:bodyDiv w:val="1"/>
      <w:marLeft w:val="0"/>
      <w:marRight w:val="0"/>
      <w:marTop w:val="0"/>
      <w:marBottom w:val="0"/>
      <w:divBdr>
        <w:top w:val="none" w:sz="0" w:space="0" w:color="auto"/>
        <w:left w:val="none" w:sz="0" w:space="0" w:color="auto"/>
        <w:bottom w:val="none" w:sz="0" w:space="0" w:color="auto"/>
        <w:right w:val="none" w:sz="0" w:space="0" w:color="auto"/>
      </w:divBdr>
    </w:div>
    <w:div w:id="2013754912">
      <w:bodyDiv w:val="1"/>
      <w:marLeft w:val="0"/>
      <w:marRight w:val="0"/>
      <w:marTop w:val="0"/>
      <w:marBottom w:val="0"/>
      <w:divBdr>
        <w:top w:val="none" w:sz="0" w:space="0" w:color="auto"/>
        <w:left w:val="none" w:sz="0" w:space="0" w:color="auto"/>
        <w:bottom w:val="none" w:sz="0" w:space="0" w:color="auto"/>
        <w:right w:val="none" w:sz="0" w:space="0" w:color="auto"/>
      </w:divBdr>
    </w:div>
    <w:div w:id="205947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eader" Target="header6.xml"/><Relationship Id="rId26" Type="http://schemas.openxmlformats.org/officeDocument/2006/relationships/footer" Target="footer11.xml"/><Relationship Id="rId3" Type="http://schemas.openxmlformats.org/officeDocument/2006/relationships/settings" Target="settings.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header" Target="header3.xml"/><Relationship Id="rId17" Type="http://schemas.openxmlformats.org/officeDocument/2006/relationships/footer" Target="footer6.xml"/><Relationship Id="rId25" Type="http://schemas.openxmlformats.org/officeDocument/2006/relationships/header" Target="header9.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footer" Target="foot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10.xml"/><Relationship Id="rId32" Type="http://schemas.openxmlformats.org/officeDocument/2006/relationships/footer" Target="footer14.xm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9.xml"/><Relationship Id="rId28" Type="http://schemas.openxmlformats.org/officeDocument/2006/relationships/header" Target="header11.xml"/><Relationship Id="rId10" Type="http://schemas.openxmlformats.org/officeDocument/2006/relationships/header" Target="header2.xml"/><Relationship Id="rId19" Type="http://schemas.openxmlformats.org/officeDocument/2006/relationships/footer" Target="footer7.xml"/><Relationship Id="rId31" Type="http://schemas.openxmlformats.org/officeDocument/2006/relationships/header" Target="header1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footer" Target="footer13.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2FAE41D-5D32-4A34-8295-140337887DBC}">
  <we:reference id="wa200006174" version="2.2.4.0" store="en-US" storeType="OMEX"/>
  <we:alternateReferences>
    <we:reference id="wa200006174" version="2.2.4.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13</TotalTime>
  <Pages>59</Pages>
  <Words>22700</Words>
  <Characters>129422</Characters>
  <Application>Microsoft Office Word</Application>
  <DocSecurity>0</DocSecurity>
  <Lines>1078</Lines>
  <Paragraphs>303</Paragraphs>
  <ScaleCrop>false</ScaleCrop>
  <Company>EVERSOURCE</Company>
  <LinksUpToDate>false</LinksUpToDate>
  <CharactersWithSpaces>151819</CharactersWithSpaces>
  <SharedDoc>false</SharedDoc>
  <HLinks>
    <vt:vector size="480" baseType="variant">
      <vt:variant>
        <vt:i4>1048626</vt:i4>
      </vt:variant>
      <vt:variant>
        <vt:i4>476</vt:i4>
      </vt:variant>
      <vt:variant>
        <vt:i4>0</vt:i4>
      </vt:variant>
      <vt:variant>
        <vt:i4>5</vt:i4>
      </vt:variant>
      <vt:variant>
        <vt:lpwstr/>
      </vt:variant>
      <vt:variant>
        <vt:lpwstr>_Toc444247662</vt:lpwstr>
      </vt:variant>
      <vt:variant>
        <vt:i4>1048626</vt:i4>
      </vt:variant>
      <vt:variant>
        <vt:i4>470</vt:i4>
      </vt:variant>
      <vt:variant>
        <vt:i4>0</vt:i4>
      </vt:variant>
      <vt:variant>
        <vt:i4>5</vt:i4>
      </vt:variant>
      <vt:variant>
        <vt:lpwstr/>
      </vt:variant>
      <vt:variant>
        <vt:lpwstr>_Toc444247661</vt:lpwstr>
      </vt:variant>
      <vt:variant>
        <vt:i4>1048626</vt:i4>
      </vt:variant>
      <vt:variant>
        <vt:i4>464</vt:i4>
      </vt:variant>
      <vt:variant>
        <vt:i4>0</vt:i4>
      </vt:variant>
      <vt:variant>
        <vt:i4>5</vt:i4>
      </vt:variant>
      <vt:variant>
        <vt:lpwstr/>
      </vt:variant>
      <vt:variant>
        <vt:lpwstr>_Toc444247660</vt:lpwstr>
      </vt:variant>
      <vt:variant>
        <vt:i4>1245234</vt:i4>
      </vt:variant>
      <vt:variant>
        <vt:i4>458</vt:i4>
      </vt:variant>
      <vt:variant>
        <vt:i4>0</vt:i4>
      </vt:variant>
      <vt:variant>
        <vt:i4>5</vt:i4>
      </vt:variant>
      <vt:variant>
        <vt:lpwstr/>
      </vt:variant>
      <vt:variant>
        <vt:lpwstr>_Toc444247659</vt:lpwstr>
      </vt:variant>
      <vt:variant>
        <vt:i4>1245234</vt:i4>
      </vt:variant>
      <vt:variant>
        <vt:i4>452</vt:i4>
      </vt:variant>
      <vt:variant>
        <vt:i4>0</vt:i4>
      </vt:variant>
      <vt:variant>
        <vt:i4>5</vt:i4>
      </vt:variant>
      <vt:variant>
        <vt:lpwstr/>
      </vt:variant>
      <vt:variant>
        <vt:lpwstr>_Toc444247658</vt:lpwstr>
      </vt:variant>
      <vt:variant>
        <vt:i4>1245234</vt:i4>
      </vt:variant>
      <vt:variant>
        <vt:i4>446</vt:i4>
      </vt:variant>
      <vt:variant>
        <vt:i4>0</vt:i4>
      </vt:variant>
      <vt:variant>
        <vt:i4>5</vt:i4>
      </vt:variant>
      <vt:variant>
        <vt:lpwstr/>
      </vt:variant>
      <vt:variant>
        <vt:lpwstr>_Toc444247657</vt:lpwstr>
      </vt:variant>
      <vt:variant>
        <vt:i4>1245234</vt:i4>
      </vt:variant>
      <vt:variant>
        <vt:i4>440</vt:i4>
      </vt:variant>
      <vt:variant>
        <vt:i4>0</vt:i4>
      </vt:variant>
      <vt:variant>
        <vt:i4>5</vt:i4>
      </vt:variant>
      <vt:variant>
        <vt:lpwstr/>
      </vt:variant>
      <vt:variant>
        <vt:lpwstr>_Toc444247656</vt:lpwstr>
      </vt:variant>
      <vt:variant>
        <vt:i4>1245234</vt:i4>
      </vt:variant>
      <vt:variant>
        <vt:i4>434</vt:i4>
      </vt:variant>
      <vt:variant>
        <vt:i4>0</vt:i4>
      </vt:variant>
      <vt:variant>
        <vt:i4>5</vt:i4>
      </vt:variant>
      <vt:variant>
        <vt:lpwstr/>
      </vt:variant>
      <vt:variant>
        <vt:lpwstr>_Toc444247655</vt:lpwstr>
      </vt:variant>
      <vt:variant>
        <vt:i4>1245234</vt:i4>
      </vt:variant>
      <vt:variant>
        <vt:i4>428</vt:i4>
      </vt:variant>
      <vt:variant>
        <vt:i4>0</vt:i4>
      </vt:variant>
      <vt:variant>
        <vt:i4>5</vt:i4>
      </vt:variant>
      <vt:variant>
        <vt:lpwstr/>
      </vt:variant>
      <vt:variant>
        <vt:lpwstr>_Toc444247654</vt:lpwstr>
      </vt:variant>
      <vt:variant>
        <vt:i4>1245234</vt:i4>
      </vt:variant>
      <vt:variant>
        <vt:i4>422</vt:i4>
      </vt:variant>
      <vt:variant>
        <vt:i4>0</vt:i4>
      </vt:variant>
      <vt:variant>
        <vt:i4>5</vt:i4>
      </vt:variant>
      <vt:variant>
        <vt:lpwstr/>
      </vt:variant>
      <vt:variant>
        <vt:lpwstr>_Toc444247653</vt:lpwstr>
      </vt:variant>
      <vt:variant>
        <vt:i4>1245234</vt:i4>
      </vt:variant>
      <vt:variant>
        <vt:i4>416</vt:i4>
      </vt:variant>
      <vt:variant>
        <vt:i4>0</vt:i4>
      </vt:variant>
      <vt:variant>
        <vt:i4>5</vt:i4>
      </vt:variant>
      <vt:variant>
        <vt:lpwstr/>
      </vt:variant>
      <vt:variant>
        <vt:lpwstr>_Toc444247652</vt:lpwstr>
      </vt:variant>
      <vt:variant>
        <vt:i4>1245234</vt:i4>
      </vt:variant>
      <vt:variant>
        <vt:i4>410</vt:i4>
      </vt:variant>
      <vt:variant>
        <vt:i4>0</vt:i4>
      </vt:variant>
      <vt:variant>
        <vt:i4>5</vt:i4>
      </vt:variant>
      <vt:variant>
        <vt:lpwstr/>
      </vt:variant>
      <vt:variant>
        <vt:lpwstr>_Toc444247651</vt:lpwstr>
      </vt:variant>
      <vt:variant>
        <vt:i4>1245234</vt:i4>
      </vt:variant>
      <vt:variant>
        <vt:i4>404</vt:i4>
      </vt:variant>
      <vt:variant>
        <vt:i4>0</vt:i4>
      </vt:variant>
      <vt:variant>
        <vt:i4>5</vt:i4>
      </vt:variant>
      <vt:variant>
        <vt:lpwstr/>
      </vt:variant>
      <vt:variant>
        <vt:lpwstr>_Toc444247650</vt:lpwstr>
      </vt:variant>
      <vt:variant>
        <vt:i4>1179698</vt:i4>
      </vt:variant>
      <vt:variant>
        <vt:i4>398</vt:i4>
      </vt:variant>
      <vt:variant>
        <vt:i4>0</vt:i4>
      </vt:variant>
      <vt:variant>
        <vt:i4>5</vt:i4>
      </vt:variant>
      <vt:variant>
        <vt:lpwstr/>
      </vt:variant>
      <vt:variant>
        <vt:lpwstr>_Toc444247649</vt:lpwstr>
      </vt:variant>
      <vt:variant>
        <vt:i4>1179698</vt:i4>
      </vt:variant>
      <vt:variant>
        <vt:i4>392</vt:i4>
      </vt:variant>
      <vt:variant>
        <vt:i4>0</vt:i4>
      </vt:variant>
      <vt:variant>
        <vt:i4>5</vt:i4>
      </vt:variant>
      <vt:variant>
        <vt:lpwstr/>
      </vt:variant>
      <vt:variant>
        <vt:lpwstr>_Toc444247648</vt:lpwstr>
      </vt:variant>
      <vt:variant>
        <vt:i4>1179698</vt:i4>
      </vt:variant>
      <vt:variant>
        <vt:i4>386</vt:i4>
      </vt:variant>
      <vt:variant>
        <vt:i4>0</vt:i4>
      </vt:variant>
      <vt:variant>
        <vt:i4>5</vt:i4>
      </vt:variant>
      <vt:variant>
        <vt:lpwstr/>
      </vt:variant>
      <vt:variant>
        <vt:lpwstr>_Toc444247647</vt:lpwstr>
      </vt:variant>
      <vt:variant>
        <vt:i4>1179698</vt:i4>
      </vt:variant>
      <vt:variant>
        <vt:i4>380</vt:i4>
      </vt:variant>
      <vt:variant>
        <vt:i4>0</vt:i4>
      </vt:variant>
      <vt:variant>
        <vt:i4>5</vt:i4>
      </vt:variant>
      <vt:variant>
        <vt:lpwstr/>
      </vt:variant>
      <vt:variant>
        <vt:lpwstr>_Toc444247646</vt:lpwstr>
      </vt:variant>
      <vt:variant>
        <vt:i4>1179698</vt:i4>
      </vt:variant>
      <vt:variant>
        <vt:i4>374</vt:i4>
      </vt:variant>
      <vt:variant>
        <vt:i4>0</vt:i4>
      </vt:variant>
      <vt:variant>
        <vt:i4>5</vt:i4>
      </vt:variant>
      <vt:variant>
        <vt:lpwstr/>
      </vt:variant>
      <vt:variant>
        <vt:lpwstr>_Toc444247645</vt:lpwstr>
      </vt:variant>
      <vt:variant>
        <vt:i4>1179698</vt:i4>
      </vt:variant>
      <vt:variant>
        <vt:i4>368</vt:i4>
      </vt:variant>
      <vt:variant>
        <vt:i4>0</vt:i4>
      </vt:variant>
      <vt:variant>
        <vt:i4>5</vt:i4>
      </vt:variant>
      <vt:variant>
        <vt:lpwstr/>
      </vt:variant>
      <vt:variant>
        <vt:lpwstr>_Toc444247644</vt:lpwstr>
      </vt:variant>
      <vt:variant>
        <vt:i4>1179698</vt:i4>
      </vt:variant>
      <vt:variant>
        <vt:i4>362</vt:i4>
      </vt:variant>
      <vt:variant>
        <vt:i4>0</vt:i4>
      </vt:variant>
      <vt:variant>
        <vt:i4>5</vt:i4>
      </vt:variant>
      <vt:variant>
        <vt:lpwstr/>
      </vt:variant>
      <vt:variant>
        <vt:lpwstr>_Toc444247643</vt:lpwstr>
      </vt:variant>
      <vt:variant>
        <vt:i4>1179698</vt:i4>
      </vt:variant>
      <vt:variant>
        <vt:i4>356</vt:i4>
      </vt:variant>
      <vt:variant>
        <vt:i4>0</vt:i4>
      </vt:variant>
      <vt:variant>
        <vt:i4>5</vt:i4>
      </vt:variant>
      <vt:variant>
        <vt:lpwstr/>
      </vt:variant>
      <vt:variant>
        <vt:lpwstr>_Toc444247642</vt:lpwstr>
      </vt:variant>
      <vt:variant>
        <vt:i4>1179698</vt:i4>
      </vt:variant>
      <vt:variant>
        <vt:i4>350</vt:i4>
      </vt:variant>
      <vt:variant>
        <vt:i4>0</vt:i4>
      </vt:variant>
      <vt:variant>
        <vt:i4>5</vt:i4>
      </vt:variant>
      <vt:variant>
        <vt:lpwstr/>
      </vt:variant>
      <vt:variant>
        <vt:lpwstr>_Toc444247641</vt:lpwstr>
      </vt:variant>
      <vt:variant>
        <vt:i4>1179698</vt:i4>
      </vt:variant>
      <vt:variant>
        <vt:i4>344</vt:i4>
      </vt:variant>
      <vt:variant>
        <vt:i4>0</vt:i4>
      </vt:variant>
      <vt:variant>
        <vt:i4>5</vt:i4>
      </vt:variant>
      <vt:variant>
        <vt:lpwstr/>
      </vt:variant>
      <vt:variant>
        <vt:lpwstr>_Toc444247640</vt:lpwstr>
      </vt:variant>
      <vt:variant>
        <vt:i4>1376306</vt:i4>
      </vt:variant>
      <vt:variant>
        <vt:i4>338</vt:i4>
      </vt:variant>
      <vt:variant>
        <vt:i4>0</vt:i4>
      </vt:variant>
      <vt:variant>
        <vt:i4>5</vt:i4>
      </vt:variant>
      <vt:variant>
        <vt:lpwstr/>
      </vt:variant>
      <vt:variant>
        <vt:lpwstr>_Toc444247639</vt:lpwstr>
      </vt:variant>
      <vt:variant>
        <vt:i4>1376306</vt:i4>
      </vt:variant>
      <vt:variant>
        <vt:i4>332</vt:i4>
      </vt:variant>
      <vt:variant>
        <vt:i4>0</vt:i4>
      </vt:variant>
      <vt:variant>
        <vt:i4>5</vt:i4>
      </vt:variant>
      <vt:variant>
        <vt:lpwstr/>
      </vt:variant>
      <vt:variant>
        <vt:lpwstr>_Toc444247638</vt:lpwstr>
      </vt:variant>
      <vt:variant>
        <vt:i4>1376306</vt:i4>
      </vt:variant>
      <vt:variant>
        <vt:i4>326</vt:i4>
      </vt:variant>
      <vt:variant>
        <vt:i4>0</vt:i4>
      </vt:variant>
      <vt:variant>
        <vt:i4>5</vt:i4>
      </vt:variant>
      <vt:variant>
        <vt:lpwstr/>
      </vt:variant>
      <vt:variant>
        <vt:lpwstr>_Toc444247637</vt:lpwstr>
      </vt:variant>
      <vt:variant>
        <vt:i4>1376306</vt:i4>
      </vt:variant>
      <vt:variant>
        <vt:i4>320</vt:i4>
      </vt:variant>
      <vt:variant>
        <vt:i4>0</vt:i4>
      </vt:variant>
      <vt:variant>
        <vt:i4>5</vt:i4>
      </vt:variant>
      <vt:variant>
        <vt:lpwstr/>
      </vt:variant>
      <vt:variant>
        <vt:lpwstr>_Toc444247636</vt:lpwstr>
      </vt:variant>
      <vt:variant>
        <vt:i4>1376306</vt:i4>
      </vt:variant>
      <vt:variant>
        <vt:i4>314</vt:i4>
      </vt:variant>
      <vt:variant>
        <vt:i4>0</vt:i4>
      </vt:variant>
      <vt:variant>
        <vt:i4>5</vt:i4>
      </vt:variant>
      <vt:variant>
        <vt:lpwstr/>
      </vt:variant>
      <vt:variant>
        <vt:lpwstr>_Toc444247635</vt:lpwstr>
      </vt:variant>
      <vt:variant>
        <vt:i4>1376306</vt:i4>
      </vt:variant>
      <vt:variant>
        <vt:i4>308</vt:i4>
      </vt:variant>
      <vt:variant>
        <vt:i4>0</vt:i4>
      </vt:variant>
      <vt:variant>
        <vt:i4>5</vt:i4>
      </vt:variant>
      <vt:variant>
        <vt:lpwstr/>
      </vt:variant>
      <vt:variant>
        <vt:lpwstr>_Toc444247634</vt:lpwstr>
      </vt:variant>
      <vt:variant>
        <vt:i4>1376306</vt:i4>
      </vt:variant>
      <vt:variant>
        <vt:i4>302</vt:i4>
      </vt:variant>
      <vt:variant>
        <vt:i4>0</vt:i4>
      </vt:variant>
      <vt:variant>
        <vt:i4>5</vt:i4>
      </vt:variant>
      <vt:variant>
        <vt:lpwstr/>
      </vt:variant>
      <vt:variant>
        <vt:lpwstr>_Toc444247633</vt:lpwstr>
      </vt:variant>
      <vt:variant>
        <vt:i4>1376306</vt:i4>
      </vt:variant>
      <vt:variant>
        <vt:i4>296</vt:i4>
      </vt:variant>
      <vt:variant>
        <vt:i4>0</vt:i4>
      </vt:variant>
      <vt:variant>
        <vt:i4>5</vt:i4>
      </vt:variant>
      <vt:variant>
        <vt:lpwstr/>
      </vt:variant>
      <vt:variant>
        <vt:lpwstr>_Toc444247632</vt:lpwstr>
      </vt:variant>
      <vt:variant>
        <vt:i4>1376306</vt:i4>
      </vt:variant>
      <vt:variant>
        <vt:i4>290</vt:i4>
      </vt:variant>
      <vt:variant>
        <vt:i4>0</vt:i4>
      </vt:variant>
      <vt:variant>
        <vt:i4>5</vt:i4>
      </vt:variant>
      <vt:variant>
        <vt:lpwstr/>
      </vt:variant>
      <vt:variant>
        <vt:lpwstr>_Toc444247631</vt:lpwstr>
      </vt:variant>
      <vt:variant>
        <vt:i4>1376306</vt:i4>
      </vt:variant>
      <vt:variant>
        <vt:i4>284</vt:i4>
      </vt:variant>
      <vt:variant>
        <vt:i4>0</vt:i4>
      </vt:variant>
      <vt:variant>
        <vt:i4>5</vt:i4>
      </vt:variant>
      <vt:variant>
        <vt:lpwstr/>
      </vt:variant>
      <vt:variant>
        <vt:lpwstr>_Toc444247630</vt:lpwstr>
      </vt:variant>
      <vt:variant>
        <vt:i4>1310770</vt:i4>
      </vt:variant>
      <vt:variant>
        <vt:i4>278</vt:i4>
      </vt:variant>
      <vt:variant>
        <vt:i4>0</vt:i4>
      </vt:variant>
      <vt:variant>
        <vt:i4>5</vt:i4>
      </vt:variant>
      <vt:variant>
        <vt:lpwstr/>
      </vt:variant>
      <vt:variant>
        <vt:lpwstr>_Toc444247629</vt:lpwstr>
      </vt:variant>
      <vt:variant>
        <vt:i4>1310770</vt:i4>
      </vt:variant>
      <vt:variant>
        <vt:i4>272</vt:i4>
      </vt:variant>
      <vt:variant>
        <vt:i4>0</vt:i4>
      </vt:variant>
      <vt:variant>
        <vt:i4>5</vt:i4>
      </vt:variant>
      <vt:variant>
        <vt:lpwstr/>
      </vt:variant>
      <vt:variant>
        <vt:lpwstr>_Toc444247628</vt:lpwstr>
      </vt:variant>
      <vt:variant>
        <vt:i4>1310770</vt:i4>
      </vt:variant>
      <vt:variant>
        <vt:i4>266</vt:i4>
      </vt:variant>
      <vt:variant>
        <vt:i4>0</vt:i4>
      </vt:variant>
      <vt:variant>
        <vt:i4>5</vt:i4>
      </vt:variant>
      <vt:variant>
        <vt:lpwstr/>
      </vt:variant>
      <vt:variant>
        <vt:lpwstr>_Toc444247627</vt:lpwstr>
      </vt:variant>
      <vt:variant>
        <vt:i4>1310770</vt:i4>
      </vt:variant>
      <vt:variant>
        <vt:i4>260</vt:i4>
      </vt:variant>
      <vt:variant>
        <vt:i4>0</vt:i4>
      </vt:variant>
      <vt:variant>
        <vt:i4>5</vt:i4>
      </vt:variant>
      <vt:variant>
        <vt:lpwstr/>
      </vt:variant>
      <vt:variant>
        <vt:lpwstr>_Toc444247626</vt:lpwstr>
      </vt:variant>
      <vt:variant>
        <vt:i4>1310770</vt:i4>
      </vt:variant>
      <vt:variant>
        <vt:i4>254</vt:i4>
      </vt:variant>
      <vt:variant>
        <vt:i4>0</vt:i4>
      </vt:variant>
      <vt:variant>
        <vt:i4>5</vt:i4>
      </vt:variant>
      <vt:variant>
        <vt:lpwstr/>
      </vt:variant>
      <vt:variant>
        <vt:lpwstr>_Toc444247625</vt:lpwstr>
      </vt:variant>
      <vt:variant>
        <vt:i4>1310770</vt:i4>
      </vt:variant>
      <vt:variant>
        <vt:i4>248</vt:i4>
      </vt:variant>
      <vt:variant>
        <vt:i4>0</vt:i4>
      </vt:variant>
      <vt:variant>
        <vt:i4>5</vt:i4>
      </vt:variant>
      <vt:variant>
        <vt:lpwstr/>
      </vt:variant>
      <vt:variant>
        <vt:lpwstr>_Toc444247624</vt:lpwstr>
      </vt:variant>
      <vt:variant>
        <vt:i4>1310770</vt:i4>
      </vt:variant>
      <vt:variant>
        <vt:i4>242</vt:i4>
      </vt:variant>
      <vt:variant>
        <vt:i4>0</vt:i4>
      </vt:variant>
      <vt:variant>
        <vt:i4>5</vt:i4>
      </vt:variant>
      <vt:variant>
        <vt:lpwstr/>
      </vt:variant>
      <vt:variant>
        <vt:lpwstr>_Toc444247623</vt:lpwstr>
      </vt:variant>
      <vt:variant>
        <vt:i4>1310770</vt:i4>
      </vt:variant>
      <vt:variant>
        <vt:i4>236</vt:i4>
      </vt:variant>
      <vt:variant>
        <vt:i4>0</vt:i4>
      </vt:variant>
      <vt:variant>
        <vt:i4>5</vt:i4>
      </vt:variant>
      <vt:variant>
        <vt:lpwstr/>
      </vt:variant>
      <vt:variant>
        <vt:lpwstr>_Toc444247622</vt:lpwstr>
      </vt:variant>
      <vt:variant>
        <vt:i4>1310770</vt:i4>
      </vt:variant>
      <vt:variant>
        <vt:i4>230</vt:i4>
      </vt:variant>
      <vt:variant>
        <vt:i4>0</vt:i4>
      </vt:variant>
      <vt:variant>
        <vt:i4>5</vt:i4>
      </vt:variant>
      <vt:variant>
        <vt:lpwstr/>
      </vt:variant>
      <vt:variant>
        <vt:lpwstr>_Toc444247621</vt:lpwstr>
      </vt:variant>
      <vt:variant>
        <vt:i4>1310770</vt:i4>
      </vt:variant>
      <vt:variant>
        <vt:i4>224</vt:i4>
      </vt:variant>
      <vt:variant>
        <vt:i4>0</vt:i4>
      </vt:variant>
      <vt:variant>
        <vt:i4>5</vt:i4>
      </vt:variant>
      <vt:variant>
        <vt:lpwstr/>
      </vt:variant>
      <vt:variant>
        <vt:lpwstr>_Toc444247620</vt:lpwstr>
      </vt:variant>
      <vt:variant>
        <vt:i4>1507378</vt:i4>
      </vt:variant>
      <vt:variant>
        <vt:i4>218</vt:i4>
      </vt:variant>
      <vt:variant>
        <vt:i4>0</vt:i4>
      </vt:variant>
      <vt:variant>
        <vt:i4>5</vt:i4>
      </vt:variant>
      <vt:variant>
        <vt:lpwstr/>
      </vt:variant>
      <vt:variant>
        <vt:lpwstr>_Toc444247619</vt:lpwstr>
      </vt:variant>
      <vt:variant>
        <vt:i4>1507378</vt:i4>
      </vt:variant>
      <vt:variant>
        <vt:i4>212</vt:i4>
      </vt:variant>
      <vt:variant>
        <vt:i4>0</vt:i4>
      </vt:variant>
      <vt:variant>
        <vt:i4>5</vt:i4>
      </vt:variant>
      <vt:variant>
        <vt:lpwstr/>
      </vt:variant>
      <vt:variant>
        <vt:lpwstr>_Toc444247618</vt:lpwstr>
      </vt:variant>
      <vt:variant>
        <vt:i4>1507378</vt:i4>
      </vt:variant>
      <vt:variant>
        <vt:i4>206</vt:i4>
      </vt:variant>
      <vt:variant>
        <vt:i4>0</vt:i4>
      </vt:variant>
      <vt:variant>
        <vt:i4>5</vt:i4>
      </vt:variant>
      <vt:variant>
        <vt:lpwstr/>
      </vt:variant>
      <vt:variant>
        <vt:lpwstr>_Toc444247617</vt:lpwstr>
      </vt:variant>
      <vt:variant>
        <vt:i4>1507378</vt:i4>
      </vt:variant>
      <vt:variant>
        <vt:i4>200</vt:i4>
      </vt:variant>
      <vt:variant>
        <vt:i4>0</vt:i4>
      </vt:variant>
      <vt:variant>
        <vt:i4>5</vt:i4>
      </vt:variant>
      <vt:variant>
        <vt:lpwstr/>
      </vt:variant>
      <vt:variant>
        <vt:lpwstr>_Toc444247616</vt:lpwstr>
      </vt:variant>
      <vt:variant>
        <vt:i4>1507378</vt:i4>
      </vt:variant>
      <vt:variant>
        <vt:i4>194</vt:i4>
      </vt:variant>
      <vt:variant>
        <vt:i4>0</vt:i4>
      </vt:variant>
      <vt:variant>
        <vt:i4>5</vt:i4>
      </vt:variant>
      <vt:variant>
        <vt:lpwstr/>
      </vt:variant>
      <vt:variant>
        <vt:lpwstr>_Toc444247615</vt:lpwstr>
      </vt:variant>
      <vt:variant>
        <vt:i4>1507378</vt:i4>
      </vt:variant>
      <vt:variant>
        <vt:i4>188</vt:i4>
      </vt:variant>
      <vt:variant>
        <vt:i4>0</vt:i4>
      </vt:variant>
      <vt:variant>
        <vt:i4>5</vt:i4>
      </vt:variant>
      <vt:variant>
        <vt:lpwstr/>
      </vt:variant>
      <vt:variant>
        <vt:lpwstr>_Toc444247614</vt:lpwstr>
      </vt:variant>
      <vt:variant>
        <vt:i4>1507378</vt:i4>
      </vt:variant>
      <vt:variant>
        <vt:i4>182</vt:i4>
      </vt:variant>
      <vt:variant>
        <vt:i4>0</vt:i4>
      </vt:variant>
      <vt:variant>
        <vt:i4>5</vt:i4>
      </vt:variant>
      <vt:variant>
        <vt:lpwstr/>
      </vt:variant>
      <vt:variant>
        <vt:lpwstr>_Toc444247613</vt:lpwstr>
      </vt:variant>
      <vt:variant>
        <vt:i4>1507378</vt:i4>
      </vt:variant>
      <vt:variant>
        <vt:i4>176</vt:i4>
      </vt:variant>
      <vt:variant>
        <vt:i4>0</vt:i4>
      </vt:variant>
      <vt:variant>
        <vt:i4>5</vt:i4>
      </vt:variant>
      <vt:variant>
        <vt:lpwstr/>
      </vt:variant>
      <vt:variant>
        <vt:lpwstr>_Toc444247612</vt:lpwstr>
      </vt:variant>
      <vt:variant>
        <vt:i4>1507378</vt:i4>
      </vt:variant>
      <vt:variant>
        <vt:i4>170</vt:i4>
      </vt:variant>
      <vt:variant>
        <vt:i4>0</vt:i4>
      </vt:variant>
      <vt:variant>
        <vt:i4>5</vt:i4>
      </vt:variant>
      <vt:variant>
        <vt:lpwstr/>
      </vt:variant>
      <vt:variant>
        <vt:lpwstr>_Toc444247611</vt:lpwstr>
      </vt:variant>
      <vt:variant>
        <vt:i4>1507378</vt:i4>
      </vt:variant>
      <vt:variant>
        <vt:i4>164</vt:i4>
      </vt:variant>
      <vt:variant>
        <vt:i4>0</vt:i4>
      </vt:variant>
      <vt:variant>
        <vt:i4>5</vt:i4>
      </vt:variant>
      <vt:variant>
        <vt:lpwstr/>
      </vt:variant>
      <vt:variant>
        <vt:lpwstr>_Toc444247610</vt:lpwstr>
      </vt:variant>
      <vt:variant>
        <vt:i4>1441842</vt:i4>
      </vt:variant>
      <vt:variant>
        <vt:i4>158</vt:i4>
      </vt:variant>
      <vt:variant>
        <vt:i4>0</vt:i4>
      </vt:variant>
      <vt:variant>
        <vt:i4>5</vt:i4>
      </vt:variant>
      <vt:variant>
        <vt:lpwstr/>
      </vt:variant>
      <vt:variant>
        <vt:lpwstr>_Toc444247609</vt:lpwstr>
      </vt:variant>
      <vt:variant>
        <vt:i4>1441842</vt:i4>
      </vt:variant>
      <vt:variant>
        <vt:i4>152</vt:i4>
      </vt:variant>
      <vt:variant>
        <vt:i4>0</vt:i4>
      </vt:variant>
      <vt:variant>
        <vt:i4>5</vt:i4>
      </vt:variant>
      <vt:variant>
        <vt:lpwstr/>
      </vt:variant>
      <vt:variant>
        <vt:lpwstr>_Toc444247608</vt:lpwstr>
      </vt:variant>
      <vt:variant>
        <vt:i4>1441842</vt:i4>
      </vt:variant>
      <vt:variant>
        <vt:i4>146</vt:i4>
      </vt:variant>
      <vt:variant>
        <vt:i4>0</vt:i4>
      </vt:variant>
      <vt:variant>
        <vt:i4>5</vt:i4>
      </vt:variant>
      <vt:variant>
        <vt:lpwstr/>
      </vt:variant>
      <vt:variant>
        <vt:lpwstr>_Toc444247607</vt:lpwstr>
      </vt:variant>
      <vt:variant>
        <vt:i4>1441842</vt:i4>
      </vt:variant>
      <vt:variant>
        <vt:i4>140</vt:i4>
      </vt:variant>
      <vt:variant>
        <vt:i4>0</vt:i4>
      </vt:variant>
      <vt:variant>
        <vt:i4>5</vt:i4>
      </vt:variant>
      <vt:variant>
        <vt:lpwstr/>
      </vt:variant>
      <vt:variant>
        <vt:lpwstr>_Toc444247606</vt:lpwstr>
      </vt:variant>
      <vt:variant>
        <vt:i4>1441842</vt:i4>
      </vt:variant>
      <vt:variant>
        <vt:i4>134</vt:i4>
      </vt:variant>
      <vt:variant>
        <vt:i4>0</vt:i4>
      </vt:variant>
      <vt:variant>
        <vt:i4>5</vt:i4>
      </vt:variant>
      <vt:variant>
        <vt:lpwstr/>
      </vt:variant>
      <vt:variant>
        <vt:lpwstr>_Toc444247605</vt:lpwstr>
      </vt:variant>
      <vt:variant>
        <vt:i4>1441842</vt:i4>
      </vt:variant>
      <vt:variant>
        <vt:i4>128</vt:i4>
      </vt:variant>
      <vt:variant>
        <vt:i4>0</vt:i4>
      </vt:variant>
      <vt:variant>
        <vt:i4>5</vt:i4>
      </vt:variant>
      <vt:variant>
        <vt:lpwstr/>
      </vt:variant>
      <vt:variant>
        <vt:lpwstr>_Toc444247604</vt:lpwstr>
      </vt:variant>
      <vt:variant>
        <vt:i4>1441842</vt:i4>
      </vt:variant>
      <vt:variant>
        <vt:i4>122</vt:i4>
      </vt:variant>
      <vt:variant>
        <vt:i4>0</vt:i4>
      </vt:variant>
      <vt:variant>
        <vt:i4>5</vt:i4>
      </vt:variant>
      <vt:variant>
        <vt:lpwstr/>
      </vt:variant>
      <vt:variant>
        <vt:lpwstr>_Toc444247603</vt:lpwstr>
      </vt:variant>
      <vt:variant>
        <vt:i4>1441842</vt:i4>
      </vt:variant>
      <vt:variant>
        <vt:i4>116</vt:i4>
      </vt:variant>
      <vt:variant>
        <vt:i4>0</vt:i4>
      </vt:variant>
      <vt:variant>
        <vt:i4>5</vt:i4>
      </vt:variant>
      <vt:variant>
        <vt:lpwstr/>
      </vt:variant>
      <vt:variant>
        <vt:lpwstr>_Toc444247602</vt:lpwstr>
      </vt:variant>
      <vt:variant>
        <vt:i4>1441842</vt:i4>
      </vt:variant>
      <vt:variant>
        <vt:i4>110</vt:i4>
      </vt:variant>
      <vt:variant>
        <vt:i4>0</vt:i4>
      </vt:variant>
      <vt:variant>
        <vt:i4>5</vt:i4>
      </vt:variant>
      <vt:variant>
        <vt:lpwstr/>
      </vt:variant>
      <vt:variant>
        <vt:lpwstr>_Toc444247601</vt:lpwstr>
      </vt:variant>
      <vt:variant>
        <vt:i4>1441842</vt:i4>
      </vt:variant>
      <vt:variant>
        <vt:i4>104</vt:i4>
      </vt:variant>
      <vt:variant>
        <vt:i4>0</vt:i4>
      </vt:variant>
      <vt:variant>
        <vt:i4>5</vt:i4>
      </vt:variant>
      <vt:variant>
        <vt:lpwstr/>
      </vt:variant>
      <vt:variant>
        <vt:lpwstr>_Toc444247600</vt:lpwstr>
      </vt:variant>
      <vt:variant>
        <vt:i4>2031665</vt:i4>
      </vt:variant>
      <vt:variant>
        <vt:i4>98</vt:i4>
      </vt:variant>
      <vt:variant>
        <vt:i4>0</vt:i4>
      </vt:variant>
      <vt:variant>
        <vt:i4>5</vt:i4>
      </vt:variant>
      <vt:variant>
        <vt:lpwstr/>
      </vt:variant>
      <vt:variant>
        <vt:lpwstr>_Toc444247599</vt:lpwstr>
      </vt:variant>
      <vt:variant>
        <vt:i4>2031665</vt:i4>
      </vt:variant>
      <vt:variant>
        <vt:i4>92</vt:i4>
      </vt:variant>
      <vt:variant>
        <vt:i4>0</vt:i4>
      </vt:variant>
      <vt:variant>
        <vt:i4>5</vt:i4>
      </vt:variant>
      <vt:variant>
        <vt:lpwstr/>
      </vt:variant>
      <vt:variant>
        <vt:lpwstr>_Toc444247598</vt:lpwstr>
      </vt:variant>
      <vt:variant>
        <vt:i4>2031665</vt:i4>
      </vt:variant>
      <vt:variant>
        <vt:i4>86</vt:i4>
      </vt:variant>
      <vt:variant>
        <vt:i4>0</vt:i4>
      </vt:variant>
      <vt:variant>
        <vt:i4>5</vt:i4>
      </vt:variant>
      <vt:variant>
        <vt:lpwstr/>
      </vt:variant>
      <vt:variant>
        <vt:lpwstr>_Toc444247597</vt:lpwstr>
      </vt:variant>
      <vt:variant>
        <vt:i4>2031665</vt:i4>
      </vt:variant>
      <vt:variant>
        <vt:i4>80</vt:i4>
      </vt:variant>
      <vt:variant>
        <vt:i4>0</vt:i4>
      </vt:variant>
      <vt:variant>
        <vt:i4>5</vt:i4>
      </vt:variant>
      <vt:variant>
        <vt:lpwstr/>
      </vt:variant>
      <vt:variant>
        <vt:lpwstr>_Toc444247596</vt:lpwstr>
      </vt:variant>
      <vt:variant>
        <vt:i4>2031665</vt:i4>
      </vt:variant>
      <vt:variant>
        <vt:i4>74</vt:i4>
      </vt:variant>
      <vt:variant>
        <vt:i4>0</vt:i4>
      </vt:variant>
      <vt:variant>
        <vt:i4>5</vt:i4>
      </vt:variant>
      <vt:variant>
        <vt:lpwstr/>
      </vt:variant>
      <vt:variant>
        <vt:lpwstr>_Toc444247595</vt:lpwstr>
      </vt:variant>
      <vt:variant>
        <vt:i4>2031665</vt:i4>
      </vt:variant>
      <vt:variant>
        <vt:i4>68</vt:i4>
      </vt:variant>
      <vt:variant>
        <vt:i4>0</vt:i4>
      </vt:variant>
      <vt:variant>
        <vt:i4>5</vt:i4>
      </vt:variant>
      <vt:variant>
        <vt:lpwstr/>
      </vt:variant>
      <vt:variant>
        <vt:lpwstr>_Toc444247594</vt:lpwstr>
      </vt:variant>
      <vt:variant>
        <vt:i4>2031665</vt:i4>
      </vt:variant>
      <vt:variant>
        <vt:i4>62</vt:i4>
      </vt:variant>
      <vt:variant>
        <vt:i4>0</vt:i4>
      </vt:variant>
      <vt:variant>
        <vt:i4>5</vt:i4>
      </vt:variant>
      <vt:variant>
        <vt:lpwstr/>
      </vt:variant>
      <vt:variant>
        <vt:lpwstr>_Toc444247593</vt:lpwstr>
      </vt:variant>
      <vt:variant>
        <vt:i4>2031665</vt:i4>
      </vt:variant>
      <vt:variant>
        <vt:i4>56</vt:i4>
      </vt:variant>
      <vt:variant>
        <vt:i4>0</vt:i4>
      </vt:variant>
      <vt:variant>
        <vt:i4>5</vt:i4>
      </vt:variant>
      <vt:variant>
        <vt:lpwstr/>
      </vt:variant>
      <vt:variant>
        <vt:lpwstr>_Toc444247592</vt:lpwstr>
      </vt:variant>
      <vt:variant>
        <vt:i4>2031665</vt:i4>
      </vt:variant>
      <vt:variant>
        <vt:i4>50</vt:i4>
      </vt:variant>
      <vt:variant>
        <vt:i4>0</vt:i4>
      </vt:variant>
      <vt:variant>
        <vt:i4>5</vt:i4>
      </vt:variant>
      <vt:variant>
        <vt:lpwstr/>
      </vt:variant>
      <vt:variant>
        <vt:lpwstr>_Toc444247591</vt:lpwstr>
      </vt:variant>
      <vt:variant>
        <vt:i4>2031665</vt:i4>
      </vt:variant>
      <vt:variant>
        <vt:i4>44</vt:i4>
      </vt:variant>
      <vt:variant>
        <vt:i4>0</vt:i4>
      </vt:variant>
      <vt:variant>
        <vt:i4>5</vt:i4>
      </vt:variant>
      <vt:variant>
        <vt:lpwstr/>
      </vt:variant>
      <vt:variant>
        <vt:lpwstr>_Toc444247590</vt:lpwstr>
      </vt:variant>
      <vt:variant>
        <vt:i4>1966129</vt:i4>
      </vt:variant>
      <vt:variant>
        <vt:i4>38</vt:i4>
      </vt:variant>
      <vt:variant>
        <vt:i4>0</vt:i4>
      </vt:variant>
      <vt:variant>
        <vt:i4>5</vt:i4>
      </vt:variant>
      <vt:variant>
        <vt:lpwstr/>
      </vt:variant>
      <vt:variant>
        <vt:lpwstr>_Toc444247589</vt:lpwstr>
      </vt:variant>
      <vt:variant>
        <vt:i4>1966129</vt:i4>
      </vt:variant>
      <vt:variant>
        <vt:i4>32</vt:i4>
      </vt:variant>
      <vt:variant>
        <vt:i4>0</vt:i4>
      </vt:variant>
      <vt:variant>
        <vt:i4>5</vt:i4>
      </vt:variant>
      <vt:variant>
        <vt:lpwstr/>
      </vt:variant>
      <vt:variant>
        <vt:lpwstr>_Toc444247588</vt:lpwstr>
      </vt:variant>
      <vt:variant>
        <vt:i4>1966129</vt:i4>
      </vt:variant>
      <vt:variant>
        <vt:i4>26</vt:i4>
      </vt:variant>
      <vt:variant>
        <vt:i4>0</vt:i4>
      </vt:variant>
      <vt:variant>
        <vt:i4>5</vt:i4>
      </vt:variant>
      <vt:variant>
        <vt:lpwstr/>
      </vt:variant>
      <vt:variant>
        <vt:lpwstr>_Toc444247587</vt:lpwstr>
      </vt:variant>
      <vt:variant>
        <vt:i4>1966129</vt:i4>
      </vt:variant>
      <vt:variant>
        <vt:i4>20</vt:i4>
      </vt:variant>
      <vt:variant>
        <vt:i4>0</vt:i4>
      </vt:variant>
      <vt:variant>
        <vt:i4>5</vt:i4>
      </vt:variant>
      <vt:variant>
        <vt:lpwstr/>
      </vt:variant>
      <vt:variant>
        <vt:lpwstr>_Toc444247586</vt:lpwstr>
      </vt:variant>
      <vt:variant>
        <vt:i4>1966129</vt:i4>
      </vt:variant>
      <vt:variant>
        <vt:i4>14</vt:i4>
      </vt:variant>
      <vt:variant>
        <vt:i4>0</vt:i4>
      </vt:variant>
      <vt:variant>
        <vt:i4>5</vt:i4>
      </vt:variant>
      <vt:variant>
        <vt:lpwstr/>
      </vt:variant>
      <vt:variant>
        <vt:lpwstr>_Toc444247585</vt:lpwstr>
      </vt:variant>
      <vt:variant>
        <vt:i4>1966129</vt:i4>
      </vt:variant>
      <vt:variant>
        <vt:i4>8</vt:i4>
      </vt:variant>
      <vt:variant>
        <vt:i4>0</vt:i4>
      </vt:variant>
      <vt:variant>
        <vt:i4>5</vt:i4>
      </vt:variant>
      <vt:variant>
        <vt:lpwstr/>
      </vt:variant>
      <vt:variant>
        <vt:lpwstr>_Toc444247584</vt:lpwstr>
      </vt:variant>
      <vt:variant>
        <vt:i4>1966129</vt:i4>
      </vt:variant>
      <vt:variant>
        <vt:i4>2</vt:i4>
      </vt:variant>
      <vt:variant>
        <vt:i4>0</vt:i4>
      </vt:variant>
      <vt:variant>
        <vt:i4>5</vt:i4>
      </vt:variant>
      <vt:variant>
        <vt:lpwstr/>
      </vt:variant>
      <vt:variant>
        <vt:lpwstr>_Toc444247583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Fountain, Lynn M</dc:creator>
  <cp:lastModifiedBy>FOUNTAIN, LYNN M</cp:lastModifiedBy>
  <cp:revision>16</cp:revision>
  <cp:lastPrinted>1900-01-01T05:00:00Z</cp:lastPrinted>
  <dcterms:created xsi:type="dcterms:W3CDTF">2025-07-28T17:18:00Z</dcterms:created>
  <dcterms:modified xsi:type="dcterms:W3CDTF">2025-07-30T11:15:00Z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82ea50-8519-4ee8-ab59-6adf73a5e860_Enabled">
    <vt:lpwstr>true</vt:lpwstr>
  </property>
  <property fmtid="{D5CDD505-2E9C-101B-9397-08002B2CF9AE}" pid="3" name="MSIP_Label_8582ea50-8519-4ee8-ab59-6adf73a5e860_SetDate">
    <vt:lpwstr>2022-11-03T17:42:15Z</vt:lpwstr>
  </property>
  <property fmtid="{D5CDD505-2E9C-101B-9397-08002B2CF9AE}" pid="4" name="MSIP_Label_8582ea50-8519-4ee8-ab59-6adf73a5e860_Method">
    <vt:lpwstr>Privileged</vt:lpwstr>
  </property>
  <property fmtid="{D5CDD505-2E9C-101B-9397-08002B2CF9AE}" pid="5" name="MSIP_Label_8582ea50-8519-4ee8-ab59-6adf73a5e860_Name">
    <vt:lpwstr>8582ea50-8519-4ee8-ab59-6adf73a5e860</vt:lpwstr>
  </property>
  <property fmtid="{D5CDD505-2E9C-101B-9397-08002B2CF9AE}" pid="6" name="MSIP_Label_8582ea50-8519-4ee8-ab59-6adf73a5e860_SiteId">
    <vt:lpwstr>b6915f8a-d838-47d0-931a-40297c4931bd</vt:lpwstr>
  </property>
  <property fmtid="{D5CDD505-2E9C-101B-9397-08002B2CF9AE}" pid="7" name="MSIP_Label_8582ea50-8519-4ee8-ab59-6adf73a5e860_ActionId">
    <vt:lpwstr>a197aa1b-db03-446b-918a-38c7f08d2897</vt:lpwstr>
  </property>
  <property fmtid="{D5CDD505-2E9C-101B-9397-08002B2CF9AE}" pid="8" name="MSIP_Label_8582ea50-8519-4ee8-ab59-6adf73a5e860_ContentBits">
    <vt:lpwstr>0</vt:lpwstr>
  </property>
  <property fmtid="{D5CDD505-2E9C-101B-9397-08002B2CF9AE}" pid="9" name="MSIP_Label_019c027e-33b7-45fc-a572-8ffa5d09ec36_Enabled">
    <vt:lpwstr>true</vt:lpwstr>
  </property>
  <property fmtid="{D5CDD505-2E9C-101B-9397-08002B2CF9AE}" pid="10" name="MSIP_Label_019c027e-33b7-45fc-a572-8ffa5d09ec36_SetDate">
    <vt:lpwstr>2024-01-25T16:28:34Z</vt:lpwstr>
  </property>
  <property fmtid="{D5CDD505-2E9C-101B-9397-08002B2CF9AE}" pid="11" name="MSIP_Label_019c027e-33b7-45fc-a572-8ffa5d09ec36_Method">
    <vt:lpwstr>Standard</vt:lpwstr>
  </property>
  <property fmtid="{D5CDD505-2E9C-101B-9397-08002B2CF9AE}" pid="12" name="MSIP_Label_019c027e-33b7-45fc-a572-8ffa5d09ec36_Name">
    <vt:lpwstr>Internal Use</vt:lpwstr>
  </property>
  <property fmtid="{D5CDD505-2E9C-101B-9397-08002B2CF9AE}" pid="13" name="MSIP_Label_019c027e-33b7-45fc-a572-8ffa5d09ec36_SiteId">
    <vt:lpwstr>031a09bc-a2bf-44df-888e-4e09355b7a24</vt:lpwstr>
  </property>
  <property fmtid="{D5CDD505-2E9C-101B-9397-08002B2CF9AE}" pid="14" name="MSIP_Label_019c027e-33b7-45fc-a572-8ffa5d09ec36_ActionId">
    <vt:lpwstr>634b17e3-22ef-4d2c-b1b7-1fe0334836c8</vt:lpwstr>
  </property>
  <property fmtid="{D5CDD505-2E9C-101B-9397-08002B2CF9AE}" pid="15" name="MSIP_Label_019c027e-33b7-45fc-a572-8ffa5d09ec36_ContentBits">
    <vt:lpwstr>2</vt:lpwstr>
  </property>
  <property fmtid="{D5CDD505-2E9C-101B-9397-08002B2CF9AE}" pid="16" name="SWDocID">
    <vt:lpwstr>121842629.7</vt:lpwstr>
  </property>
  <property fmtid="{D5CDD505-2E9C-101B-9397-08002B2CF9AE}" pid="17" name="DP_DF_DOC">
    <vt:lpwstr>[]</vt:lpwstr>
  </property>
</Properties>
</file>