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5DD5" w:rsidRPr="00067436" w:rsidRDefault="00FE5DD5" w:rsidP="00FE5DD5">
      <w:pPr>
        <w:pStyle w:val="NoSpacing"/>
        <w:rPr>
          <w:b/>
          <w:sz w:val="24"/>
          <w:szCs w:val="24"/>
        </w:rPr>
      </w:pPr>
      <w:r w:rsidRPr="00067436">
        <w:rPr>
          <w:b/>
          <w:noProof/>
          <w:sz w:val="24"/>
          <w:szCs w:val="24"/>
        </w:rPr>
        <w:drawing>
          <wp:inline distT="0" distB="0" distL="0" distR="0" wp14:anchorId="3BAAFDD7" wp14:editId="29D8F3AE">
            <wp:extent cx="2095500" cy="4000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afreeze-LogoA.JPG"/>
                    <pic:cNvPicPr/>
                  </pic:nvPicPr>
                  <pic:blipFill>
                    <a:blip r:embed="rId8">
                      <a:extLst>
                        <a:ext uri="{28A0092B-C50C-407E-A947-70E740481C1C}">
                          <a14:useLocalDpi xmlns:a14="http://schemas.microsoft.com/office/drawing/2010/main" val="0"/>
                        </a:ext>
                      </a:extLst>
                    </a:blip>
                    <a:stretch>
                      <a:fillRect/>
                    </a:stretch>
                  </pic:blipFill>
                  <pic:spPr>
                    <a:xfrm>
                      <a:off x="0" y="0"/>
                      <a:ext cx="2095500" cy="400050"/>
                    </a:xfrm>
                    <a:prstGeom prst="rect">
                      <a:avLst/>
                    </a:prstGeom>
                  </pic:spPr>
                </pic:pic>
              </a:graphicData>
            </a:graphic>
          </wp:inline>
        </w:drawing>
      </w:r>
      <w:r w:rsidR="00021BBE">
        <w:rPr>
          <w:b/>
          <w:sz w:val="24"/>
          <w:szCs w:val="24"/>
        </w:rPr>
        <w:tab/>
      </w:r>
      <w:r w:rsidR="00021BBE">
        <w:rPr>
          <w:b/>
          <w:sz w:val="24"/>
          <w:szCs w:val="24"/>
        </w:rPr>
        <w:tab/>
      </w:r>
      <w:r w:rsidR="00021BBE">
        <w:rPr>
          <w:b/>
          <w:sz w:val="24"/>
          <w:szCs w:val="24"/>
        </w:rPr>
        <w:tab/>
      </w:r>
      <w:r w:rsidR="00021BBE">
        <w:rPr>
          <w:b/>
          <w:sz w:val="24"/>
          <w:szCs w:val="24"/>
        </w:rPr>
        <w:tab/>
      </w:r>
      <w:r w:rsidR="00021BBE">
        <w:rPr>
          <w:b/>
          <w:sz w:val="24"/>
          <w:szCs w:val="24"/>
        </w:rPr>
        <w:tab/>
      </w:r>
      <w:r w:rsidR="00021BBE">
        <w:rPr>
          <w:b/>
          <w:sz w:val="24"/>
          <w:szCs w:val="24"/>
        </w:rPr>
        <w:tab/>
        <w:t xml:space="preserve">March 10, 2017        </w:t>
      </w:r>
      <w:r w:rsidRPr="00067436">
        <w:rPr>
          <w:b/>
          <w:sz w:val="24"/>
          <w:szCs w:val="24"/>
        </w:rPr>
        <w:t xml:space="preserve">100 </w:t>
      </w:r>
      <w:proofErr w:type="spellStart"/>
      <w:r w:rsidRPr="00067436">
        <w:rPr>
          <w:b/>
          <w:sz w:val="24"/>
          <w:szCs w:val="24"/>
        </w:rPr>
        <w:t>Davisville</w:t>
      </w:r>
      <w:proofErr w:type="spellEnd"/>
      <w:r w:rsidRPr="00067436">
        <w:rPr>
          <w:b/>
          <w:sz w:val="24"/>
          <w:szCs w:val="24"/>
        </w:rPr>
        <w:t xml:space="preserve"> Pier</w:t>
      </w:r>
    </w:p>
    <w:p w:rsidR="00FE5DD5" w:rsidRPr="00067436" w:rsidRDefault="00FE5DD5" w:rsidP="00FE5DD5">
      <w:pPr>
        <w:pStyle w:val="NoSpacing"/>
        <w:rPr>
          <w:b/>
          <w:sz w:val="24"/>
          <w:szCs w:val="24"/>
        </w:rPr>
      </w:pPr>
      <w:r w:rsidRPr="00067436">
        <w:rPr>
          <w:b/>
          <w:sz w:val="24"/>
          <w:szCs w:val="24"/>
        </w:rPr>
        <w:t xml:space="preserve"> North Kingstown, R.I. 02852 U.S.A.</w:t>
      </w:r>
    </w:p>
    <w:p w:rsidR="00FE5DD5" w:rsidRDefault="00FE5DD5" w:rsidP="00FE5DD5">
      <w:pPr>
        <w:rPr>
          <w:b/>
          <w:sz w:val="24"/>
          <w:szCs w:val="24"/>
        </w:rPr>
      </w:pPr>
      <w:r w:rsidRPr="00067436">
        <w:rPr>
          <w:b/>
          <w:sz w:val="24"/>
          <w:szCs w:val="24"/>
        </w:rPr>
        <w:t xml:space="preserve"> Tel: (401)295-2585</w:t>
      </w:r>
    </w:p>
    <w:p w:rsidR="007745E6" w:rsidRDefault="007745E6"/>
    <w:p w:rsidR="00765925" w:rsidRDefault="00765925" w:rsidP="00765925">
      <w:pPr>
        <w:jc w:val="center"/>
        <w:rPr>
          <w:b/>
          <w:u w:val="single"/>
        </w:rPr>
      </w:pPr>
      <w:r>
        <w:rPr>
          <w:b/>
          <w:u w:val="single"/>
        </w:rPr>
        <w:t xml:space="preserve">Stakeholder Comments to Massachusetts Department of Energy Resources, Massachusetts Office of Attorney General and MA Utility Companies Re: </w:t>
      </w:r>
      <w:r w:rsidR="00D50A02">
        <w:rPr>
          <w:b/>
          <w:u w:val="single"/>
        </w:rPr>
        <w:t xml:space="preserve">development of RFP solicitation </w:t>
      </w:r>
      <w:r>
        <w:rPr>
          <w:b/>
          <w:u w:val="single"/>
        </w:rPr>
        <w:t xml:space="preserve">of bids for </w:t>
      </w:r>
      <w:r w:rsidR="009D58EB">
        <w:rPr>
          <w:b/>
          <w:u w:val="single"/>
        </w:rPr>
        <w:t xml:space="preserve">cost effective </w:t>
      </w:r>
      <w:r>
        <w:rPr>
          <w:b/>
          <w:u w:val="single"/>
        </w:rPr>
        <w:t>long-term contracts for Offshore Wind Energy</w:t>
      </w:r>
    </w:p>
    <w:p w:rsidR="00FD4877" w:rsidRDefault="00FD4877" w:rsidP="00FD4877"/>
    <w:p w:rsidR="00FD4877" w:rsidRDefault="00FD4877" w:rsidP="00FD4877">
      <w:r>
        <w:tab/>
        <w:t xml:space="preserve">Upon reviewing the list of “Stakeholder Questions” on “Issues for Stakeholder Comment” available at </w:t>
      </w:r>
      <w:hyperlink r:id="rId9" w:history="1">
        <w:r w:rsidRPr="005112C5">
          <w:rPr>
            <w:rStyle w:val="Hyperlink"/>
          </w:rPr>
          <w:t>https://macleanenergy.com/2017/03/01/83c-stakeholder-comments-requested/</w:t>
        </w:r>
      </w:hyperlink>
      <w:r>
        <w:t xml:space="preserve">, it is apparent that the Commonwealth of Massachusetts is only considering offshore wind developers to be true “stakeholders”. All questions are directed towards bidders, markets and supply chains for developers, solicitations for offshore development, project timetables, energy transmission and storage, etc. This is a direct exclusion of true stakeholders comprised of current businesses that use the area as an integral part of their annual business plan. </w:t>
      </w:r>
      <w:r w:rsidR="00F572E5">
        <w:t xml:space="preserve">According to the “Issues for Stakeholder Comment”, </w:t>
      </w:r>
      <w:r w:rsidR="008269A2">
        <w:t>Massachusetts is not considering</w:t>
      </w:r>
      <w:r>
        <w:t xml:space="preserve"> any competing interests when developing their </w:t>
      </w:r>
      <w:r w:rsidR="00F572E5">
        <w:t xml:space="preserve">development of </w:t>
      </w:r>
      <w:r>
        <w:t>offshore wind plans</w:t>
      </w:r>
      <w:r w:rsidR="008269A2">
        <w:t>/contracts/RFPs</w:t>
      </w:r>
      <w:r>
        <w:t>, and is putting the “interests” of potential future “stakeholders”</w:t>
      </w:r>
      <w:r w:rsidR="008269A2">
        <w:t xml:space="preserve"> before the pre-existing </w:t>
      </w:r>
      <w:r>
        <w:t xml:space="preserve">interests of current stakeholders. This is inequitable and also contradicts the Outer Continental Shelf Lands Act’s requirement that all offshore wind development be conducted while protecting the correlative rights on the outer continental shelf, prevention of reasonable uses of the EEZ and territorial sea and consideration of current usage by fisheries or the need for navigation. The Act also requires that offshore wind development be done in such a way as to conserve the natural resources of the outer continental shelf, which would include habitats for commercially important fish species. As none of the </w:t>
      </w:r>
      <w:r w:rsidR="00354F5B">
        <w:t xml:space="preserve">areas already </w:t>
      </w:r>
      <w:r>
        <w:t>identified by Massachusetts are within MA state waters</w:t>
      </w:r>
      <w:r w:rsidR="00354F5B">
        <w:t>,</w:t>
      </w:r>
      <w:r>
        <w:t xml:space="preserve"> but are instead in federal waters, these types of issues </w:t>
      </w:r>
      <w:r w:rsidR="00D1519F">
        <w:t xml:space="preserve">and compliance with federal law </w:t>
      </w:r>
      <w:r>
        <w:t>should also be paramount in any con</w:t>
      </w:r>
      <w:r w:rsidR="00CB2518">
        <w:t>sideration by the Commonwealth.</w:t>
      </w:r>
    </w:p>
    <w:p w:rsidR="00FD4877" w:rsidRDefault="00CB2518" w:rsidP="00FD4877">
      <w:r>
        <w:tab/>
        <w:t>Q</w:t>
      </w:r>
      <w:r w:rsidR="00FD4877">
        <w:t xml:space="preserve">uestion 13 discusses descriptions of “employment and economic development in the Commonwealth” due to offshore wind development. </w:t>
      </w:r>
      <w:r w:rsidR="00B06644">
        <w:t xml:space="preserve"> It does not, however, discuss the economic hardship and economic consequences to current businesses that rely on access to that area and the adverse impacts arising from offshore wind projects. Current ocean use is mobile, and industrial construction of immovable structure eliminates the potential for current mobile use to continue. This is particularly true for mobile gear commercial fishing businesses, which will be entirely excluded from conducting business in the areas for offshore development due to the nature of their operations. The impact of the permanent economic loss of this current economic activity in the areas proposed for development must be weighed and quantified. The loss of commercial </w:t>
      </w:r>
      <w:proofErr w:type="spellStart"/>
      <w:r w:rsidR="00B06644">
        <w:t>shoreside</w:t>
      </w:r>
      <w:proofErr w:type="spellEnd"/>
      <w:r w:rsidR="00B06644">
        <w:t xml:space="preserve"> activity </w:t>
      </w:r>
      <w:r w:rsidR="00E61C98">
        <w:t xml:space="preserve">and infrastructure, </w:t>
      </w:r>
      <w:r w:rsidR="00B06644">
        <w:t xml:space="preserve">loss of commercial fishing industry jobs in the Commonwealth, the loss of fresh seafood </w:t>
      </w:r>
      <w:r w:rsidR="00B06644">
        <w:lastRenderedPageBreak/>
        <w:t xml:space="preserve">products to Commonwealth citizens, </w:t>
      </w:r>
      <w:r w:rsidR="00E61C98">
        <w:t>loss of market and sup</w:t>
      </w:r>
      <w:r w:rsidR="00337737">
        <w:t>ply chains for seafood products. T</w:t>
      </w:r>
      <w:r w:rsidR="00B06644">
        <w:t xml:space="preserve">he </w:t>
      </w:r>
      <w:r w:rsidR="00620F2D">
        <w:t xml:space="preserve">same </w:t>
      </w:r>
      <w:r w:rsidR="00B06644">
        <w:t>economic impacts to other states</w:t>
      </w:r>
      <w:r w:rsidR="00E87FEB">
        <w:t>, including Rhode Island,</w:t>
      </w:r>
      <w:r w:rsidR="00B06644">
        <w:t xml:space="preserve"> affected by the loss of commercial fishing activity in the area must also be quantified.  </w:t>
      </w:r>
      <w:r w:rsidR="00620F2D">
        <w:t>As current ocean use is mobile, this can</w:t>
      </w:r>
      <w:r w:rsidR="00D1765E">
        <w:t xml:space="preserve"> and will</w:t>
      </w:r>
      <w:r w:rsidR="00620F2D">
        <w:t xml:space="preserve"> include fishing businesses from other New England as well as </w:t>
      </w:r>
      <w:proofErr w:type="spellStart"/>
      <w:r w:rsidR="00620F2D">
        <w:t>Mid Atlantic</w:t>
      </w:r>
      <w:proofErr w:type="spellEnd"/>
      <w:r w:rsidR="00620F2D">
        <w:t xml:space="preserve"> states. </w:t>
      </w:r>
      <w:r w:rsidR="00557673">
        <w:t xml:space="preserve">As navigation of wind facilities is not feasible for commercial fishing businesses, and may pose safety issues </w:t>
      </w:r>
      <w:r w:rsidR="00F87824">
        <w:t xml:space="preserve">even </w:t>
      </w:r>
      <w:r w:rsidR="00557673">
        <w:t>for operations in close proximity to wind facilities due to radar interference by wind turbines, all loss of fishing area or navigable waters to these businesses must be not only quantified but compensated by the developer for the entire life of the</w:t>
      </w:r>
      <w:r w:rsidR="00F87824">
        <w:t xml:space="preserve"> offshore</w:t>
      </w:r>
      <w:r w:rsidR="00557673">
        <w:t xml:space="preserve"> facility.</w:t>
      </w:r>
      <w:r w:rsidR="00D52EEC">
        <w:t xml:space="preserve"> </w:t>
      </w:r>
    </w:p>
    <w:p w:rsidR="00666A35" w:rsidRDefault="00666A35" w:rsidP="00FD4877">
      <w:r>
        <w:tab/>
        <w:t xml:space="preserve">Question 12 discusses mitigation of environmental impacts. </w:t>
      </w:r>
      <w:r w:rsidR="00612C01">
        <w:t>According to new scientific analysis of the various types of benthic substrates on the Atlantic Coast of the United States, and the importance of that habitat to coastal fisheries, soft sediment areas are the most productive to the marine ecosystem, and therefore the most economically important to commercial fishing production sustainability. This raises environmental and economic concerns “because these areas in both estuarine and marine waters are typically used for offshore energy”</w:t>
      </w:r>
      <w:r w:rsidR="001B0103">
        <w:t xml:space="preserve">, and </w:t>
      </w:r>
      <w:r w:rsidR="00612C01">
        <w:t>the assumption that ecological impacts of that construction in these areas will be low “is clearly not valid with respect to the number of affected species and the potential consequences of impacts on those species for ecosystem structure and function.”</w:t>
      </w:r>
      <w:r w:rsidR="00612C01">
        <w:rPr>
          <w:rStyle w:val="FootnoteReference"/>
        </w:rPr>
        <w:footnoteReference w:id="1"/>
      </w:r>
      <w:r w:rsidR="00557673">
        <w:t xml:space="preserve">  Any development consideration in an area must conduct extensive, long term surveys of all potentially affected </w:t>
      </w:r>
      <w:r w:rsidR="00D52EEC">
        <w:t xml:space="preserve">marine </w:t>
      </w:r>
      <w:r w:rsidR="00557673">
        <w:t>species</w:t>
      </w:r>
      <w:r w:rsidR="00D52EEC">
        <w:t xml:space="preserve"> in that area</w:t>
      </w:r>
      <w:r w:rsidR="00557673">
        <w:t xml:space="preserve">, assessment of their commercial value, the impact of potential construction on those species and affected fishing businesses that incorporate reliance of those species in their business plans, and which sites would minimize the environmental and economic impacts. </w:t>
      </w:r>
      <w:r w:rsidR="003F4C7C">
        <w:t xml:space="preserve">This may take longer than the 5 years currently allocated to site characterization by BOEM, and should be conducted by an independent entity. </w:t>
      </w:r>
      <w:r w:rsidR="00557673">
        <w:t>Should a commercial fish stock decline due to the environmental impacts inflicted by a bidder or developer, those entities must be financially responsible</w:t>
      </w:r>
      <w:r w:rsidR="00D52EEC">
        <w:t xml:space="preserve"> for the economic harm to </w:t>
      </w:r>
      <w:r w:rsidR="00557673">
        <w:t xml:space="preserve">associated fishery businesses. </w:t>
      </w:r>
    </w:p>
    <w:p w:rsidR="00BD1DB8" w:rsidRDefault="00BD1DB8" w:rsidP="00FD4877">
      <w:r>
        <w:tab/>
        <w:t xml:space="preserve">Similarly, offshore developers must be financially liable for any and all transmission cable construction impacts to current commercial fishing businesses, as offshore wind cable construction and completion has already proven detrimental to fishing businesses in other areas. This includes the loss of </w:t>
      </w:r>
      <w:proofErr w:type="spellStart"/>
      <w:r>
        <w:t>trawlable</w:t>
      </w:r>
      <w:proofErr w:type="spellEnd"/>
      <w:r>
        <w:t xml:space="preserve"> area as well as loss of </w:t>
      </w:r>
      <w:r w:rsidR="00336197">
        <w:t xml:space="preserve">or damage to </w:t>
      </w:r>
      <w:r>
        <w:t xml:space="preserve">commercial fishing gear from the placement of concrete matting over any shallow transmission cables. </w:t>
      </w:r>
    </w:p>
    <w:p w:rsidR="00985803" w:rsidRDefault="00BD1DB8" w:rsidP="00FD4877">
      <w:r>
        <w:tab/>
        <w:t xml:space="preserve">The Commonwealth of Massachusetts </w:t>
      </w:r>
      <w:r w:rsidR="003F4C7C">
        <w:t xml:space="preserve">cannot </w:t>
      </w:r>
      <w:r w:rsidR="008244C3">
        <w:t>allow viable commercial fishing businesses</w:t>
      </w:r>
      <w:r w:rsidR="001E060D">
        <w:t xml:space="preserve"> and revenue</w:t>
      </w:r>
      <w:r w:rsidR="008244C3">
        <w:t>, which have for centuries contributed to the</w:t>
      </w:r>
      <w:r w:rsidR="00676A30">
        <w:t xml:space="preserve"> New England’s</w:t>
      </w:r>
      <w:r w:rsidR="008244C3">
        <w:t xml:space="preserve"> long term economic prosperity</w:t>
      </w:r>
      <w:r w:rsidR="00FF6059">
        <w:t>,</w:t>
      </w:r>
      <w:r w:rsidR="008244C3">
        <w:t xml:space="preserve"> to be permanently eradicated in favor of a </w:t>
      </w:r>
      <w:r w:rsidR="00A86C6E">
        <w:t xml:space="preserve">short term development project. </w:t>
      </w:r>
    </w:p>
    <w:p w:rsidR="00985803" w:rsidRDefault="00985803" w:rsidP="00FD4877">
      <w:r>
        <w:t>Sincerely,</w:t>
      </w:r>
      <w:bookmarkStart w:id="0" w:name="_GoBack"/>
      <w:bookmarkEnd w:id="0"/>
    </w:p>
    <w:p w:rsidR="00985803" w:rsidRDefault="00985803" w:rsidP="00985803">
      <w:pPr>
        <w:pStyle w:val="NoSpacing"/>
      </w:pPr>
      <w:r>
        <w:t>Meghan Lapp</w:t>
      </w:r>
    </w:p>
    <w:p w:rsidR="00985803" w:rsidRDefault="00985803" w:rsidP="00985803">
      <w:pPr>
        <w:pStyle w:val="NoSpacing"/>
      </w:pPr>
      <w:r>
        <w:t xml:space="preserve">Fisheries Liaison, </w:t>
      </w:r>
      <w:proofErr w:type="spellStart"/>
      <w:r>
        <w:t>Seafreeze</w:t>
      </w:r>
      <w:proofErr w:type="spellEnd"/>
      <w:r>
        <w:t xml:space="preserve"> Ltd. </w:t>
      </w:r>
    </w:p>
    <w:p w:rsidR="00B202CC" w:rsidRPr="00FD4877" w:rsidRDefault="00B202CC" w:rsidP="00985803">
      <w:pPr>
        <w:pStyle w:val="NoSpacing"/>
      </w:pPr>
      <w:hyperlink r:id="rId10" w:history="1">
        <w:r w:rsidRPr="005112C5">
          <w:rPr>
            <w:rStyle w:val="Hyperlink"/>
          </w:rPr>
          <w:t>Meghan@seafreezeltd.com</w:t>
        </w:r>
      </w:hyperlink>
      <w:r>
        <w:t xml:space="preserve"> </w:t>
      </w:r>
    </w:p>
    <w:sectPr w:rsidR="00B202CC" w:rsidRPr="00FD487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25D8F" w:rsidRDefault="00525D8F" w:rsidP="00612C01">
      <w:pPr>
        <w:spacing w:after="0" w:line="240" w:lineRule="auto"/>
      </w:pPr>
      <w:r>
        <w:separator/>
      </w:r>
    </w:p>
  </w:endnote>
  <w:endnote w:type="continuationSeparator" w:id="0">
    <w:p w:rsidR="00525D8F" w:rsidRDefault="00525D8F" w:rsidP="00612C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25D8F" w:rsidRDefault="00525D8F" w:rsidP="00612C01">
      <w:pPr>
        <w:spacing w:after="0" w:line="240" w:lineRule="auto"/>
      </w:pPr>
      <w:r>
        <w:separator/>
      </w:r>
    </w:p>
  </w:footnote>
  <w:footnote w:type="continuationSeparator" w:id="0">
    <w:p w:rsidR="00525D8F" w:rsidRDefault="00525D8F" w:rsidP="00612C01">
      <w:pPr>
        <w:spacing w:after="0" w:line="240" w:lineRule="auto"/>
      </w:pPr>
      <w:r>
        <w:continuationSeparator/>
      </w:r>
    </w:p>
  </w:footnote>
  <w:footnote w:id="1">
    <w:p w:rsidR="00612C01" w:rsidRDefault="00612C01">
      <w:pPr>
        <w:pStyle w:val="FootnoteText"/>
      </w:pPr>
      <w:r>
        <w:rPr>
          <w:rStyle w:val="FootnoteReference"/>
        </w:rPr>
        <w:footnoteRef/>
      </w:r>
      <w:r>
        <w:t xml:space="preserve"> </w:t>
      </w:r>
      <w:proofErr w:type="spellStart"/>
      <w:r>
        <w:t>Kritzer</w:t>
      </w:r>
      <w:proofErr w:type="spellEnd"/>
      <w:r>
        <w:t xml:space="preserve"> et al., “The Importance of Benthic Habitats for Coastal Fisheries”, Bioscience Advance Access, published March 9, 2016, p. 6.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2036"/>
    <w:rsid w:val="000000AA"/>
    <w:rsid w:val="000071CC"/>
    <w:rsid w:val="00021BBE"/>
    <w:rsid w:val="00022524"/>
    <w:rsid w:val="000249F0"/>
    <w:rsid w:val="00024ED6"/>
    <w:rsid w:val="00034995"/>
    <w:rsid w:val="00042652"/>
    <w:rsid w:val="0004446F"/>
    <w:rsid w:val="000451EE"/>
    <w:rsid w:val="0005018C"/>
    <w:rsid w:val="00050214"/>
    <w:rsid w:val="00052CE6"/>
    <w:rsid w:val="00060D6A"/>
    <w:rsid w:val="00061CFD"/>
    <w:rsid w:val="00062353"/>
    <w:rsid w:val="00063969"/>
    <w:rsid w:val="00067F3F"/>
    <w:rsid w:val="000711BB"/>
    <w:rsid w:val="00071EA3"/>
    <w:rsid w:val="00075E76"/>
    <w:rsid w:val="0008313D"/>
    <w:rsid w:val="00083917"/>
    <w:rsid w:val="00083B1C"/>
    <w:rsid w:val="00083CFE"/>
    <w:rsid w:val="00093B86"/>
    <w:rsid w:val="000955C0"/>
    <w:rsid w:val="0009718B"/>
    <w:rsid w:val="00097F52"/>
    <w:rsid w:val="000A3C69"/>
    <w:rsid w:val="000A453F"/>
    <w:rsid w:val="000A5279"/>
    <w:rsid w:val="000B6182"/>
    <w:rsid w:val="000B6A11"/>
    <w:rsid w:val="000C3C31"/>
    <w:rsid w:val="000D138E"/>
    <w:rsid w:val="000D1B47"/>
    <w:rsid w:val="000D2946"/>
    <w:rsid w:val="000D2EDB"/>
    <w:rsid w:val="000D3258"/>
    <w:rsid w:val="000D5C36"/>
    <w:rsid w:val="000E05E1"/>
    <w:rsid w:val="000E48CF"/>
    <w:rsid w:val="00101F5A"/>
    <w:rsid w:val="0011279A"/>
    <w:rsid w:val="0011584A"/>
    <w:rsid w:val="00126FEE"/>
    <w:rsid w:val="00130AEA"/>
    <w:rsid w:val="0013624D"/>
    <w:rsid w:val="001476C5"/>
    <w:rsid w:val="00152E31"/>
    <w:rsid w:val="001558E1"/>
    <w:rsid w:val="00166E42"/>
    <w:rsid w:val="00167D30"/>
    <w:rsid w:val="0017322E"/>
    <w:rsid w:val="0018018C"/>
    <w:rsid w:val="00180494"/>
    <w:rsid w:val="0018787D"/>
    <w:rsid w:val="001909F3"/>
    <w:rsid w:val="00196E90"/>
    <w:rsid w:val="001B0103"/>
    <w:rsid w:val="001B471C"/>
    <w:rsid w:val="001C0C9B"/>
    <w:rsid w:val="001C6B1E"/>
    <w:rsid w:val="001C6EEB"/>
    <w:rsid w:val="001D22F1"/>
    <w:rsid w:val="001D367A"/>
    <w:rsid w:val="001D62AF"/>
    <w:rsid w:val="001E060D"/>
    <w:rsid w:val="001E1584"/>
    <w:rsid w:val="001E4BDB"/>
    <w:rsid w:val="001F0A2B"/>
    <w:rsid w:val="001F2476"/>
    <w:rsid w:val="001F5906"/>
    <w:rsid w:val="001F6080"/>
    <w:rsid w:val="00200151"/>
    <w:rsid w:val="0020113B"/>
    <w:rsid w:val="0020663F"/>
    <w:rsid w:val="002115D8"/>
    <w:rsid w:val="00214F3A"/>
    <w:rsid w:val="002154F1"/>
    <w:rsid w:val="00221660"/>
    <w:rsid w:val="002258CA"/>
    <w:rsid w:val="00226A42"/>
    <w:rsid w:val="00232CC2"/>
    <w:rsid w:val="00232EBF"/>
    <w:rsid w:val="00233870"/>
    <w:rsid w:val="002346C4"/>
    <w:rsid w:val="0023796A"/>
    <w:rsid w:val="00242F75"/>
    <w:rsid w:val="00243C76"/>
    <w:rsid w:val="002602A7"/>
    <w:rsid w:val="00260EEF"/>
    <w:rsid w:val="00262ADB"/>
    <w:rsid w:val="00275EE5"/>
    <w:rsid w:val="00280BBD"/>
    <w:rsid w:val="00280EA6"/>
    <w:rsid w:val="00285319"/>
    <w:rsid w:val="00286448"/>
    <w:rsid w:val="0029261A"/>
    <w:rsid w:val="0029491D"/>
    <w:rsid w:val="00295BB5"/>
    <w:rsid w:val="0029710B"/>
    <w:rsid w:val="0029734D"/>
    <w:rsid w:val="002975D0"/>
    <w:rsid w:val="002A0125"/>
    <w:rsid w:val="002A177A"/>
    <w:rsid w:val="002A6B95"/>
    <w:rsid w:val="002B3368"/>
    <w:rsid w:val="002B539D"/>
    <w:rsid w:val="002B689A"/>
    <w:rsid w:val="002B6F09"/>
    <w:rsid w:val="002D0681"/>
    <w:rsid w:val="002D31A7"/>
    <w:rsid w:val="002E1F70"/>
    <w:rsid w:val="002E31ED"/>
    <w:rsid w:val="002E533E"/>
    <w:rsid w:val="002E77D1"/>
    <w:rsid w:val="002E7838"/>
    <w:rsid w:val="002F0146"/>
    <w:rsid w:val="002F164C"/>
    <w:rsid w:val="00304AF2"/>
    <w:rsid w:val="003175FA"/>
    <w:rsid w:val="00317CC6"/>
    <w:rsid w:val="00320178"/>
    <w:rsid w:val="00325EB6"/>
    <w:rsid w:val="00327C74"/>
    <w:rsid w:val="00332601"/>
    <w:rsid w:val="003355BC"/>
    <w:rsid w:val="00336197"/>
    <w:rsid w:val="00337737"/>
    <w:rsid w:val="0033773F"/>
    <w:rsid w:val="00337B56"/>
    <w:rsid w:val="003412C6"/>
    <w:rsid w:val="00342AD4"/>
    <w:rsid w:val="00344DFB"/>
    <w:rsid w:val="00345EB1"/>
    <w:rsid w:val="00345EE8"/>
    <w:rsid w:val="00345F17"/>
    <w:rsid w:val="00353403"/>
    <w:rsid w:val="00354F5B"/>
    <w:rsid w:val="003618CB"/>
    <w:rsid w:val="003642C6"/>
    <w:rsid w:val="00372E90"/>
    <w:rsid w:val="003942A7"/>
    <w:rsid w:val="00397A1C"/>
    <w:rsid w:val="003A190F"/>
    <w:rsid w:val="003A4640"/>
    <w:rsid w:val="003A6CCE"/>
    <w:rsid w:val="003B7390"/>
    <w:rsid w:val="003C3498"/>
    <w:rsid w:val="003D6FD6"/>
    <w:rsid w:val="003E0AB3"/>
    <w:rsid w:val="003F09D0"/>
    <w:rsid w:val="003F10A6"/>
    <w:rsid w:val="003F25DF"/>
    <w:rsid w:val="003F4A38"/>
    <w:rsid w:val="003F4C7C"/>
    <w:rsid w:val="004031EC"/>
    <w:rsid w:val="00411D90"/>
    <w:rsid w:val="00411DE1"/>
    <w:rsid w:val="00413181"/>
    <w:rsid w:val="004137DF"/>
    <w:rsid w:val="00413A0D"/>
    <w:rsid w:val="00413B13"/>
    <w:rsid w:val="00415873"/>
    <w:rsid w:val="00415F51"/>
    <w:rsid w:val="00416AC5"/>
    <w:rsid w:val="00417A77"/>
    <w:rsid w:val="00417B02"/>
    <w:rsid w:val="00426521"/>
    <w:rsid w:val="004272F2"/>
    <w:rsid w:val="00427F69"/>
    <w:rsid w:val="00433156"/>
    <w:rsid w:val="004356F3"/>
    <w:rsid w:val="00441267"/>
    <w:rsid w:val="00441871"/>
    <w:rsid w:val="00442460"/>
    <w:rsid w:val="0044313E"/>
    <w:rsid w:val="00451D3E"/>
    <w:rsid w:val="004524B3"/>
    <w:rsid w:val="004535E4"/>
    <w:rsid w:val="0046221B"/>
    <w:rsid w:val="00467752"/>
    <w:rsid w:val="004728E3"/>
    <w:rsid w:val="00476D5D"/>
    <w:rsid w:val="00480D9A"/>
    <w:rsid w:val="00485339"/>
    <w:rsid w:val="004859BD"/>
    <w:rsid w:val="004859C0"/>
    <w:rsid w:val="004860B6"/>
    <w:rsid w:val="0048610A"/>
    <w:rsid w:val="00487260"/>
    <w:rsid w:val="0049189A"/>
    <w:rsid w:val="00496D8C"/>
    <w:rsid w:val="00496FB0"/>
    <w:rsid w:val="004A09EF"/>
    <w:rsid w:val="004A34B0"/>
    <w:rsid w:val="004A4D3B"/>
    <w:rsid w:val="004B12A6"/>
    <w:rsid w:val="004B519F"/>
    <w:rsid w:val="004B5BFE"/>
    <w:rsid w:val="004B6434"/>
    <w:rsid w:val="004B6E2C"/>
    <w:rsid w:val="004C3B69"/>
    <w:rsid w:val="004C433D"/>
    <w:rsid w:val="004D003B"/>
    <w:rsid w:val="004D1B2E"/>
    <w:rsid w:val="004D56FB"/>
    <w:rsid w:val="004D5AF9"/>
    <w:rsid w:val="004D702F"/>
    <w:rsid w:val="004D71CC"/>
    <w:rsid w:val="004E1467"/>
    <w:rsid w:val="004F1B1A"/>
    <w:rsid w:val="004F42A0"/>
    <w:rsid w:val="004F48DF"/>
    <w:rsid w:val="004F71E9"/>
    <w:rsid w:val="004F7FF8"/>
    <w:rsid w:val="00503694"/>
    <w:rsid w:val="005158A2"/>
    <w:rsid w:val="005158D0"/>
    <w:rsid w:val="00521600"/>
    <w:rsid w:val="00524929"/>
    <w:rsid w:val="00525D8F"/>
    <w:rsid w:val="00535EA6"/>
    <w:rsid w:val="00557673"/>
    <w:rsid w:val="0055786A"/>
    <w:rsid w:val="005648F2"/>
    <w:rsid w:val="00574405"/>
    <w:rsid w:val="00575C02"/>
    <w:rsid w:val="00576748"/>
    <w:rsid w:val="00585FB4"/>
    <w:rsid w:val="005A4AD2"/>
    <w:rsid w:val="005B7493"/>
    <w:rsid w:val="005C03D5"/>
    <w:rsid w:val="005C3863"/>
    <w:rsid w:val="005C3B0D"/>
    <w:rsid w:val="005C3DB5"/>
    <w:rsid w:val="005D4193"/>
    <w:rsid w:val="005D6C05"/>
    <w:rsid w:val="005E276B"/>
    <w:rsid w:val="005E2CA5"/>
    <w:rsid w:val="005E39EC"/>
    <w:rsid w:val="005E55ED"/>
    <w:rsid w:val="005F0051"/>
    <w:rsid w:val="005F1341"/>
    <w:rsid w:val="005F3AE7"/>
    <w:rsid w:val="005F6112"/>
    <w:rsid w:val="005F6997"/>
    <w:rsid w:val="00602E91"/>
    <w:rsid w:val="00604531"/>
    <w:rsid w:val="006047AC"/>
    <w:rsid w:val="0060683C"/>
    <w:rsid w:val="00611558"/>
    <w:rsid w:val="006117D0"/>
    <w:rsid w:val="0061186E"/>
    <w:rsid w:val="0061211F"/>
    <w:rsid w:val="00612C01"/>
    <w:rsid w:val="006174ED"/>
    <w:rsid w:val="00620F2D"/>
    <w:rsid w:val="00623570"/>
    <w:rsid w:val="006314B6"/>
    <w:rsid w:val="00641372"/>
    <w:rsid w:val="006432C7"/>
    <w:rsid w:val="0064494C"/>
    <w:rsid w:val="00644FC6"/>
    <w:rsid w:val="006457B5"/>
    <w:rsid w:val="00650DDC"/>
    <w:rsid w:val="00652D4F"/>
    <w:rsid w:val="006574C7"/>
    <w:rsid w:val="00663492"/>
    <w:rsid w:val="00666A35"/>
    <w:rsid w:val="00671933"/>
    <w:rsid w:val="00672D40"/>
    <w:rsid w:val="00672E22"/>
    <w:rsid w:val="00675A72"/>
    <w:rsid w:val="00676A30"/>
    <w:rsid w:val="00681292"/>
    <w:rsid w:val="00683CCC"/>
    <w:rsid w:val="00687B81"/>
    <w:rsid w:val="00697508"/>
    <w:rsid w:val="006A09E0"/>
    <w:rsid w:val="006A09E4"/>
    <w:rsid w:val="006A1727"/>
    <w:rsid w:val="006A382E"/>
    <w:rsid w:val="006A66CD"/>
    <w:rsid w:val="006A6E08"/>
    <w:rsid w:val="006B0E84"/>
    <w:rsid w:val="006B59BE"/>
    <w:rsid w:val="006B5C6C"/>
    <w:rsid w:val="006B7162"/>
    <w:rsid w:val="006B7D02"/>
    <w:rsid w:val="006C0E3F"/>
    <w:rsid w:val="006C144E"/>
    <w:rsid w:val="006D008F"/>
    <w:rsid w:val="006D2B23"/>
    <w:rsid w:val="006D7101"/>
    <w:rsid w:val="006E716C"/>
    <w:rsid w:val="006F0EEF"/>
    <w:rsid w:val="006F0F35"/>
    <w:rsid w:val="00700364"/>
    <w:rsid w:val="00703C03"/>
    <w:rsid w:val="007061B4"/>
    <w:rsid w:val="007061E0"/>
    <w:rsid w:val="00712096"/>
    <w:rsid w:val="0071782F"/>
    <w:rsid w:val="00717AB8"/>
    <w:rsid w:val="00724201"/>
    <w:rsid w:val="007265CB"/>
    <w:rsid w:val="0073289D"/>
    <w:rsid w:val="0073526B"/>
    <w:rsid w:val="007601CD"/>
    <w:rsid w:val="007610AC"/>
    <w:rsid w:val="00763188"/>
    <w:rsid w:val="0076374F"/>
    <w:rsid w:val="00765925"/>
    <w:rsid w:val="00766868"/>
    <w:rsid w:val="00771A98"/>
    <w:rsid w:val="007745E6"/>
    <w:rsid w:val="0077731D"/>
    <w:rsid w:val="00783964"/>
    <w:rsid w:val="007860F7"/>
    <w:rsid w:val="007912A7"/>
    <w:rsid w:val="00795806"/>
    <w:rsid w:val="00795F28"/>
    <w:rsid w:val="0079651E"/>
    <w:rsid w:val="007A5155"/>
    <w:rsid w:val="007A738A"/>
    <w:rsid w:val="007B6BA5"/>
    <w:rsid w:val="007C3994"/>
    <w:rsid w:val="007D069F"/>
    <w:rsid w:val="007D21A2"/>
    <w:rsid w:val="007D517A"/>
    <w:rsid w:val="007D5574"/>
    <w:rsid w:val="007D7643"/>
    <w:rsid w:val="007E01DB"/>
    <w:rsid w:val="007E402C"/>
    <w:rsid w:val="007E6A60"/>
    <w:rsid w:val="007E6DCE"/>
    <w:rsid w:val="007F227B"/>
    <w:rsid w:val="007F3ECE"/>
    <w:rsid w:val="007F6126"/>
    <w:rsid w:val="007F7803"/>
    <w:rsid w:val="00813F1C"/>
    <w:rsid w:val="0081458E"/>
    <w:rsid w:val="00815AD9"/>
    <w:rsid w:val="00817D5A"/>
    <w:rsid w:val="00824199"/>
    <w:rsid w:val="008244C3"/>
    <w:rsid w:val="008269A2"/>
    <w:rsid w:val="00830949"/>
    <w:rsid w:val="008322AD"/>
    <w:rsid w:val="00833CE6"/>
    <w:rsid w:val="008350EF"/>
    <w:rsid w:val="00841A8E"/>
    <w:rsid w:val="008438B4"/>
    <w:rsid w:val="008467E5"/>
    <w:rsid w:val="008538D0"/>
    <w:rsid w:val="00853BC6"/>
    <w:rsid w:val="00854189"/>
    <w:rsid w:val="00857156"/>
    <w:rsid w:val="00863A29"/>
    <w:rsid w:val="008644D6"/>
    <w:rsid w:val="008733AE"/>
    <w:rsid w:val="00882826"/>
    <w:rsid w:val="00887E1A"/>
    <w:rsid w:val="00894C87"/>
    <w:rsid w:val="00896E35"/>
    <w:rsid w:val="00896E93"/>
    <w:rsid w:val="008A50F4"/>
    <w:rsid w:val="008A6EC9"/>
    <w:rsid w:val="008B4521"/>
    <w:rsid w:val="008B6AC0"/>
    <w:rsid w:val="008B7D03"/>
    <w:rsid w:val="008C053A"/>
    <w:rsid w:val="008C2036"/>
    <w:rsid w:val="008C3C34"/>
    <w:rsid w:val="008C3D5A"/>
    <w:rsid w:val="008C6E02"/>
    <w:rsid w:val="008C7131"/>
    <w:rsid w:val="008C74A5"/>
    <w:rsid w:val="008D61E9"/>
    <w:rsid w:val="008E08EF"/>
    <w:rsid w:val="008E184A"/>
    <w:rsid w:val="008E2037"/>
    <w:rsid w:val="008E456E"/>
    <w:rsid w:val="008E5E80"/>
    <w:rsid w:val="008E7E9F"/>
    <w:rsid w:val="009012D9"/>
    <w:rsid w:val="00902286"/>
    <w:rsid w:val="009038F9"/>
    <w:rsid w:val="009062F5"/>
    <w:rsid w:val="00907E91"/>
    <w:rsid w:val="00911429"/>
    <w:rsid w:val="0091563D"/>
    <w:rsid w:val="009172CF"/>
    <w:rsid w:val="0092267E"/>
    <w:rsid w:val="00922D94"/>
    <w:rsid w:val="0092670A"/>
    <w:rsid w:val="00927621"/>
    <w:rsid w:val="009318F8"/>
    <w:rsid w:val="00933F21"/>
    <w:rsid w:val="00946233"/>
    <w:rsid w:val="00950209"/>
    <w:rsid w:val="00950403"/>
    <w:rsid w:val="00953FEC"/>
    <w:rsid w:val="00957798"/>
    <w:rsid w:val="009646B7"/>
    <w:rsid w:val="00966AF1"/>
    <w:rsid w:val="00966B51"/>
    <w:rsid w:val="00973C87"/>
    <w:rsid w:val="0097538C"/>
    <w:rsid w:val="0097566D"/>
    <w:rsid w:val="00976ED3"/>
    <w:rsid w:val="00981633"/>
    <w:rsid w:val="00981B8A"/>
    <w:rsid w:val="00982519"/>
    <w:rsid w:val="00985803"/>
    <w:rsid w:val="00985978"/>
    <w:rsid w:val="00996037"/>
    <w:rsid w:val="009A05FD"/>
    <w:rsid w:val="009A0863"/>
    <w:rsid w:val="009A2A1F"/>
    <w:rsid w:val="009A31A0"/>
    <w:rsid w:val="009B0CFF"/>
    <w:rsid w:val="009B4295"/>
    <w:rsid w:val="009C1D78"/>
    <w:rsid w:val="009D4B9D"/>
    <w:rsid w:val="009D58EB"/>
    <w:rsid w:val="009D7C64"/>
    <w:rsid w:val="009E160E"/>
    <w:rsid w:val="009E78B4"/>
    <w:rsid w:val="009E7EC5"/>
    <w:rsid w:val="009F01A5"/>
    <w:rsid w:val="009F15FE"/>
    <w:rsid w:val="00A057E9"/>
    <w:rsid w:val="00A07FDE"/>
    <w:rsid w:val="00A144C4"/>
    <w:rsid w:val="00A24433"/>
    <w:rsid w:val="00A30645"/>
    <w:rsid w:val="00A32ECD"/>
    <w:rsid w:val="00A36226"/>
    <w:rsid w:val="00A43A09"/>
    <w:rsid w:val="00A55DE6"/>
    <w:rsid w:val="00A62433"/>
    <w:rsid w:val="00A62E6B"/>
    <w:rsid w:val="00A65DDD"/>
    <w:rsid w:val="00A7249D"/>
    <w:rsid w:val="00A73E1F"/>
    <w:rsid w:val="00A86C6E"/>
    <w:rsid w:val="00A920A0"/>
    <w:rsid w:val="00A96D18"/>
    <w:rsid w:val="00AA4373"/>
    <w:rsid w:val="00AA672E"/>
    <w:rsid w:val="00AB14D2"/>
    <w:rsid w:val="00AB248B"/>
    <w:rsid w:val="00AB3DE0"/>
    <w:rsid w:val="00AC3476"/>
    <w:rsid w:val="00AC37F3"/>
    <w:rsid w:val="00AD189A"/>
    <w:rsid w:val="00AD22EC"/>
    <w:rsid w:val="00AD4FB1"/>
    <w:rsid w:val="00AD7684"/>
    <w:rsid w:val="00AE0F79"/>
    <w:rsid w:val="00AE62A6"/>
    <w:rsid w:val="00AF492B"/>
    <w:rsid w:val="00B06644"/>
    <w:rsid w:val="00B066F4"/>
    <w:rsid w:val="00B10D08"/>
    <w:rsid w:val="00B15186"/>
    <w:rsid w:val="00B15DD2"/>
    <w:rsid w:val="00B20245"/>
    <w:rsid w:val="00B202CC"/>
    <w:rsid w:val="00B2135F"/>
    <w:rsid w:val="00B2670F"/>
    <w:rsid w:val="00B32353"/>
    <w:rsid w:val="00B344F3"/>
    <w:rsid w:val="00B3543B"/>
    <w:rsid w:val="00B35ECC"/>
    <w:rsid w:val="00B423A0"/>
    <w:rsid w:val="00B43CF1"/>
    <w:rsid w:val="00B45A25"/>
    <w:rsid w:val="00B60386"/>
    <w:rsid w:val="00B65231"/>
    <w:rsid w:val="00B65D05"/>
    <w:rsid w:val="00B70DA7"/>
    <w:rsid w:val="00B7127F"/>
    <w:rsid w:val="00B728F7"/>
    <w:rsid w:val="00B76E8A"/>
    <w:rsid w:val="00B8140B"/>
    <w:rsid w:val="00B83A98"/>
    <w:rsid w:val="00B848FC"/>
    <w:rsid w:val="00B8648D"/>
    <w:rsid w:val="00B90545"/>
    <w:rsid w:val="00B90719"/>
    <w:rsid w:val="00B9100F"/>
    <w:rsid w:val="00B91627"/>
    <w:rsid w:val="00B9400E"/>
    <w:rsid w:val="00B9444E"/>
    <w:rsid w:val="00B9543D"/>
    <w:rsid w:val="00B968C4"/>
    <w:rsid w:val="00BA100A"/>
    <w:rsid w:val="00BA651A"/>
    <w:rsid w:val="00BA70CA"/>
    <w:rsid w:val="00BB51F6"/>
    <w:rsid w:val="00BB58F1"/>
    <w:rsid w:val="00BC2659"/>
    <w:rsid w:val="00BC2F45"/>
    <w:rsid w:val="00BC41F4"/>
    <w:rsid w:val="00BC6DD7"/>
    <w:rsid w:val="00BD1DB8"/>
    <w:rsid w:val="00BD1F6A"/>
    <w:rsid w:val="00BD5E88"/>
    <w:rsid w:val="00BD6A25"/>
    <w:rsid w:val="00BD7319"/>
    <w:rsid w:val="00BD7AF3"/>
    <w:rsid w:val="00BE3563"/>
    <w:rsid w:val="00BE4275"/>
    <w:rsid w:val="00BE6876"/>
    <w:rsid w:val="00BF39D2"/>
    <w:rsid w:val="00BF6961"/>
    <w:rsid w:val="00C01522"/>
    <w:rsid w:val="00C1004A"/>
    <w:rsid w:val="00C10770"/>
    <w:rsid w:val="00C13170"/>
    <w:rsid w:val="00C247B8"/>
    <w:rsid w:val="00C263A2"/>
    <w:rsid w:val="00C41305"/>
    <w:rsid w:val="00C423A6"/>
    <w:rsid w:val="00C44EB5"/>
    <w:rsid w:val="00C46C6E"/>
    <w:rsid w:val="00C47402"/>
    <w:rsid w:val="00C47E77"/>
    <w:rsid w:val="00C52C95"/>
    <w:rsid w:val="00C53510"/>
    <w:rsid w:val="00C54AE6"/>
    <w:rsid w:val="00C56F08"/>
    <w:rsid w:val="00C57440"/>
    <w:rsid w:val="00C62B4B"/>
    <w:rsid w:val="00C6550E"/>
    <w:rsid w:val="00C6621A"/>
    <w:rsid w:val="00C736F4"/>
    <w:rsid w:val="00C74429"/>
    <w:rsid w:val="00C7491A"/>
    <w:rsid w:val="00C82BF7"/>
    <w:rsid w:val="00C833D0"/>
    <w:rsid w:val="00C84A73"/>
    <w:rsid w:val="00C90A88"/>
    <w:rsid w:val="00C95C53"/>
    <w:rsid w:val="00C96F10"/>
    <w:rsid w:val="00CA35E9"/>
    <w:rsid w:val="00CA5A10"/>
    <w:rsid w:val="00CB2518"/>
    <w:rsid w:val="00CB3DDC"/>
    <w:rsid w:val="00CB72FF"/>
    <w:rsid w:val="00CC00A2"/>
    <w:rsid w:val="00CC0F73"/>
    <w:rsid w:val="00CD50E7"/>
    <w:rsid w:val="00CE14AB"/>
    <w:rsid w:val="00CE2684"/>
    <w:rsid w:val="00CE361E"/>
    <w:rsid w:val="00CF4D04"/>
    <w:rsid w:val="00CF6013"/>
    <w:rsid w:val="00D06E3D"/>
    <w:rsid w:val="00D075CB"/>
    <w:rsid w:val="00D12426"/>
    <w:rsid w:val="00D1519F"/>
    <w:rsid w:val="00D15F33"/>
    <w:rsid w:val="00D1765E"/>
    <w:rsid w:val="00D2403F"/>
    <w:rsid w:val="00D30751"/>
    <w:rsid w:val="00D44E4D"/>
    <w:rsid w:val="00D500DB"/>
    <w:rsid w:val="00D50A02"/>
    <w:rsid w:val="00D50C3A"/>
    <w:rsid w:val="00D51CF6"/>
    <w:rsid w:val="00D52EEC"/>
    <w:rsid w:val="00D563CF"/>
    <w:rsid w:val="00D61CEB"/>
    <w:rsid w:val="00D66132"/>
    <w:rsid w:val="00D7121A"/>
    <w:rsid w:val="00D7366E"/>
    <w:rsid w:val="00D73C87"/>
    <w:rsid w:val="00D94744"/>
    <w:rsid w:val="00D94879"/>
    <w:rsid w:val="00DA1DB4"/>
    <w:rsid w:val="00DA7493"/>
    <w:rsid w:val="00DB052B"/>
    <w:rsid w:val="00DB3253"/>
    <w:rsid w:val="00DD077D"/>
    <w:rsid w:val="00DE5458"/>
    <w:rsid w:val="00DF151C"/>
    <w:rsid w:val="00DF57EE"/>
    <w:rsid w:val="00DF7A87"/>
    <w:rsid w:val="00E00B1E"/>
    <w:rsid w:val="00E05585"/>
    <w:rsid w:val="00E108BC"/>
    <w:rsid w:val="00E13D22"/>
    <w:rsid w:val="00E15904"/>
    <w:rsid w:val="00E21F28"/>
    <w:rsid w:val="00E24218"/>
    <w:rsid w:val="00E24557"/>
    <w:rsid w:val="00E26546"/>
    <w:rsid w:val="00E34165"/>
    <w:rsid w:val="00E34556"/>
    <w:rsid w:val="00E355F0"/>
    <w:rsid w:val="00E41B54"/>
    <w:rsid w:val="00E42E13"/>
    <w:rsid w:val="00E458C5"/>
    <w:rsid w:val="00E45C66"/>
    <w:rsid w:val="00E54BA9"/>
    <w:rsid w:val="00E60DCB"/>
    <w:rsid w:val="00E61C98"/>
    <w:rsid w:val="00E65726"/>
    <w:rsid w:val="00E70388"/>
    <w:rsid w:val="00E7376B"/>
    <w:rsid w:val="00E7473C"/>
    <w:rsid w:val="00E750B7"/>
    <w:rsid w:val="00E77AD3"/>
    <w:rsid w:val="00E8403B"/>
    <w:rsid w:val="00E87FEB"/>
    <w:rsid w:val="00E93FE8"/>
    <w:rsid w:val="00E94A44"/>
    <w:rsid w:val="00E94F8F"/>
    <w:rsid w:val="00E96B37"/>
    <w:rsid w:val="00EA1210"/>
    <w:rsid w:val="00EA4FCE"/>
    <w:rsid w:val="00EB3F9E"/>
    <w:rsid w:val="00EC1AD9"/>
    <w:rsid w:val="00EC5C60"/>
    <w:rsid w:val="00EC7545"/>
    <w:rsid w:val="00ED1D26"/>
    <w:rsid w:val="00ED4679"/>
    <w:rsid w:val="00ED6A6E"/>
    <w:rsid w:val="00ED7472"/>
    <w:rsid w:val="00ED7598"/>
    <w:rsid w:val="00EE72BE"/>
    <w:rsid w:val="00EF0667"/>
    <w:rsid w:val="00EF0B44"/>
    <w:rsid w:val="00EF2E81"/>
    <w:rsid w:val="00EF4DEB"/>
    <w:rsid w:val="00EF6A32"/>
    <w:rsid w:val="00F04DB7"/>
    <w:rsid w:val="00F06B03"/>
    <w:rsid w:val="00F12FDD"/>
    <w:rsid w:val="00F13913"/>
    <w:rsid w:val="00F23199"/>
    <w:rsid w:val="00F27046"/>
    <w:rsid w:val="00F27B95"/>
    <w:rsid w:val="00F32395"/>
    <w:rsid w:val="00F410EB"/>
    <w:rsid w:val="00F429EE"/>
    <w:rsid w:val="00F4336E"/>
    <w:rsid w:val="00F47E22"/>
    <w:rsid w:val="00F50750"/>
    <w:rsid w:val="00F5226B"/>
    <w:rsid w:val="00F5643E"/>
    <w:rsid w:val="00F572E5"/>
    <w:rsid w:val="00F61AE6"/>
    <w:rsid w:val="00F6644E"/>
    <w:rsid w:val="00F6778D"/>
    <w:rsid w:val="00F74AEF"/>
    <w:rsid w:val="00F82604"/>
    <w:rsid w:val="00F87824"/>
    <w:rsid w:val="00F87E27"/>
    <w:rsid w:val="00F9403B"/>
    <w:rsid w:val="00F94AB6"/>
    <w:rsid w:val="00F9523F"/>
    <w:rsid w:val="00FA0AB4"/>
    <w:rsid w:val="00FA2675"/>
    <w:rsid w:val="00FB068C"/>
    <w:rsid w:val="00FB6F84"/>
    <w:rsid w:val="00FB734A"/>
    <w:rsid w:val="00FC0F10"/>
    <w:rsid w:val="00FD003E"/>
    <w:rsid w:val="00FD4877"/>
    <w:rsid w:val="00FD5EC2"/>
    <w:rsid w:val="00FD6152"/>
    <w:rsid w:val="00FD64DC"/>
    <w:rsid w:val="00FE5DD5"/>
    <w:rsid w:val="00FF1D57"/>
    <w:rsid w:val="00FF5B14"/>
    <w:rsid w:val="00FF6059"/>
    <w:rsid w:val="00FF75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D4877"/>
    <w:rPr>
      <w:color w:val="0000FF" w:themeColor="hyperlink"/>
      <w:u w:val="single"/>
    </w:rPr>
  </w:style>
  <w:style w:type="paragraph" w:styleId="FootnoteText">
    <w:name w:val="footnote text"/>
    <w:basedOn w:val="Normal"/>
    <w:link w:val="FootnoteTextChar"/>
    <w:uiPriority w:val="99"/>
    <w:semiHidden/>
    <w:unhideWhenUsed/>
    <w:rsid w:val="00612C0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12C01"/>
    <w:rPr>
      <w:sz w:val="20"/>
      <w:szCs w:val="20"/>
    </w:rPr>
  </w:style>
  <w:style w:type="character" w:styleId="FootnoteReference">
    <w:name w:val="footnote reference"/>
    <w:basedOn w:val="DefaultParagraphFont"/>
    <w:uiPriority w:val="99"/>
    <w:semiHidden/>
    <w:unhideWhenUsed/>
    <w:rsid w:val="00612C01"/>
    <w:rPr>
      <w:vertAlign w:val="superscript"/>
    </w:rPr>
  </w:style>
  <w:style w:type="paragraph" w:styleId="NoSpacing">
    <w:name w:val="No Spacing"/>
    <w:uiPriority w:val="1"/>
    <w:qFormat/>
    <w:rsid w:val="00985803"/>
    <w:pPr>
      <w:spacing w:after="0" w:line="240" w:lineRule="auto"/>
    </w:pPr>
  </w:style>
  <w:style w:type="paragraph" w:styleId="BalloonText">
    <w:name w:val="Balloon Text"/>
    <w:basedOn w:val="Normal"/>
    <w:link w:val="BalloonTextChar"/>
    <w:uiPriority w:val="99"/>
    <w:semiHidden/>
    <w:unhideWhenUsed/>
    <w:rsid w:val="00FE5DD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E5DD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D4877"/>
    <w:rPr>
      <w:color w:val="0000FF" w:themeColor="hyperlink"/>
      <w:u w:val="single"/>
    </w:rPr>
  </w:style>
  <w:style w:type="paragraph" w:styleId="FootnoteText">
    <w:name w:val="footnote text"/>
    <w:basedOn w:val="Normal"/>
    <w:link w:val="FootnoteTextChar"/>
    <w:uiPriority w:val="99"/>
    <w:semiHidden/>
    <w:unhideWhenUsed/>
    <w:rsid w:val="00612C0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12C01"/>
    <w:rPr>
      <w:sz w:val="20"/>
      <w:szCs w:val="20"/>
    </w:rPr>
  </w:style>
  <w:style w:type="character" w:styleId="FootnoteReference">
    <w:name w:val="footnote reference"/>
    <w:basedOn w:val="DefaultParagraphFont"/>
    <w:uiPriority w:val="99"/>
    <w:semiHidden/>
    <w:unhideWhenUsed/>
    <w:rsid w:val="00612C01"/>
    <w:rPr>
      <w:vertAlign w:val="superscript"/>
    </w:rPr>
  </w:style>
  <w:style w:type="paragraph" w:styleId="NoSpacing">
    <w:name w:val="No Spacing"/>
    <w:uiPriority w:val="1"/>
    <w:qFormat/>
    <w:rsid w:val="00985803"/>
    <w:pPr>
      <w:spacing w:after="0" w:line="240" w:lineRule="auto"/>
    </w:pPr>
  </w:style>
  <w:style w:type="paragraph" w:styleId="BalloonText">
    <w:name w:val="Balloon Text"/>
    <w:basedOn w:val="Normal"/>
    <w:link w:val="BalloonTextChar"/>
    <w:uiPriority w:val="99"/>
    <w:semiHidden/>
    <w:unhideWhenUsed/>
    <w:rsid w:val="00FE5DD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E5DD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Meghan@seafreezeltd.com" TargetMode="External"/><Relationship Id="rId4" Type="http://schemas.openxmlformats.org/officeDocument/2006/relationships/settings" Target="settings.xml"/><Relationship Id="rId9" Type="http://schemas.openxmlformats.org/officeDocument/2006/relationships/hyperlink" Target="https://macleanenergy.com/2017/03/01/83c-stakeholder-comments-requeste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F179A8-5FBD-42D5-85C2-706DC7A841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320</TotalTime>
  <Pages>2</Pages>
  <Words>945</Words>
  <Characters>5388</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6321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Meghan Lapp</dc:creator>
  <cp:keywords/>
  <dc:description/>
  <cp:lastModifiedBy>Meghan Lapp</cp:lastModifiedBy>
  <cp:revision>42</cp:revision>
  <cp:lastPrinted>2017-03-10T16:29:00Z</cp:lastPrinted>
  <dcterms:created xsi:type="dcterms:W3CDTF">2017-03-10T14:43:00Z</dcterms:created>
  <dcterms:modified xsi:type="dcterms:W3CDTF">2017-03-10T20:11:00Z</dcterms:modified>
</cp:coreProperties>
</file>