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9B5" w:rsidP="005E59B5" w:rsidRDefault="005E59B5" w14:paraId="6C143E3D" w14:textId="77777777">
      <w:pPr>
        <w:pStyle w:val="BBody"/>
        <w:jc w:val="center"/>
      </w:pPr>
    </w:p>
    <w:p w:rsidR="005E59B5" w:rsidP="005E59B5" w:rsidRDefault="005E59B5" w14:paraId="5FA49648" w14:textId="77777777">
      <w:pPr>
        <w:pStyle w:val="BBody"/>
        <w:jc w:val="center"/>
      </w:pPr>
    </w:p>
    <w:p w:rsidR="005E59B5" w:rsidP="005E59B5" w:rsidRDefault="005E59B5" w14:paraId="48262631" w14:textId="77777777">
      <w:pPr>
        <w:pStyle w:val="BBody"/>
        <w:jc w:val="center"/>
      </w:pPr>
    </w:p>
    <w:p w:rsidRPr="005E59B5" w:rsidR="006D21B2" w:rsidP="005E59B5" w:rsidRDefault="00AE01A5" w14:paraId="7A93FE10" w14:textId="77777777">
      <w:pPr>
        <w:pStyle w:val="BBody"/>
        <w:jc w:val="center"/>
      </w:pPr>
      <w:r w:rsidRPr="005E59B5">
        <w:rPr>
          <w:b/>
        </w:rPr>
        <w:t>DRAFT</w:t>
      </w:r>
      <w:r w:rsidR="005E59B5">
        <w:rPr>
          <w:rStyle w:val="FootnoteReference"/>
          <w:b/>
        </w:rPr>
        <w:footnoteReference w:id="1"/>
      </w:r>
    </w:p>
    <w:p w:rsidRPr="005E59B5" w:rsidR="006D21B2" w:rsidP="005E59B5" w:rsidRDefault="006D21B2" w14:paraId="1A86AAF8" w14:textId="77777777">
      <w:pPr>
        <w:pStyle w:val="BBody"/>
        <w:jc w:val="center"/>
        <w:rPr>
          <w:b/>
        </w:rPr>
      </w:pPr>
      <w:r w:rsidRPr="005E59B5">
        <w:rPr>
          <w:b/>
        </w:rPr>
        <w:t>RPS CLASS I RENEWABLE GENERATION UNIT</w:t>
      </w:r>
    </w:p>
    <w:p w:rsidRPr="005E59B5" w:rsidR="006D21B2" w:rsidP="005E59B5" w:rsidRDefault="006D21B2" w14:paraId="3B59A903" w14:textId="77777777">
      <w:pPr>
        <w:pStyle w:val="BBody"/>
        <w:jc w:val="center"/>
        <w:rPr>
          <w:b/>
        </w:rPr>
      </w:pPr>
      <w:r w:rsidRPr="005E59B5">
        <w:rPr>
          <w:b/>
        </w:rPr>
        <w:t>POWER PURCHASE AGREEMENT</w:t>
      </w:r>
    </w:p>
    <w:p w:rsidRPr="005E59B5" w:rsidR="006D21B2" w:rsidP="005E59B5" w:rsidRDefault="006D21B2" w14:paraId="79B5A56A" w14:textId="77777777">
      <w:pPr>
        <w:pStyle w:val="BBody"/>
        <w:jc w:val="center"/>
        <w:rPr>
          <w:b/>
        </w:rPr>
      </w:pPr>
      <w:r w:rsidRPr="005E59B5">
        <w:rPr>
          <w:b/>
        </w:rPr>
        <w:t>BETWEEN</w:t>
      </w:r>
    </w:p>
    <w:p w:rsidRPr="005E59B5" w:rsidR="006D21B2" w:rsidP="005E59B5" w:rsidRDefault="006D21B2" w14:paraId="4897BEBB" w14:textId="77777777">
      <w:pPr>
        <w:pStyle w:val="BBody"/>
        <w:jc w:val="center"/>
        <w:rPr>
          <w:b/>
        </w:rPr>
      </w:pPr>
      <w:r w:rsidRPr="005E59B5">
        <w:rPr>
          <w:b/>
        </w:rPr>
        <w:t>[_________________]</w:t>
      </w:r>
      <w:r w:rsidR="005E59B5">
        <w:rPr>
          <w:b/>
        </w:rPr>
        <w:br/>
      </w:r>
      <w:r w:rsidRPr="005E59B5">
        <w:rPr>
          <w:b/>
        </w:rPr>
        <w:t>[Buyer]</w:t>
      </w:r>
    </w:p>
    <w:p w:rsidRPr="005E59B5" w:rsidR="006D21B2" w:rsidP="005E59B5" w:rsidRDefault="006D21B2" w14:paraId="007CE314" w14:textId="77777777">
      <w:pPr>
        <w:pStyle w:val="BBody"/>
        <w:jc w:val="center"/>
        <w:rPr>
          <w:b/>
        </w:rPr>
      </w:pPr>
      <w:r w:rsidRPr="005E59B5">
        <w:rPr>
          <w:b/>
        </w:rPr>
        <w:t>AND</w:t>
      </w:r>
    </w:p>
    <w:p w:rsidRPr="005E59B5" w:rsidR="006D21B2" w:rsidP="005E59B5" w:rsidRDefault="006D21B2" w14:paraId="52203342" w14:textId="77777777">
      <w:pPr>
        <w:pStyle w:val="BBody"/>
        <w:jc w:val="center"/>
        <w:rPr>
          <w:b/>
        </w:rPr>
      </w:pPr>
      <w:r w:rsidRPr="005E59B5">
        <w:rPr>
          <w:b/>
        </w:rPr>
        <w:t>[_________________]</w:t>
      </w:r>
      <w:r w:rsidR="005E59B5">
        <w:rPr>
          <w:b/>
        </w:rPr>
        <w:br/>
      </w:r>
      <w:r w:rsidRPr="005E59B5">
        <w:rPr>
          <w:b/>
        </w:rPr>
        <w:t>[Seller]</w:t>
      </w:r>
    </w:p>
    <w:p w:rsidRPr="005E59B5" w:rsidR="006D21B2" w:rsidP="005E59B5" w:rsidRDefault="006D21B2" w14:paraId="385B3F46" w14:textId="77777777">
      <w:pPr>
        <w:pStyle w:val="BBody"/>
        <w:jc w:val="center"/>
        <w:rPr>
          <w:b/>
        </w:rPr>
      </w:pPr>
    </w:p>
    <w:p w:rsidRPr="005E59B5" w:rsidR="006D21B2" w:rsidP="005E59B5" w:rsidRDefault="006D21B2" w14:paraId="1F972CA2" w14:textId="77777777">
      <w:pPr>
        <w:pStyle w:val="BBody"/>
        <w:jc w:val="center"/>
        <w:rPr>
          <w:b/>
        </w:rPr>
      </w:pPr>
      <w:r w:rsidRPr="005E59B5">
        <w:rPr>
          <w:b/>
        </w:rPr>
        <w:t>As of [____________], 201_</w:t>
      </w:r>
    </w:p>
    <w:p w:rsidR="006D21B2" w:rsidP="005E59B5" w:rsidRDefault="006D21B2" w14:paraId="05981248" w14:textId="77777777">
      <w:pPr>
        <w:pStyle w:val="BBody"/>
      </w:pPr>
    </w:p>
    <w:p w:rsidR="006D21B2" w:rsidP="006D21B2" w:rsidRDefault="006D21B2" w14:paraId="3601F5F3" w14:textId="77777777"/>
    <w:p w:rsidR="005E59B5" w:rsidP="006D21B2" w:rsidRDefault="005E59B5" w14:paraId="0445420C" w14:textId="77777777">
      <w:pPr>
        <w:sectPr w:rsidR="005E59B5" w:rsidSect="005E59B5">
          <w:footerReference w:type="default" r:id="rId9"/>
          <w:headerReference w:type="first" r:id="rId10"/>
          <w:footerReference w:type="first" r:id="rId11"/>
          <w:pgSz w:w="12240" w:h="15840" w:code="1"/>
          <w:pgMar w:top="1440" w:right="1440" w:bottom="1440" w:left="1440" w:header="720" w:footer="720" w:gutter="0"/>
          <w:cols w:space="720"/>
          <w:titlePg/>
          <w:docGrid w:linePitch="360"/>
        </w:sectPr>
      </w:pPr>
    </w:p>
    <w:p w:rsidRPr="00281C05" w:rsidR="006D21B2" w:rsidP="00281C05" w:rsidRDefault="006D21B2" w14:paraId="700386DF" w14:textId="77777777">
      <w:pPr>
        <w:pStyle w:val="BBody"/>
        <w:jc w:val="center"/>
        <w:rPr>
          <w:b/>
        </w:rPr>
      </w:pPr>
      <w:r w:rsidRPr="00281C05">
        <w:rPr>
          <w:b/>
        </w:rPr>
        <w:lastRenderedPageBreak/>
        <w:t>TABLE OF CONTENTS</w:t>
      </w:r>
    </w:p>
    <w:p w:rsidRPr="00281C05" w:rsidR="006D21B2" w:rsidP="00281C05" w:rsidRDefault="006D21B2" w14:paraId="525A01E9" w14:textId="77777777">
      <w:pPr>
        <w:pStyle w:val="BBody"/>
        <w:jc w:val="right"/>
        <w:rPr>
          <w:b/>
          <w:u w:val="single"/>
        </w:rPr>
      </w:pPr>
      <w:r w:rsidRPr="00281C05">
        <w:rPr>
          <w:b/>
          <w:u w:val="single"/>
        </w:rPr>
        <w:t>Page</w:t>
      </w:r>
    </w:p>
    <w:p w:rsidRPr="00281C05" w:rsidR="0086565C" w:rsidRDefault="0086565C" w14:paraId="62082CDF" w14:textId="77777777">
      <w:pPr>
        <w:pStyle w:val="TOC1"/>
        <w:rPr>
          <w:rFonts w:asciiTheme="minorHAnsi" w:hAnsiTheme="minorHAnsi" w:eastAsiaTheme="minorEastAsia" w:cstheme="minorBidi"/>
          <w:noProof/>
          <w:sz w:val="22"/>
          <w:szCs w:val="22"/>
        </w:rPr>
      </w:pPr>
      <w:r w:rsidRPr="00281C05">
        <w:fldChar w:fldCharType="begin"/>
      </w:r>
      <w:r w:rsidRPr="00281C05">
        <w:instrText xml:space="preserve"> TOC  \h \t "Legal2 1,1, Legal2 2,2" \x \* MERGEFORMAT </w:instrText>
      </w:r>
      <w:r w:rsidRPr="00281C05">
        <w:fldChar w:fldCharType="separate"/>
      </w:r>
      <w:hyperlink w:history="1" w:anchor="_Toc478133381">
        <w:r w:rsidRPr="00281C05">
          <w:rPr>
            <w:rStyle w:val="Hyperlink"/>
            <w:noProof/>
            <w:u w:color="000000"/>
          </w:rPr>
          <w:t>1.</w:t>
        </w:r>
        <w:r w:rsidRPr="00281C05">
          <w:rPr>
            <w:rStyle w:val="Hyperlink"/>
            <w:rFonts w:ascii="Times New Roman Bold" w:hAnsi="Times New Roman Bold"/>
            <w:noProof/>
            <w:u w:color="000000"/>
          </w:rPr>
          <w:tab/>
        </w:r>
        <w:r w:rsidRPr="00281C05">
          <w:rPr>
            <w:rStyle w:val="Hyperlink"/>
            <w:noProof/>
          </w:rPr>
          <w:t>DEFINITIONS</w:t>
        </w:r>
        <w:r w:rsidRPr="00281C05">
          <w:rPr>
            <w:noProof/>
          </w:rPr>
          <w:tab/>
        </w:r>
        <w:r w:rsidRPr="00281C05">
          <w:rPr>
            <w:noProof/>
          </w:rPr>
          <w:fldChar w:fldCharType="begin"/>
        </w:r>
        <w:r w:rsidRPr="00281C05">
          <w:rPr>
            <w:noProof/>
          </w:rPr>
          <w:instrText xml:space="preserve"> PAGEREF _Toc478133381 \h </w:instrText>
        </w:r>
        <w:r w:rsidRPr="00281C05">
          <w:rPr>
            <w:noProof/>
          </w:rPr>
        </w:r>
        <w:r w:rsidRPr="00281C05">
          <w:rPr>
            <w:noProof/>
          </w:rPr>
          <w:fldChar w:fldCharType="separate"/>
        </w:r>
        <w:r w:rsidRPr="00281C05">
          <w:rPr>
            <w:noProof/>
          </w:rPr>
          <w:t>1</w:t>
        </w:r>
        <w:r w:rsidRPr="00281C05">
          <w:rPr>
            <w:noProof/>
          </w:rPr>
          <w:fldChar w:fldCharType="end"/>
        </w:r>
      </w:hyperlink>
    </w:p>
    <w:p w:rsidRPr="00281C05" w:rsidR="0086565C" w:rsidRDefault="00C53595" w14:paraId="6EAE500F" w14:textId="77777777">
      <w:pPr>
        <w:pStyle w:val="TOC1"/>
        <w:rPr>
          <w:rFonts w:asciiTheme="minorHAnsi" w:hAnsiTheme="minorHAnsi" w:eastAsiaTheme="minorEastAsia" w:cstheme="minorBidi"/>
          <w:noProof/>
          <w:sz w:val="22"/>
          <w:szCs w:val="22"/>
        </w:rPr>
      </w:pPr>
      <w:hyperlink w:history="1" w:anchor="_Toc478133382">
        <w:r w:rsidRPr="00281C05" w:rsidR="0086565C">
          <w:rPr>
            <w:rStyle w:val="Hyperlink"/>
            <w:noProof/>
            <w:u w:color="000000"/>
          </w:rPr>
          <w:t>2.</w:t>
        </w:r>
        <w:r w:rsidRPr="00281C05" w:rsidR="0086565C">
          <w:rPr>
            <w:rStyle w:val="Hyperlink"/>
            <w:rFonts w:ascii="Times New Roman Bold" w:hAnsi="Times New Roman Bold"/>
            <w:noProof/>
            <w:u w:color="000000"/>
          </w:rPr>
          <w:tab/>
        </w:r>
        <w:r w:rsidRPr="00281C05" w:rsidR="0086565C">
          <w:rPr>
            <w:rStyle w:val="Hyperlink"/>
            <w:noProof/>
          </w:rPr>
          <w:t>EFFECTIVE DATE; TERM</w:t>
        </w:r>
        <w:r w:rsidRPr="00281C05" w:rsidR="0086565C">
          <w:rPr>
            <w:noProof/>
          </w:rPr>
          <w:tab/>
        </w:r>
        <w:r w:rsidRPr="00281C05" w:rsidR="0086565C">
          <w:rPr>
            <w:noProof/>
          </w:rPr>
          <w:fldChar w:fldCharType="begin"/>
        </w:r>
        <w:r w:rsidRPr="00281C05" w:rsidR="0086565C">
          <w:rPr>
            <w:noProof/>
          </w:rPr>
          <w:instrText xml:space="preserve"> PAGEREF _Toc478133382 \h </w:instrText>
        </w:r>
        <w:r w:rsidRPr="00281C05" w:rsidR="0086565C">
          <w:rPr>
            <w:noProof/>
          </w:rPr>
        </w:r>
        <w:r w:rsidRPr="00281C05" w:rsidR="0086565C">
          <w:rPr>
            <w:noProof/>
          </w:rPr>
          <w:fldChar w:fldCharType="separate"/>
        </w:r>
        <w:r w:rsidRPr="00281C05" w:rsidR="0086565C">
          <w:rPr>
            <w:noProof/>
          </w:rPr>
          <w:t>14</w:t>
        </w:r>
        <w:r w:rsidRPr="00281C05" w:rsidR="0086565C">
          <w:rPr>
            <w:noProof/>
          </w:rPr>
          <w:fldChar w:fldCharType="end"/>
        </w:r>
      </w:hyperlink>
    </w:p>
    <w:p w:rsidRPr="00281C05" w:rsidR="0086565C" w:rsidP="00281C05" w:rsidRDefault="00C53595" w14:paraId="3042429E" w14:textId="77777777">
      <w:pPr>
        <w:pStyle w:val="TOC2"/>
        <w:rPr>
          <w:rFonts w:asciiTheme="minorHAnsi" w:hAnsiTheme="minorHAnsi" w:eastAsiaTheme="minorEastAsia" w:cstheme="minorBidi"/>
          <w:noProof/>
          <w:sz w:val="22"/>
          <w:szCs w:val="22"/>
        </w:rPr>
      </w:pPr>
      <w:hyperlink w:history="1" w:anchor="_Toc478133383">
        <w:r w:rsidRPr="00281C05" w:rsidR="0086565C">
          <w:rPr>
            <w:rStyle w:val="Hyperlink"/>
            <w:noProof/>
            <w:u w:color="000000"/>
          </w:rPr>
          <w:t>2.1</w:t>
        </w:r>
        <w:r w:rsidRPr="00281C05" w:rsidR="0086565C">
          <w:rPr>
            <w:rStyle w:val="Hyperlink"/>
            <w:noProof/>
            <w:u w:color="000000"/>
          </w:rPr>
          <w:tab/>
        </w:r>
        <w:r w:rsidRPr="00281C05" w:rsidR="0086565C">
          <w:rPr>
            <w:rStyle w:val="Hyperlink"/>
            <w:noProof/>
          </w:rPr>
          <w:t>Effective Date</w:t>
        </w:r>
        <w:r w:rsidRPr="00281C05" w:rsidR="0086565C">
          <w:rPr>
            <w:noProof/>
          </w:rPr>
          <w:tab/>
        </w:r>
        <w:r w:rsidRPr="00281C05" w:rsidR="0086565C">
          <w:rPr>
            <w:noProof/>
          </w:rPr>
          <w:fldChar w:fldCharType="begin"/>
        </w:r>
        <w:r w:rsidRPr="00281C05" w:rsidR="0086565C">
          <w:rPr>
            <w:noProof/>
          </w:rPr>
          <w:instrText xml:space="preserve"> PAGEREF _Toc478133383 \h </w:instrText>
        </w:r>
        <w:r w:rsidRPr="00281C05" w:rsidR="0086565C">
          <w:rPr>
            <w:noProof/>
          </w:rPr>
        </w:r>
        <w:r w:rsidRPr="00281C05" w:rsidR="0086565C">
          <w:rPr>
            <w:noProof/>
          </w:rPr>
          <w:fldChar w:fldCharType="separate"/>
        </w:r>
        <w:r w:rsidRPr="00281C05" w:rsidR="0086565C">
          <w:rPr>
            <w:noProof/>
          </w:rPr>
          <w:t>14</w:t>
        </w:r>
        <w:r w:rsidRPr="00281C05" w:rsidR="0086565C">
          <w:rPr>
            <w:noProof/>
          </w:rPr>
          <w:fldChar w:fldCharType="end"/>
        </w:r>
      </w:hyperlink>
    </w:p>
    <w:p w:rsidRPr="00281C05" w:rsidR="0086565C" w:rsidP="00281C05" w:rsidRDefault="00C53595" w14:paraId="790261EA" w14:textId="77777777">
      <w:pPr>
        <w:pStyle w:val="TOC2"/>
        <w:rPr>
          <w:rFonts w:asciiTheme="minorHAnsi" w:hAnsiTheme="minorHAnsi" w:eastAsiaTheme="minorEastAsia" w:cstheme="minorBidi"/>
          <w:noProof/>
          <w:sz w:val="22"/>
          <w:szCs w:val="22"/>
        </w:rPr>
      </w:pPr>
      <w:hyperlink w:history="1" w:anchor="_Toc478133384">
        <w:r w:rsidRPr="00281C05" w:rsidR="0086565C">
          <w:rPr>
            <w:rStyle w:val="Hyperlink"/>
            <w:noProof/>
            <w:u w:color="000000"/>
          </w:rPr>
          <w:t>2.2</w:t>
        </w:r>
        <w:r w:rsidRPr="00281C05" w:rsidR="0086565C">
          <w:rPr>
            <w:rStyle w:val="Hyperlink"/>
            <w:noProof/>
            <w:u w:color="000000"/>
          </w:rPr>
          <w:tab/>
        </w:r>
        <w:r w:rsidRPr="00281C05" w:rsidR="0086565C">
          <w:rPr>
            <w:rStyle w:val="Hyperlink"/>
            <w:noProof/>
          </w:rPr>
          <w:t>Term</w:t>
        </w:r>
        <w:r w:rsidRPr="00281C05" w:rsidR="0086565C">
          <w:rPr>
            <w:noProof/>
          </w:rPr>
          <w:tab/>
        </w:r>
        <w:r w:rsidRPr="00281C05" w:rsidR="0086565C">
          <w:rPr>
            <w:noProof/>
          </w:rPr>
          <w:fldChar w:fldCharType="begin"/>
        </w:r>
        <w:r w:rsidRPr="00281C05" w:rsidR="0086565C">
          <w:rPr>
            <w:noProof/>
          </w:rPr>
          <w:instrText xml:space="preserve"> PAGEREF _Toc478133384 \h </w:instrText>
        </w:r>
        <w:r w:rsidRPr="00281C05" w:rsidR="0086565C">
          <w:rPr>
            <w:noProof/>
          </w:rPr>
        </w:r>
        <w:r w:rsidRPr="00281C05" w:rsidR="0086565C">
          <w:rPr>
            <w:noProof/>
          </w:rPr>
          <w:fldChar w:fldCharType="separate"/>
        </w:r>
        <w:r w:rsidRPr="00281C05" w:rsidR="0086565C">
          <w:rPr>
            <w:noProof/>
          </w:rPr>
          <w:t>14</w:t>
        </w:r>
        <w:r w:rsidRPr="00281C05" w:rsidR="0086565C">
          <w:rPr>
            <w:noProof/>
          </w:rPr>
          <w:fldChar w:fldCharType="end"/>
        </w:r>
      </w:hyperlink>
    </w:p>
    <w:p w:rsidRPr="00281C05" w:rsidR="0086565C" w:rsidRDefault="00C53595" w14:paraId="6B7348E3" w14:textId="77777777">
      <w:pPr>
        <w:pStyle w:val="TOC1"/>
        <w:rPr>
          <w:rFonts w:asciiTheme="minorHAnsi" w:hAnsiTheme="minorHAnsi" w:eastAsiaTheme="minorEastAsia" w:cstheme="minorBidi"/>
          <w:noProof/>
          <w:sz w:val="22"/>
          <w:szCs w:val="22"/>
        </w:rPr>
      </w:pPr>
      <w:hyperlink w:history="1" w:anchor="_Toc478133385">
        <w:r w:rsidRPr="00281C05" w:rsidR="0086565C">
          <w:rPr>
            <w:rStyle w:val="Hyperlink"/>
            <w:noProof/>
            <w:u w:color="000000"/>
          </w:rPr>
          <w:t>3.</w:t>
        </w:r>
        <w:r w:rsidRPr="00281C05" w:rsidR="0086565C">
          <w:rPr>
            <w:rStyle w:val="Hyperlink"/>
            <w:rFonts w:ascii="Times New Roman Bold" w:hAnsi="Times New Roman Bold"/>
            <w:noProof/>
            <w:u w:color="000000"/>
          </w:rPr>
          <w:tab/>
        </w:r>
        <w:r w:rsidRPr="00281C05" w:rsidR="0086565C">
          <w:rPr>
            <w:rStyle w:val="Hyperlink"/>
            <w:noProof/>
          </w:rPr>
          <w:t>FACILITY DEVELOPMENT AND OPERATION</w:t>
        </w:r>
        <w:r w:rsidRPr="00281C05" w:rsidR="0086565C">
          <w:rPr>
            <w:noProof/>
          </w:rPr>
          <w:tab/>
        </w:r>
        <w:r w:rsidRPr="00281C05" w:rsidR="0086565C">
          <w:rPr>
            <w:noProof/>
          </w:rPr>
          <w:fldChar w:fldCharType="begin"/>
        </w:r>
        <w:r w:rsidRPr="00281C05" w:rsidR="0086565C">
          <w:rPr>
            <w:noProof/>
          </w:rPr>
          <w:instrText xml:space="preserve"> PAGEREF _Toc478133385 \h </w:instrText>
        </w:r>
        <w:r w:rsidRPr="00281C05" w:rsidR="0086565C">
          <w:rPr>
            <w:noProof/>
          </w:rPr>
        </w:r>
        <w:r w:rsidRPr="00281C05" w:rsidR="0086565C">
          <w:rPr>
            <w:noProof/>
          </w:rPr>
          <w:fldChar w:fldCharType="separate"/>
        </w:r>
        <w:r w:rsidRPr="00281C05" w:rsidR="0086565C">
          <w:rPr>
            <w:noProof/>
          </w:rPr>
          <w:t>15</w:t>
        </w:r>
        <w:r w:rsidRPr="00281C05" w:rsidR="0086565C">
          <w:rPr>
            <w:noProof/>
          </w:rPr>
          <w:fldChar w:fldCharType="end"/>
        </w:r>
      </w:hyperlink>
    </w:p>
    <w:p w:rsidRPr="00281C05" w:rsidR="0086565C" w:rsidP="00281C05" w:rsidRDefault="00C53595" w14:paraId="40C02879" w14:textId="77777777">
      <w:pPr>
        <w:pStyle w:val="TOC2"/>
        <w:rPr>
          <w:rFonts w:asciiTheme="minorHAnsi" w:hAnsiTheme="minorHAnsi" w:eastAsiaTheme="minorEastAsia" w:cstheme="minorBidi"/>
          <w:noProof/>
          <w:sz w:val="22"/>
          <w:szCs w:val="22"/>
        </w:rPr>
      </w:pPr>
      <w:hyperlink w:history="1" w:anchor="_Toc478133386">
        <w:r w:rsidRPr="00281C05" w:rsidR="0086565C">
          <w:rPr>
            <w:rStyle w:val="Hyperlink"/>
            <w:noProof/>
            <w:u w:color="000000"/>
          </w:rPr>
          <w:t>3.1</w:t>
        </w:r>
        <w:r w:rsidRPr="00281C05" w:rsidR="0086565C">
          <w:rPr>
            <w:rStyle w:val="Hyperlink"/>
            <w:noProof/>
            <w:u w:color="000000"/>
          </w:rPr>
          <w:tab/>
        </w:r>
        <w:r w:rsidRPr="00281C05" w:rsidR="0086565C">
          <w:rPr>
            <w:rStyle w:val="Hyperlink"/>
            <w:noProof/>
          </w:rPr>
          <w:t>Critical Milestones</w:t>
        </w:r>
        <w:r w:rsidRPr="00281C05" w:rsidR="0086565C">
          <w:rPr>
            <w:noProof/>
          </w:rPr>
          <w:tab/>
        </w:r>
        <w:r w:rsidRPr="00281C05" w:rsidR="0086565C">
          <w:rPr>
            <w:noProof/>
          </w:rPr>
          <w:fldChar w:fldCharType="begin"/>
        </w:r>
        <w:r w:rsidRPr="00281C05" w:rsidR="0086565C">
          <w:rPr>
            <w:noProof/>
          </w:rPr>
          <w:instrText xml:space="preserve"> PAGEREF _Toc478133386 \h </w:instrText>
        </w:r>
        <w:r w:rsidRPr="00281C05" w:rsidR="0086565C">
          <w:rPr>
            <w:noProof/>
          </w:rPr>
        </w:r>
        <w:r w:rsidRPr="00281C05" w:rsidR="0086565C">
          <w:rPr>
            <w:noProof/>
          </w:rPr>
          <w:fldChar w:fldCharType="separate"/>
        </w:r>
        <w:r w:rsidRPr="00281C05" w:rsidR="0086565C">
          <w:rPr>
            <w:noProof/>
          </w:rPr>
          <w:t>15</w:t>
        </w:r>
        <w:r w:rsidRPr="00281C05" w:rsidR="0086565C">
          <w:rPr>
            <w:noProof/>
          </w:rPr>
          <w:fldChar w:fldCharType="end"/>
        </w:r>
      </w:hyperlink>
    </w:p>
    <w:p w:rsidRPr="00281C05" w:rsidR="0086565C" w:rsidP="00281C05" w:rsidRDefault="00C53595" w14:paraId="26DD751D" w14:textId="77777777">
      <w:pPr>
        <w:pStyle w:val="TOC2"/>
        <w:rPr>
          <w:rFonts w:asciiTheme="minorHAnsi" w:hAnsiTheme="minorHAnsi" w:eastAsiaTheme="minorEastAsia" w:cstheme="minorBidi"/>
          <w:noProof/>
          <w:sz w:val="22"/>
          <w:szCs w:val="22"/>
        </w:rPr>
      </w:pPr>
      <w:hyperlink w:history="1" w:anchor="_Toc478133387">
        <w:r w:rsidRPr="00281C05" w:rsidR="0086565C">
          <w:rPr>
            <w:rStyle w:val="Hyperlink"/>
            <w:noProof/>
            <w:u w:color="000000"/>
          </w:rPr>
          <w:t>3.2</w:t>
        </w:r>
        <w:r w:rsidRPr="00281C05" w:rsidR="0086565C">
          <w:rPr>
            <w:rStyle w:val="Hyperlink"/>
            <w:noProof/>
            <w:u w:color="000000"/>
          </w:rPr>
          <w:tab/>
        </w:r>
        <w:r w:rsidRPr="00281C05" w:rsidR="0086565C">
          <w:rPr>
            <w:rStyle w:val="Hyperlink"/>
            <w:noProof/>
          </w:rPr>
          <w:t>Delay Damages</w:t>
        </w:r>
        <w:r w:rsidRPr="00281C05" w:rsidR="0086565C">
          <w:rPr>
            <w:noProof/>
          </w:rPr>
          <w:tab/>
        </w:r>
        <w:r w:rsidRPr="00281C05" w:rsidR="0086565C">
          <w:rPr>
            <w:noProof/>
          </w:rPr>
          <w:fldChar w:fldCharType="begin"/>
        </w:r>
        <w:r w:rsidRPr="00281C05" w:rsidR="0086565C">
          <w:rPr>
            <w:noProof/>
          </w:rPr>
          <w:instrText xml:space="preserve"> PAGEREF _Toc478133387 \h </w:instrText>
        </w:r>
        <w:r w:rsidRPr="00281C05" w:rsidR="0086565C">
          <w:rPr>
            <w:noProof/>
          </w:rPr>
        </w:r>
        <w:r w:rsidRPr="00281C05" w:rsidR="0086565C">
          <w:rPr>
            <w:noProof/>
          </w:rPr>
          <w:fldChar w:fldCharType="separate"/>
        </w:r>
        <w:r w:rsidRPr="00281C05" w:rsidR="0086565C">
          <w:rPr>
            <w:noProof/>
          </w:rPr>
          <w:t>16</w:t>
        </w:r>
        <w:r w:rsidRPr="00281C05" w:rsidR="0086565C">
          <w:rPr>
            <w:noProof/>
          </w:rPr>
          <w:fldChar w:fldCharType="end"/>
        </w:r>
      </w:hyperlink>
    </w:p>
    <w:p w:rsidRPr="00281C05" w:rsidR="0086565C" w:rsidP="00281C05" w:rsidRDefault="00C53595" w14:paraId="18E29422" w14:textId="77777777">
      <w:pPr>
        <w:pStyle w:val="TOC2"/>
        <w:rPr>
          <w:rFonts w:asciiTheme="minorHAnsi" w:hAnsiTheme="minorHAnsi" w:eastAsiaTheme="minorEastAsia" w:cstheme="minorBidi"/>
          <w:noProof/>
          <w:sz w:val="22"/>
          <w:szCs w:val="22"/>
        </w:rPr>
      </w:pPr>
      <w:hyperlink w:history="1" w:anchor="_Toc478133388">
        <w:r w:rsidRPr="00281C05" w:rsidR="0086565C">
          <w:rPr>
            <w:rStyle w:val="Hyperlink"/>
            <w:noProof/>
            <w:u w:color="000000"/>
          </w:rPr>
          <w:t>3.3</w:t>
        </w:r>
        <w:r w:rsidRPr="00281C05" w:rsidR="0086565C">
          <w:rPr>
            <w:rStyle w:val="Hyperlink"/>
            <w:noProof/>
            <w:u w:color="000000"/>
          </w:rPr>
          <w:tab/>
        </w:r>
        <w:r w:rsidRPr="00281C05" w:rsidR="0086565C">
          <w:rPr>
            <w:rStyle w:val="Hyperlink"/>
            <w:noProof/>
          </w:rPr>
          <w:t>Construction and Changes in Capacity</w:t>
        </w:r>
        <w:r w:rsidRPr="00281C05" w:rsidR="0086565C">
          <w:rPr>
            <w:noProof/>
          </w:rPr>
          <w:tab/>
        </w:r>
        <w:r w:rsidRPr="00281C05" w:rsidR="0086565C">
          <w:rPr>
            <w:noProof/>
          </w:rPr>
          <w:fldChar w:fldCharType="begin"/>
        </w:r>
        <w:r w:rsidRPr="00281C05" w:rsidR="0086565C">
          <w:rPr>
            <w:noProof/>
          </w:rPr>
          <w:instrText xml:space="preserve"> PAGEREF _Toc478133388 \h </w:instrText>
        </w:r>
        <w:r w:rsidRPr="00281C05" w:rsidR="0086565C">
          <w:rPr>
            <w:noProof/>
          </w:rPr>
        </w:r>
        <w:r w:rsidRPr="00281C05" w:rsidR="0086565C">
          <w:rPr>
            <w:noProof/>
          </w:rPr>
          <w:fldChar w:fldCharType="separate"/>
        </w:r>
        <w:r w:rsidRPr="00281C05" w:rsidR="0086565C">
          <w:rPr>
            <w:noProof/>
          </w:rPr>
          <w:t>17</w:t>
        </w:r>
        <w:r w:rsidRPr="00281C05" w:rsidR="0086565C">
          <w:rPr>
            <w:noProof/>
          </w:rPr>
          <w:fldChar w:fldCharType="end"/>
        </w:r>
      </w:hyperlink>
    </w:p>
    <w:p w:rsidRPr="00281C05" w:rsidR="0086565C" w:rsidP="00281C05" w:rsidRDefault="00C53595" w14:paraId="4759917A" w14:textId="77777777">
      <w:pPr>
        <w:pStyle w:val="TOC2"/>
        <w:rPr>
          <w:rFonts w:asciiTheme="minorHAnsi" w:hAnsiTheme="minorHAnsi" w:eastAsiaTheme="minorEastAsia" w:cstheme="minorBidi"/>
          <w:noProof/>
          <w:sz w:val="22"/>
          <w:szCs w:val="22"/>
        </w:rPr>
      </w:pPr>
      <w:hyperlink w:history="1" w:anchor="_Toc478133389">
        <w:r w:rsidRPr="00281C05" w:rsidR="0086565C">
          <w:rPr>
            <w:rStyle w:val="Hyperlink"/>
            <w:noProof/>
            <w:u w:color="000000"/>
          </w:rPr>
          <w:t>3.4</w:t>
        </w:r>
        <w:r w:rsidRPr="00281C05" w:rsidR="0086565C">
          <w:rPr>
            <w:rStyle w:val="Hyperlink"/>
            <w:noProof/>
            <w:u w:color="000000"/>
          </w:rPr>
          <w:tab/>
        </w:r>
        <w:r w:rsidRPr="00281C05" w:rsidR="0086565C">
          <w:rPr>
            <w:rStyle w:val="Hyperlink"/>
            <w:noProof/>
          </w:rPr>
          <w:t>Commercial Operation</w:t>
        </w:r>
        <w:r w:rsidRPr="00281C05" w:rsidR="0086565C">
          <w:rPr>
            <w:noProof/>
          </w:rPr>
          <w:tab/>
        </w:r>
        <w:r w:rsidRPr="00281C05" w:rsidR="0086565C">
          <w:rPr>
            <w:noProof/>
          </w:rPr>
          <w:fldChar w:fldCharType="begin"/>
        </w:r>
        <w:r w:rsidRPr="00281C05" w:rsidR="0086565C">
          <w:rPr>
            <w:noProof/>
          </w:rPr>
          <w:instrText xml:space="preserve"> PAGEREF _Toc478133389 \h </w:instrText>
        </w:r>
        <w:r w:rsidRPr="00281C05" w:rsidR="0086565C">
          <w:rPr>
            <w:noProof/>
          </w:rPr>
        </w:r>
        <w:r w:rsidRPr="00281C05" w:rsidR="0086565C">
          <w:rPr>
            <w:noProof/>
          </w:rPr>
          <w:fldChar w:fldCharType="separate"/>
        </w:r>
        <w:r w:rsidRPr="00281C05" w:rsidR="0086565C">
          <w:rPr>
            <w:noProof/>
          </w:rPr>
          <w:t>17</w:t>
        </w:r>
        <w:r w:rsidRPr="00281C05" w:rsidR="0086565C">
          <w:rPr>
            <w:noProof/>
          </w:rPr>
          <w:fldChar w:fldCharType="end"/>
        </w:r>
      </w:hyperlink>
    </w:p>
    <w:p w:rsidRPr="00281C05" w:rsidR="0086565C" w:rsidP="00281C05" w:rsidRDefault="00C53595" w14:paraId="522EC6D7" w14:textId="77777777">
      <w:pPr>
        <w:pStyle w:val="TOC2"/>
        <w:rPr>
          <w:rFonts w:asciiTheme="minorHAnsi" w:hAnsiTheme="minorHAnsi" w:eastAsiaTheme="minorEastAsia" w:cstheme="minorBidi"/>
          <w:noProof/>
          <w:sz w:val="22"/>
          <w:szCs w:val="22"/>
        </w:rPr>
      </w:pPr>
      <w:hyperlink w:history="1" w:anchor="_Toc478133390">
        <w:r w:rsidRPr="00281C05" w:rsidR="0086565C">
          <w:rPr>
            <w:rStyle w:val="Hyperlink"/>
            <w:noProof/>
            <w:u w:color="000000"/>
          </w:rPr>
          <w:t>3.5</w:t>
        </w:r>
        <w:r w:rsidRPr="00281C05" w:rsidR="0086565C">
          <w:rPr>
            <w:rStyle w:val="Hyperlink"/>
            <w:noProof/>
            <w:u w:color="000000"/>
          </w:rPr>
          <w:tab/>
        </w:r>
        <w:r w:rsidRPr="00281C05" w:rsidR="0086565C">
          <w:rPr>
            <w:rStyle w:val="Hyperlink"/>
            <w:noProof/>
          </w:rPr>
          <w:t>Operation of the Facility</w:t>
        </w:r>
        <w:r w:rsidRPr="00281C05" w:rsidR="0086565C">
          <w:rPr>
            <w:noProof/>
          </w:rPr>
          <w:tab/>
        </w:r>
        <w:r w:rsidRPr="00281C05" w:rsidR="0086565C">
          <w:rPr>
            <w:noProof/>
          </w:rPr>
          <w:fldChar w:fldCharType="begin"/>
        </w:r>
        <w:r w:rsidRPr="00281C05" w:rsidR="0086565C">
          <w:rPr>
            <w:noProof/>
          </w:rPr>
          <w:instrText xml:space="preserve"> PAGEREF _Toc478133390 \h </w:instrText>
        </w:r>
        <w:r w:rsidRPr="00281C05" w:rsidR="0086565C">
          <w:rPr>
            <w:noProof/>
          </w:rPr>
        </w:r>
        <w:r w:rsidRPr="00281C05" w:rsidR="0086565C">
          <w:rPr>
            <w:noProof/>
          </w:rPr>
          <w:fldChar w:fldCharType="separate"/>
        </w:r>
        <w:r w:rsidRPr="00281C05" w:rsidR="0086565C">
          <w:rPr>
            <w:noProof/>
          </w:rPr>
          <w:t>19</w:t>
        </w:r>
        <w:r w:rsidRPr="00281C05" w:rsidR="0086565C">
          <w:rPr>
            <w:noProof/>
          </w:rPr>
          <w:fldChar w:fldCharType="end"/>
        </w:r>
      </w:hyperlink>
    </w:p>
    <w:p w:rsidRPr="00281C05" w:rsidR="0086565C" w:rsidP="00281C05" w:rsidRDefault="00C53595" w14:paraId="678F17EB" w14:textId="77777777">
      <w:pPr>
        <w:pStyle w:val="TOC2"/>
        <w:rPr>
          <w:rFonts w:asciiTheme="minorHAnsi" w:hAnsiTheme="minorHAnsi" w:eastAsiaTheme="minorEastAsia" w:cstheme="minorBidi"/>
          <w:noProof/>
          <w:sz w:val="22"/>
          <w:szCs w:val="22"/>
        </w:rPr>
      </w:pPr>
      <w:hyperlink w:history="1" w:anchor="_Toc478133391">
        <w:r w:rsidRPr="00281C05" w:rsidR="0086565C">
          <w:rPr>
            <w:rStyle w:val="Hyperlink"/>
            <w:noProof/>
            <w:u w:color="000000"/>
          </w:rPr>
          <w:t>3.6</w:t>
        </w:r>
        <w:r w:rsidRPr="00281C05" w:rsidR="0086565C">
          <w:rPr>
            <w:rStyle w:val="Hyperlink"/>
            <w:noProof/>
            <w:u w:color="000000"/>
          </w:rPr>
          <w:tab/>
        </w:r>
        <w:r w:rsidRPr="00281C05" w:rsidR="0086565C">
          <w:rPr>
            <w:rStyle w:val="Hyperlink"/>
            <w:noProof/>
          </w:rPr>
          <w:t>Interconnection and Delivery Services</w:t>
        </w:r>
        <w:r w:rsidRPr="00281C05" w:rsidR="0086565C">
          <w:rPr>
            <w:noProof/>
          </w:rPr>
          <w:tab/>
        </w:r>
        <w:r w:rsidRPr="00281C05" w:rsidR="0086565C">
          <w:rPr>
            <w:noProof/>
          </w:rPr>
          <w:fldChar w:fldCharType="begin"/>
        </w:r>
        <w:r w:rsidRPr="00281C05" w:rsidR="0086565C">
          <w:rPr>
            <w:noProof/>
          </w:rPr>
          <w:instrText xml:space="preserve"> PAGEREF _Toc478133391 \h </w:instrText>
        </w:r>
        <w:r w:rsidRPr="00281C05" w:rsidR="0086565C">
          <w:rPr>
            <w:noProof/>
          </w:rPr>
        </w:r>
        <w:r w:rsidRPr="00281C05" w:rsidR="0086565C">
          <w:rPr>
            <w:noProof/>
          </w:rPr>
          <w:fldChar w:fldCharType="separate"/>
        </w:r>
        <w:r w:rsidRPr="00281C05" w:rsidR="0086565C">
          <w:rPr>
            <w:noProof/>
          </w:rPr>
          <w:t>22</w:t>
        </w:r>
        <w:r w:rsidRPr="00281C05" w:rsidR="0086565C">
          <w:rPr>
            <w:noProof/>
          </w:rPr>
          <w:fldChar w:fldCharType="end"/>
        </w:r>
      </w:hyperlink>
    </w:p>
    <w:p w:rsidRPr="00281C05" w:rsidR="0086565C" w:rsidRDefault="00C53595" w14:paraId="77958F33" w14:textId="77777777">
      <w:pPr>
        <w:pStyle w:val="TOC1"/>
        <w:rPr>
          <w:rFonts w:asciiTheme="minorHAnsi" w:hAnsiTheme="minorHAnsi" w:eastAsiaTheme="minorEastAsia" w:cstheme="minorBidi"/>
          <w:noProof/>
          <w:sz w:val="22"/>
          <w:szCs w:val="22"/>
        </w:rPr>
      </w:pPr>
      <w:hyperlink w:history="1" w:anchor="_Toc478133392">
        <w:r w:rsidRPr="00281C05" w:rsidR="0086565C">
          <w:rPr>
            <w:rStyle w:val="Hyperlink"/>
            <w:noProof/>
            <w:u w:color="000000"/>
          </w:rPr>
          <w:t>4.</w:t>
        </w:r>
        <w:r w:rsidRPr="00281C05" w:rsidR="0086565C">
          <w:rPr>
            <w:rStyle w:val="Hyperlink"/>
            <w:rFonts w:ascii="Times New Roman Bold" w:hAnsi="Times New Roman Bold"/>
            <w:noProof/>
            <w:u w:color="000000"/>
          </w:rPr>
          <w:tab/>
        </w:r>
        <w:r w:rsidRPr="00281C05" w:rsidR="0086565C">
          <w:rPr>
            <w:rStyle w:val="Hyperlink"/>
            <w:noProof/>
          </w:rPr>
          <w:t>DELIVERY OF PRODUCTS</w:t>
        </w:r>
        <w:r w:rsidRPr="00281C05" w:rsidR="0086565C">
          <w:rPr>
            <w:noProof/>
          </w:rPr>
          <w:tab/>
        </w:r>
        <w:r w:rsidRPr="00281C05" w:rsidR="0086565C">
          <w:rPr>
            <w:noProof/>
          </w:rPr>
          <w:fldChar w:fldCharType="begin"/>
        </w:r>
        <w:r w:rsidRPr="00281C05" w:rsidR="0086565C">
          <w:rPr>
            <w:noProof/>
          </w:rPr>
          <w:instrText xml:space="preserve"> PAGEREF _Toc478133392 \h </w:instrText>
        </w:r>
        <w:r w:rsidRPr="00281C05" w:rsidR="0086565C">
          <w:rPr>
            <w:noProof/>
          </w:rPr>
        </w:r>
        <w:r w:rsidRPr="00281C05" w:rsidR="0086565C">
          <w:rPr>
            <w:noProof/>
          </w:rPr>
          <w:fldChar w:fldCharType="separate"/>
        </w:r>
        <w:r w:rsidRPr="00281C05" w:rsidR="0086565C">
          <w:rPr>
            <w:noProof/>
          </w:rPr>
          <w:t>22</w:t>
        </w:r>
        <w:r w:rsidRPr="00281C05" w:rsidR="0086565C">
          <w:rPr>
            <w:noProof/>
          </w:rPr>
          <w:fldChar w:fldCharType="end"/>
        </w:r>
      </w:hyperlink>
    </w:p>
    <w:p w:rsidRPr="00281C05" w:rsidR="0086565C" w:rsidP="00281C05" w:rsidRDefault="00C53595" w14:paraId="3FA388E5" w14:textId="77777777">
      <w:pPr>
        <w:pStyle w:val="TOC2"/>
        <w:rPr>
          <w:rFonts w:asciiTheme="minorHAnsi" w:hAnsiTheme="minorHAnsi" w:eastAsiaTheme="minorEastAsia" w:cstheme="minorBidi"/>
          <w:noProof/>
          <w:sz w:val="22"/>
          <w:szCs w:val="22"/>
        </w:rPr>
      </w:pPr>
      <w:hyperlink w:history="1" w:anchor="_Toc478133393">
        <w:r w:rsidRPr="00281C05" w:rsidR="0086565C">
          <w:rPr>
            <w:rStyle w:val="Hyperlink"/>
            <w:noProof/>
            <w:u w:color="000000"/>
          </w:rPr>
          <w:t>4.1</w:t>
        </w:r>
        <w:r w:rsidRPr="00281C05" w:rsidR="0086565C">
          <w:rPr>
            <w:rStyle w:val="Hyperlink"/>
            <w:noProof/>
            <w:u w:color="000000"/>
          </w:rPr>
          <w:tab/>
        </w:r>
        <w:r w:rsidRPr="00281C05" w:rsidR="0086565C">
          <w:rPr>
            <w:rStyle w:val="Hyperlink"/>
            <w:noProof/>
          </w:rPr>
          <w:t>Obligation to Sell and Purchase Products</w:t>
        </w:r>
        <w:r w:rsidRPr="00281C05" w:rsidR="0086565C">
          <w:rPr>
            <w:noProof/>
          </w:rPr>
          <w:tab/>
        </w:r>
        <w:r w:rsidRPr="00281C05" w:rsidR="0086565C">
          <w:rPr>
            <w:noProof/>
          </w:rPr>
          <w:fldChar w:fldCharType="begin"/>
        </w:r>
        <w:r w:rsidRPr="00281C05" w:rsidR="0086565C">
          <w:rPr>
            <w:noProof/>
          </w:rPr>
          <w:instrText xml:space="preserve"> PAGEREF _Toc478133393 \h </w:instrText>
        </w:r>
        <w:r w:rsidRPr="00281C05" w:rsidR="0086565C">
          <w:rPr>
            <w:noProof/>
          </w:rPr>
        </w:r>
        <w:r w:rsidRPr="00281C05" w:rsidR="0086565C">
          <w:rPr>
            <w:noProof/>
          </w:rPr>
          <w:fldChar w:fldCharType="separate"/>
        </w:r>
        <w:r w:rsidRPr="00281C05" w:rsidR="0086565C">
          <w:rPr>
            <w:noProof/>
          </w:rPr>
          <w:t>22</w:t>
        </w:r>
        <w:r w:rsidRPr="00281C05" w:rsidR="0086565C">
          <w:rPr>
            <w:noProof/>
          </w:rPr>
          <w:fldChar w:fldCharType="end"/>
        </w:r>
      </w:hyperlink>
    </w:p>
    <w:p w:rsidRPr="00281C05" w:rsidR="0086565C" w:rsidP="00281C05" w:rsidRDefault="00C53595" w14:paraId="7FC78C49" w14:textId="77777777">
      <w:pPr>
        <w:pStyle w:val="TOC2"/>
        <w:rPr>
          <w:rFonts w:asciiTheme="minorHAnsi" w:hAnsiTheme="minorHAnsi" w:eastAsiaTheme="minorEastAsia" w:cstheme="minorBidi"/>
          <w:noProof/>
          <w:sz w:val="22"/>
          <w:szCs w:val="22"/>
        </w:rPr>
      </w:pPr>
      <w:hyperlink w:history="1" w:anchor="_Toc478133394">
        <w:r w:rsidRPr="00281C05" w:rsidR="0086565C">
          <w:rPr>
            <w:rStyle w:val="Hyperlink"/>
            <w:noProof/>
            <w:u w:color="000000"/>
          </w:rPr>
          <w:t>4.2</w:t>
        </w:r>
        <w:r w:rsidRPr="00281C05" w:rsidR="0086565C">
          <w:rPr>
            <w:rStyle w:val="Hyperlink"/>
            <w:noProof/>
            <w:u w:color="000000"/>
          </w:rPr>
          <w:tab/>
        </w:r>
        <w:r w:rsidRPr="00281C05" w:rsidR="0086565C">
          <w:rPr>
            <w:rStyle w:val="Hyperlink"/>
            <w:noProof/>
          </w:rPr>
          <w:t>Scheduling and Delivery</w:t>
        </w:r>
        <w:r w:rsidRPr="00281C05" w:rsidR="0086565C">
          <w:rPr>
            <w:noProof/>
          </w:rPr>
          <w:tab/>
        </w:r>
        <w:r w:rsidRPr="00281C05" w:rsidR="0086565C">
          <w:rPr>
            <w:noProof/>
          </w:rPr>
          <w:fldChar w:fldCharType="begin"/>
        </w:r>
        <w:r w:rsidRPr="00281C05" w:rsidR="0086565C">
          <w:rPr>
            <w:noProof/>
          </w:rPr>
          <w:instrText xml:space="preserve"> PAGEREF _Toc478133394 \h </w:instrText>
        </w:r>
        <w:r w:rsidRPr="00281C05" w:rsidR="0086565C">
          <w:rPr>
            <w:noProof/>
          </w:rPr>
        </w:r>
        <w:r w:rsidRPr="00281C05" w:rsidR="0086565C">
          <w:rPr>
            <w:noProof/>
          </w:rPr>
          <w:fldChar w:fldCharType="separate"/>
        </w:r>
        <w:r w:rsidRPr="00281C05" w:rsidR="0086565C">
          <w:rPr>
            <w:noProof/>
          </w:rPr>
          <w:t>23</w:t>
        </w:r>
        <w:r w:rsidRPr="00281C05" w:rsidR="0086565C">
          <w:rPr>
            <w:noProof/>
          </w:rPr>
          <w:fldChar w:fldCharType="end"/>
        </w:r>
      </w:hyperlink>
    </w:p>
    <w:p w:rsidRPr="00281C05" w:rsidR="0086565C" w:rsidP="00281C05" w:rsidRDefault="00C53595" w14:paraId="255DB738" w14:textId="77777777">
      <w:pPr>
        <w:pStyle w:val="TOC2"/>
        <w:rPr>
          <w:rFonts w:asciiTheme="minorHAnsi" w:hAnsiTheme="minorHAnsi" w:eastAsiaTheme="minorEastAsia" w:cstheme="minorBidi"/>
          <w:noProof/>
          <w:sz w:val="22"/>
          <w:szCs w:val="22"/>
        </w:rPr>
      </w:pPr>
      <w:hyperlink w:history="1" w:anchor="_Toc478133395">
        <w:r w:rsidRPr="00281C05" w:rsidR="0086565C">
          <w:rPr>
            <w:rStyle w:val="Hyperlink"/>
            <w:noProof/>
            <w:u w:color="000000"/>
          </w:rPr>
          <w:t>4.3</w:t>
        </w:r>
        <w:r w:rsidRPr="00281C05" w:rsidR="0086565C">
          <w:rPr>
            <w:rStyle w:val="Hyperlink"/>
            <w:noProof/>
            <w:u w:color="000000"/>
          </w:rPr>
          <w:tab/>
        </w:r>
        <w:r w:rsidRPr="00281C05" w:rsidR="0086565C">
          <w:rPr>
            <w:rStyle w:val="Hyperlink"/>
            <w:noProof/>
          </w:rPr>
          <w:t>Failure of Seller to Deliver Products</w:t>
        </w:r>
        <w:r w:rsidRPr="00281C05" w:rsidR="0086565C">
          <w:rPr>
            <w:noProof/>
          </w:rPr>
          <w:tab/>
        </w:r>
        <w:r w:rsidRPr="00281C05" w:rsidR="0086565C">
          <w:rPr>
            <w:noProof/>
          </w:rPr>
          <w:fldChar w:fldCharType="begin"/>
        </w:r>
        <w:r w:rsidRPr="00281C05" w:rsidR="0086565C">
          <w:rPr>
            <w:noProof/>
          </w:rPr>
          <w:instrText xml:space="preserve"> PAGEREF _Toc478133395 \h </w:instrText>
        </w:r>
        <w:r w:rsidRPr="00281C05" w:rsidR="0086565C">
          <w:rPr>
            <w:noProof/>
          </w:rPr>
        </w:r>
        <w:r w:rsidRPr="00281C05" w:rsidR="0086565C">
          <w:rPr>
            <w:noProof/>
          </w:rPr>
          <w:fldChar w:fldCharType="separate"/>
        </w:r>
        <w:r w:rsidRPr="00281C05" w:rsidR="0086565C">
          <w:rPr>
            <w:noProof/>
          </w:rPr>
          <w:t>24</w:t>
        </w:r>
        <w:r w:rsidRPr="00281C05" w:rsidR="0086565C">
          <w:rPr>
            <w:noProof/>
          </w:rPr>
          <w:fldChar w:fldCharType="end"/>
        </w:r>
      </w:hyperlink>
    </w:p>
    <w:p w:rsidRPr="00281C05" w:rsidR="0086565C" w:rsidP="00281C05" w:rsidRDefault="00C53595" w14:paraId="174AAC00" w14:textId="77777777">
      <w:pPr>
        <w:pStyle w:val="TOC2"/>
        <w:rPr>
          <w:rFonts w:asciiTheme="minorHAnsi" w:hAnsiTheme="minorHAnsi" w:eastAsiaTheme="minorEastAsia" w:cstheme="minorBidi"/>
          <w:noProof/>
          <w:sz w:val="22"/>
          <w:szCs w:val="22"/>
        </w:rPr>
      </w:pPr>
      <w:hyperlink w:history="1" w:anchor="_Toc478133396">
        <w:r w:rsidRPr="00281C05" w:rsidR="0086565C">
          <w:rPr>
            <w:rStyle w:val="Hyperlink"/>
            <w:noProof/>
            <w:u w:color="000000"/>
          </w:rPr>
          <w:t>4.4</w:t>
        </w:r>
        <w:r w:rsidRPr="00281C05" w:rsidR="0086565C">
          <w:rPr>
            <w:rStyle w:val="Hyperlink"/>
            <w:noProof/>
            <w:u w:color="000000"/>
          </w:rPr>
          <w:tab/>
        </w:r>
        <w:r w:rsidRPr="00281C05" w:rsidR="0086565C">
          <w:rPr>
            <w:rStyle w:val="Hyperlink"/>
            <w:noProof/>
          </w:rPr>
          <w:t>Failure by Buyer to Accept Delivery of Products</w:t>
        </w:r>
        <w:r w:rsidRPr="00281C05" w:rsidR="0086565C">
          <w:rPr>
            <w:noProof/>
          </w:rPr>
          <w:tab/>
        </w:r>
        <w:r w:rsidRPr="00281C05" w:rsidR="0086565C">
          <w:rPr>
            <w:noProof/>
          </w:rPr>
          <w:fldChar w:fldCharType="begin"/>
        </w:r>
        <w:r w:rsidRPr="00281C05" w:rsidR="0086565C">
          <w:rPr>
            <w:noProof/>
          </w:rPr>
          <w:instrText xml:space="preserve"> PAGEREF _Toc478133396 \h </w:instrText>
        </w:r>
        <w:r w:rsidRPr="00281C05" w:rsidR="0086565C">
          <w:rPr>
            <w:noProof/>
          </w:rPr>
        </w:r>
        <w:r w:rsidRPr="00281C05" w:rsidR="0086565C">
          <w:rPr>
            <w:noProof/>
          </w:rPr>
          <w:fldChar w:fldCharType="separate"/>
        </w:r>
        <w:r w:rsidRPr="00281C05" w:rsidR="0086565C">
          <w:rPr>
            <w:noProof/>
          </w:rPr>
          <w:t>24</w:t>
        </w:r>
        <w:r w:rsidRPr="00281C05" w:rsidR="0086565C">
          <w:rPr>
            <w:noProof/>
          </w:rPr>
          <w:fldChar w:fldCharType="end"/>
        </w:r>
      </w:hyperlink>
    </w:p>
    <w:p w:rsidRPr="00281C05" w:rsidR="0086565C" w:rsidP="00281C05" w:rsidRDefault="00C53595" w14:paraId="26B52882" w14:textId="77777777">
      <w:pPr>
        <w:pStyle w:val="TOC2"/>
        <w:rPr>
          <w:rFonts w:asciiTheme="minorHAnsi" w:hAnsiTheme="minorHAnsi" w:eastAsiaTheme="minorEastAsia" w:cstheme="minorBidi"/>
          <w:noProof/>
          <w:sz w:val="22"/>
          <w:szCs w:val="22"/>
        </w:rPr>
      </w:pPr>
      <w:hyperlink w:history="1" w:anchor="_Toc478133397">
        <w:r w:rsidRPr="00281C05" w:rsidR="0086565C">
          <w:rPr>
            <w:rStyle w:val="Hyperlink"/>
            <w:noProof/>
            <w:u w:color="000000"/>
          </w:rPr>
          <w:t>4.5</w:t>
        </w:r>
        <w:r w:rsidRPr="00281C05" w:rsidR="0086565C">
          <w:rPr>
            <w:rStyle w:val="Hyperlink"/>
            <w:noProof/>
            <w:u w:color="000000"/>
          </w:rPr>
          <w:tab/>
        </w:r>
        <w:r w:rsidRPr="00281C05" w:rsidR="0086565C">
          <w:rPr>
            <w:rStyle w:val="Hyperlink"/>
            <w:noProof/>
          </w:rPr>
          <w:t>Delivery Point</w:t>
        </w:r>
        <w:r w:rsidRPr="00281C05" w:rsidR="0086565C">
          <w:rPr>
            <w:noProof/>
          </w:rPr>
          <w:tab/>
        </w:r>
        <w:r w:rsidRPr="00281C05" w:rsidR="0086565C">
          <w:rPr>
            <w:noProof/>
          </w:rPr>
          <w:fldChar w:fldCharType="begin"/>
        </w:r>
        <w:r w:rsidRPr="00281C05" w:rsidR="0086565C">
          <w:rPr>
            <w:noProof/>
          </w:rPr>
          <w:instrText xml:space="preserve"> PAGEREF _Toc478133397 \h </w:instrText>
        </w:r>
        <w:r w:rsidRPr="00281C05" w:rsidR="0086565C">
          <w:rPr>
            <w:noProof/>
          </w:rPr>
        </w:r>
        <w:r w:rsidRPr="00281C05" w:rsidR="0086565C">
          <w:rPr>
            <w:noProof/>
          </w:rPr>
          <w:fldChar w:fldCharType="separate"/>
        </w:r>
        <w:r w:rsidRPr="00281C05" w:rsidR="0086565C">
          <w:rPr>
            <w:noProof/>
          </w:rPr>
          <w:t>25</w:t>
        </w:r>
        <w:r w:rsidRPr="00281C05" w:rsidR="0086565C">
          <w:rPr>
            <w:noProof/>
          </w:rPr>
          <w:fldChar w:fldCharType="end"/>
        </w:r>
      </w:hyperlink>
    </w:p>
    <w:p w:rsidRPr="00281C05" w:rsidR="0086565C" w:rsidP="00281C05" w:rsidRDefault="00C53595" w14:paraId="0EDFD906" w14:textId="77777777">
      <w:pPr>
        <w:pStyle w:val="TOC2"/>
        <w:rPr>
          <w:rFonts w:asciiTheme="minorHAnsi" w:hAnsiTheme="minorHAnsi" w:eastAsiaTheme="minorEastAsia" w:cstheme="minorBidi"/>
          <w:noProof/>
          <w:sz w:val="22"/>
          <w:szCs w:val="22"/>
        </w:rPr>
      </w:pPr>
      <w:hyperlink w:history="1" w:anchor="_Toc478133398">
        <w:r w:rsidRPr="00281C05" w:rsidR="0086565C">
          <w:rPr>
            <w:rStyle w:val="Hyperlink"/>
            <w:noProof/>
            <w:u w:color="000000"/>
          </w:rPr>
          <w:t>4.6</w:t>
        </w:r>
        <w:r w:rsidRPr="00281C05" w:rsidR="0086565C">
          <w:rPr>
            <w:rStyle w:val="Hyperlink"/>
            <w:noProof/>
            <w:u w:color="000000"/>
          </w:rPr>
          <w:tab/>
        </w:r>
        <w:r w:rsidRPr="00281C05" w:rsidR="0086565C">
          <w:rPr>
            <w:rStyle w:val="Hyperlink"/>
            <w:noProof/>
          </w:rPr>
          <w:t>Metering</w:t>
        </w:r>
        <w:r w:rsidRPr="00281C05" w:rsidR="0086565C">
          <w:rPr>
            <w:noProof/>
          </w:rPr>
          <w:tab/>
        </w:r>
        <w:r w:rsidRPr="00281C05" w:rsidR="0086565C">
          <w:rPr>
            <w:noProof/>
          </w:rPr>
          <w:fldChar w:fldCharType="begin"/>
        </w:r>
        <w:r w:rsidRPr="00281C05" w:rsidR="0086565C">
          <w:rPr>
            <w:noProof/>
          </w:rPr>
          <w:instrText xml:space="preserve"> PAGEREF _Toc478133398 \h </w:instrText>
        </w:r>
        <w:r w:rsidRPr="00281C05" w:rsidR="0086565C">
          <w:rPr>
            <w:noProof/>
          </w:rPr>
        </w:r>
        <w:r w:rsidRPr="00281C05" w:rsidR="0086565C">
          <w:rPr>
            <w:noProof/>
          </w:rPr>
          <w:fldChar w:fldCharType="separate"/>
        </w:r>
        <w:r w:rsidRPr="00281C05" w:rsidR="0086565C">
          <w:rPr>
            <w:noProof/>
          </w:rPr>
          <w:t>25</w:t>
        </w:r>
        <w:r w:rsidRPr="00281C05" w:rsidR="0086565C">
          <w:rPr>
            <w:noProof/>
          </w:rPr>
          <w:fldChar w:fldCharType="end"/>
        </w:r>
      </w:hyperlink>
    </w:p>
    <w:p w:rsidRPr="00281C05" w:rsidR="0086565C" w:rsidP="00281C05" w:rsidRDefault="00C53595" w14:paraId="3C956DD5" w14:textId="77777777">
      <w:pPr>
        <w:pStyle w:val="TOC2"/>
        <w:rPr>
          <w:rFonts w:asciiTheme="minorHAnsi" w:hAnsiTheme="minorHAnsi" w:eastAsiaTheme="minorEastAsia" w:cstheme="minorBidi"/>
          <w:noProof/>
          <w:sz w:val="22"/>
          <w:szCs w:val="22"/>
        </w:rPr>
      </w:pPr>
      <w:hyperlink w:history="1" w:anchor="_Toc478133399">
        <w:r w:rsidRPr="00281C05" w:rsidR="0086565C">
          <w:rPr>
            <w:rStyle w:val="Hyperlink"/>
            <w:noProof/>
            <w:u w:color="000000"/>
          </w:rPr>
          <w:t>4.7</w:t>
        </w:r>
        <w:r w:rsidRPr="00281C05" w:rsidR="0086565C">
          <w:rPr>
            <w:rStyle w:val="Hyperlink"/>
            <w:noProof/>
            <w:u w:color="000000"/>
          </w:rPr>
          <w:tab/>
        </w:r>
        <w:r w:rsidRPr="00281C05" w:rsidR="0086565C">
          <w:rPr>
            <w:rStyle w:val="Hyperlink"/>
            <w:noProof/>
          </w:rPr>
          <w:t>RECs</w:t>
        </w:r>
        <w:r w:rsidRPr="00281C05" w:rsidR="0086565C">
          <w:rPr>
            <w:noProof/>
          </w:rPr>
          <w:tab/>
        </w:r>
        <w:r w:rsidRPr="00281C05" w:rsidR="0086565C">
          <w:rPr>
            <w:noProof/>
          </w:rPr>
          <w:fldChar w:fldCharType="begin"/>
        </w:r>
        <w:r w:rsidRPr="00281C05" w:rsidR="0086565C">
          <w:rPr>
            <w:noProof/>
          </w:rPr>
          <w:instrText xml:space="preserve"> PAGEREF _Toc478133399 \h </w:instrText>
        </w:r>
        <w:r w:rsidRPr="00281C05" w:rsidR="0086565C">
          <w:rPr>
            <w:noProof/>
          </w:rPr>
        </w:r>
        <w:r w:rsidRPr="00281C05" w:rsidR="0086565C">
          <w:rPr>
            <w:noProof/>
          </w:rPr>
          <w:fldChar w:fldCharType="separate"/>
        </w:r>
        <w:r w:rsidRPr="00281C05" w:rsidR="0086565C">
          <w:rPr>
            <w:noProof/>
          </w:rPr>
          <w:t>26</w:t>
        </w:r>
        <w:r w:rsidRPr="00281C05" w:rsidR="0086565C">
          <w:rPr>
            <w:noProof/>
          </w:rPr>
          <w:fldChar w:fldCharType="end"/>
        </w:r>
      </w:hyperlink>
    </w:p>
    <w:p w:rsidRPr="00281C05" w:rsidR="0086565C" w:rsidP="00281C05" w:rsidRDefault="00C53595" w14:paraId="4BA35620" w14:textId="77777777">
      <w:pPr>
        <w:pStyle w:val="TOC2"/>
        <w:rPr>
          <w:rFonts w:asciiTheme="minorHAnsi" w:hAnsiTheme="minorHAnsi" w:eastAsiaTheme="minorEastAsia" w:cstheme="minorBidi"/>
          <w:noProof/>
          <w:sz w:val="22"/>
          <w:szCs w:val="22"/>
        </w:rPr>
      </w:pPr>
      <w:hyperlink w:history="1" w:anchor="_Toc478133400">
        <w:r w:rsidRPr="00281C05" w:rsidR="0086565C">
          <w:rPr>
            <w:rStyle w:val="Hyperlink"/>
            <w:noProof/>
            <w:u w:color="000000"/>
          </w:rPr>
          <w:t>4.8</w:t>
        </w:r>
        <w:r w:rsidRPr="00281C05" w:rsidR="0086565C">
          <w:rPr>
            <w:rStyle w:val="Hyperlink"/>
            <w:noProof/>
            <w:u w:color="000000"/>
          </w:rPr>
          <w:tab/>
        </w:r>
        <w:r w:rsidRPr="00281C05" w:rsidR="0086565C">
          <w:rPr>
            <w:rStyle w:val="Hyperlink"/>
            <w:noProof/>
          </w:rPr>
          <w:t>Deliveries During Test Period</w:t>
        </w:r>
        <w:r w:rsidRPr="00281C05" w:rsidR="0086565C">
          <w:rPr>
            <w:noProof/>
          </w:rPr>
          <w:tab/>
        </w:r>
        <w:r w:rsidRPr="00281C05" w:rsidR="0086565C">
          <w:rPr>
            <w:noProof/>
          </w:rPr>
          <w:fldChar w:fldCharType="begin"/>
        </w:r>
        <w:r w:rsidRPr="00281C05" w:rsidR="0086565C">
          <w:rPr>
            <w:noProof/>
          </w:rPr>
          <w:instrText xml:space="preserve"> PAGEREF _Toc478133400 \h </w:instrText>
        </w:r>
        <w:r w:rsidRPr="00281C05" w:rsidR="0086565C">
          <w:rPr>
            <w:noProof/>
          </w:rPr>
        </w:r>
        <w:r w:rsidRPr="00281C05" w:rsidR="0086565C">
          <w:rPr>
            <w:noProof/>
          </w:rPr>
          <w:fldChar w:fldCharType="separate"/>
        </w:r>
        <w:r w:rsidRPr="00281C05" w:rsidR="0086565C">
          <w:rPr>
            <w:noProof/>
          </w:rPr>
          <w:t>29</w:t>
        </w:r>
        <w:r w:rsidRPr="00281C05" w:rsidR="0086565C">
          <w:rPr>
            <w:noProof/>
          </w:rPr>
          <w:fldChar w:fldCharType="end"/>
        </w:r>
      </w:hyperlink>
    </w:p>
    <w:p w:rsidRPr="00281C05" w:rsidR="0086565C" w:rsidP="00281C05" w:rsidRDefault="00C53595" w14:paraId="542BE9FB" w14:textId="77777777">
      <w:pPr>
        <w:pStyle w:val="TOC2"/>
        <w:rPr>
          <w:rFonts w:asciiTheme="minorHAnsi" w:hAnsiTheme="minorHAnsi" w:eastAsiaTheme="minorEastAsia" w:cstheme="minorBidi"/>
          <w:noProof/>
          <w:sz w:val="22"/>
          <w:szCs w:val="22"/>
        </w:rPr>
      </w:pPr>
      <w:hyperlink w:history="1" w:anchor="_Toc478133401">
        <w:r w:rsidRPr="00281C05" w:rsidR="0086565C">
          <w:rPr>
            <w:rStyle w:val="Hyperlink"/>
            <w:noProof/>
            <w:u w:color="000000"/>
          </w:rPr>
          <w:t>4.9</w:t>
        </w:r>
        <w:r w:rsidRPr="00281C05" w:rsidR="0086565C">
          <w:rPr>
            <w:rStyle w:val="Hyperlink"/>
            <w:noProof/>
            <w:u w:color="000000"/>
          </w:rPr>
          <w:tab/>
        </w:r>
        <w:r w:rsidRPr="00281C05" w:rsidR="0086565C">
          <w:rPr>
            <w:rStyle w:val="Hyperlink"/>
            <w:noProof/>
          </w:rPr>
          <w:t>Deliveries During Winter Peak Period</w:t>
        </w:r>
        <w:r w:rsidRPr="00281C05" w:rsidR="0086565C">
          <w:rPr>
            <w:noProof/>
          </w:rPr>
          <w:tab/>
        </w:r>
        <w:r w:rsidRPr="00281C05" w:rsidR="0086565C">
          <w:rPr>
            <w:noProof/>
          </w:rPr>
          <w:fldChar w:fldCharType="begin"/>
        </w:r>
        <w:r w:rsidRPr="00281C05" w:rsidR="0086565C">
          <w:rPr>
            <w:noProof/>
          </w:rPr>
          <w:instrText xml:space="preserve"> PAGEREF _Toc478133401 \h </w:instrText>
        </w:r>
        <w:r w:rsidRPr="00281C05" w:rsidR="0086565C">
          <w:rPr>
            <w:noProof/>
          </w:rPr>
        </w:r>
        <w:r w:rsidRPr="00281C05" w:rsidR="0086565C">
          <w:rPr>
            <w:noProof/>
          </w:rPr>
          <w:fldChar w:fldCharType="separate"/>
        </w:r>
        <w:r w:rsidRPr="00281C05" w:rsidR="0086565C">
          <w:rPr>
            <w:noProof/>
          </w:rPr>
          <w:t>29</w:t>
        </w:r>
        <w:r w:rsidRPr="00281C05" w:rsidR="0086565C">
          <w:rPr>
            <w:noProof/>
          </w:rPr>
          <w:fldChar w:fldCharType="end"/>
        </w:r>
      </w:hyperlink>
    </w:p>
    <w:p w:rsidRPr="00281C05" w:rsidR="0086565C" w:rsidRDefault="00C53595" w14:paraId="33BC32A7" w14:textId="77777777">
      <w:pPr>
        <w:pStyle w:val="TOC1"/>
        <w:rPr>
          <w:rFonts w:asciiTheme="minorHAnsi" w:hAnsiTheme="minorHAnsi" w:eastAsiaTheme="minorEastAsia" w:cstheme="minorBidi"/>
          <w:noProof/>
          <w:sz w:val="22"/>
          <w:szCs w:val="22"/>
        </w:rPr>
      </w:pPr>
      <w:hyperlink w:history="1" w:anchor="_Toc478133402">
        <w:r w:rsidRPr="00281C05" w:rsidR="0086565C">
          <w:rPr>
            <w:rStyle w:val="Hyperlink"/>
            <w:noProof/>
            <w:u w:color="000000"/>
          </w:rPr>
          <w:t>5.</w:t>
        </w:r>
        <w:r w:rsidRPr="00281C05" w:rsidR="0086565C">
          <w:rPr>
            <w:rStyle w:val="Hyperlink"/>
            <w:rFonts w:ascii="Times New Roman Bold" w:hAnsi="Times New Roman Bold"/>
            <w:noProof/>
            <w:u w:color="000000"/>
          </w:rPr>
          <w:tab/>
        </w:r>
        <w:r w:rsidRPr="00281C05" w:rsidR="0086565C">
          <w:rPr>
            <w:rStyle w:val="Hyperlink"/>
            <w:noProof/>
          </w:rPr>
          <w:t>PRICE AND PAYMENTS FOR PRODUCTS</w:t>
        </w:r>
        <w:r w:rsidRPr="00281C05" w:rsidR="0086565C">
          <w:rPr>
            <w:noProof/>
          </w:rPr>
          <w:tab/>
        </w:r>
        <w:r w:rsidRPr="00281C05" w:rsidR="0086565C">
          <w:rPr>
            <w:noProof/>
          </w:rPr>
          <w:fldChar w:fldCharType="begin"/>
        </w:r>
        <w:r w:rsidRPr="00281C05" w:rsidR="0086565C">
          <w:rPr>
            <w:noProof/>
          </w:rPr>
          <w:instrText xml:space="preserve"> PAGEREF _Toc478133402 \h </w:instrText>
        </w:r>
        <w:r w:rsidRPr="00281C05" w:rsidR="0086565C">
          <w:rPr>
            <w:noProof/>
          </w:rPr>
        </w:r>
        <w:r w:rsidRPr="00281C05" w:rsidR="0086565C">
          <w:rPr>
            <w:noProof/>
          </w:rPr>
          <w:fldChar w:fldCharType="separate"/>
        </w:r>
        <w:r w:rsidRPr="00281C05" w:rsidR="0086565C">
          <w:rPr>
            <w:noProof/>
          </w:rPr>
          <w:t>29</w:t>
        </w:r>
        <w:r w:rsidRPr="00281C05" w:rsidR="0086565C">
          <w:rPr>
            <w:noProof/>
          </w:rPr>
          <w:fldChar w:fldCharType="end"/>
        </w:r>
      </w:hyperlink>
    </w:p>
    <w:p w:rsidRPr="00281C05" w:rsidR="0086565C" w:rsidP="00281C05" w:rsidRDefault="00C53595" w14:paraId="55EFFCCB" w14:textId="77777777">
      <w:pPr>
        <w:pStyle w:val="TOC2"/>
        <w:rPr>
          <w:rFonts w:asciiTheme="minorHAnsi" w:hAnsiTheme="minorHAnsi" w:eastAsiaTheme="minorEastAsia" w:cstheme="minorBidi"/>
          <w:noProof/>
          <w:sz w:val="22"/>
          <w:szCs w:val="22"/>
        </w:rPr>
      </w:pPr>
      <w:hyperlink w:history="1" w:anchor="_Toc478133403">
        <w:r w:rsidRPr="00281C05" w:rsidR="0086565C">
          <w:rPr>
            <w:rStyle w:val="Hyperlink"/>
            <w:noProof/>
            <w:u w:color="000000"/>
          </w:rPr>
          <w:t>5.1</w:t>
        </w:r>
        <w:r w:rsidRPr="00281C05" w:rsidR="0086565C">
          <w:rPr>
            <w:rStyle w:val="Hyperlink"/>
            <w:noProof/>
            <w:u w:color="000000"/>
          </w:rPr>
          <w:tab/>
        </w:r>
        <w:r w:rsidRPr="00281C05" w:rsidR="0086565C">
          <w:rPr>
            <w:rStyle w:val="Hyperlink"/>
            <w:noProof/>
          </w:rPr>
          <w:t>Price for Products</w:t>
        </w:r>
        <w:r w:rsidRPr="00281C05" w:rsidR="0086565C">
          <w:rPr>
            <w:noProof/>
          </w:rPr>
          <w:tab/>
        </w:r>
        <w:r w:rsidRPr="00281C05" w:rsidR="0086565C">
          <w:rPr>
            <w:noProof/>
          </w:rPr>
          <w:fldChar w:fldCharType="begin"/>
        </w:r>
        <w:r w:rsidRPr="00281C05" w:rsidR="0086565C">
          <w:rPr>
            <w:noProof/>
          </w:rPr>
          <w:instrText xml:space="preserve"> PAGEREF _Toc478133403 \h </w:instrText>
        </w:r>
        <w:r w:rsidRPr="00281C05" w:rsidR="0086565C">
          <w:rPr>
            <w:noProof/>
          </w:rPr>
        </w:r>
        <w:r w:rsidRPr="00281C05" w:rsidR="0086565C">
          <w:rPr>
            <w:noProof/>
          </w:rPr>
          <w:fldChar w:fldCharType="separate"/>
        </w:r>
        <w:r w:rsidRPr="00281C05" w:rsidR="0086565C">
          <w:rPr>
            <w:noProof/>
          </w:rPr>
          <w:t>29</w:t>
        </w:r>
        <w:r w:rsidRPr="00281C05" w:rsidR="0086565C">
          <w:rPr>
            <w:noProof/>
          </w:rPr>
          <w:fldChar w:fldCharType="end"/>
        </w:r>
      </w:hyperlink>
    </w:p>
    <w:p w:rsidRPr="00281C05" w:rsidR="0086565C" w:rsidP="00281C05" w:rsidRDefault="00C53595" w14:paraId="72C1E690" w14:textId="77777777">
      <w:pPr>
        <w:pStyle w:val="TOC2"/>
        <w:rPr>
          <w:rFonts w:asciiTheme="minorHAnsi" w:hAnsiTheme="minorHAnsi" w:eastAsiaTheme="minorEastAsia" w:cstheme="minorBidi"/>
          <w:noProof/>
          <w:sz w:val="22"/>
          <w:szCs w:val="22"/>
        </w:rPr>
      </w:pPr>
      <w:hyperlink w:history="1" w:anchor="_Toc478133404">
        <w:r w:rsidRPr="00281C05" w:rsidR="0086565C">
          <w:rPr>
            <w:rStyle w:val="Hyperlink"/>
            <w:noProof/>
            <w:u w:color="000000"/>
          </w:rPr>
          <w:t>5.2</w:t>
        </w:r>
        <w:r w:rsidRPr="00281C05" w:rsidR="0086565C">
          <w:rPr>
            <w:rStyle w:val="Hyperlink"/>
            <w:noProof/>
            <w:u w:color="000000"/>
          </w:rPr>
          <w:tab/>
        </w:r>
        <w:r w:rsidRPr="00281C05" w:rsidR="0086565C">
          <w:rPr>
            <w:rStyle w:val="Hyperlink"/>
            <w:noProof/>
          </w:rPr>
          <w:t>Payment and Netting</w:t>
        </w:r>
        <w:r w:rsidRPr="00281C05" w:rsidR="0086565C">
          <w:rPr>
            <w:noProof/>
          </w:rPr>
          <w:tab/>
        </w:r>
        <w:r w:rsidRPr="00281C05" w:rsidR="0086565C">
          <w:rPr>
            <w:noProof/>
          </w:rPr>
          <w:fldChar w:fldCharType="begin"/>
        </w:r>
        <w:r w:rsidRPr="00281C05" w:rsidR="0086565C">
          <w:rPr>
            <w:noProof/>
          </w:rPr>
          <w:instrText xml:space="preserve"> PAGEREF _Toc478133404 \h </w:instrText>
        </w:r>
        <w:r w:rsidRPr="00281C05" w:rsidR="0086565C">
          <w:rPr>
            <w:noProof/>
          </w:rPr>
        </w:r>
        <w:r w:rsidRPr="00281C05" w:rsidR="0086565C">
          <w:rPr>
            <w:noProof/>
          </w:rPr>
          <w:fldChar w:fldCharType="separate"/>
        </w:r>
        <w:r w:rsidRPr="00281C05" w:rsidR="0086565C">
          <w:rPr>
            <w:noProof/>
          </w:rPr>
          <w:t>30</w:t>
        </w:r>
        <w:r w:rsidRPr="00281C05" w:rsidR="0086565C">
          <w:rPr>
            <w:noProof/>
          </w:rPr>
          <w:fldChar w:fldCharType="end"/>
        </w:r>
      </w:hyperlink>
    </w:p>
    <w:p w:rsidRPr="00281C05" w:rsidR="0086565C" w:rsidP="00281C05" w:rsidRDefault="00C53595" w14:paraId="13B714F5" w14:textId="77777777">
      <w:pPr>
        <w:pStyle w:val="TOC2"/>
        <w:rPr>
          <w:rFonts w:asciiTheme="minorHAnsi" w:hAnsiTheme="minorHAnsi" w:eastAsiaTheme="minorEastAsia" w:cstheme="minorBidi"/>
          <w:noProof/>
          <w:sz w:val="22"/>
          <w:szCs w:val="22"/>
        </w:rPr>
      </w:pPr>
      <w:hyperlink w:history="1" w:anchor="_Toc478133405">
        <w:r w:rsidRPr="00281C05" w:rsidR="0086565C">
          <w:rPr>
            <w:rStyle w:val="Hyperlink"/>
            <w:noProof/>
            <w:u w:color="000000"/>
          </w:rPr>
          <w:t>5.3</w:t>
        </w:r>
        <w:r w:rsidRPr="00281C05" w:rsidR="0086565C">
          <w:rPr>
            <w:rStyle w:val="Hyperlink"/>
            <w:noProof/>
            <w:u w:color="000000"/>
          </w:rPr>
          <w:tab/>
        </w:r>
        <w:r w:rsidRPr="00281C05" w:rsidR="0086565C">
          <w:rPr>
            <w:rStyle w:val="Hyperlink"/>
            <w:noProof/>
          </w:rPr>
          <w:t>Interest on Late Payment or Refund</w:t>
        </w:r>
        <w:r w:rsidRPr="00281C05" w:rsidR="0086565C">
          <w:rPr>
            <w:noProof/>
          </w:rPr>
          <w:tab/>
        </w:r>
        <w:r w:rsidRPr="00281C05" w:rsidR="0086565C">
          <w:rPr>
            <w:noProof/>
          </w:rPr>
          <w:fldChar w:fldCharType="begin"/>
        </w:r>
        <w:r w:rsidRPr="00281C05" w:rsidR="0086565C">
          <w:rPr>
            <w:noProof/>
          </w:rPr>
          <w:instrText xml:space="preserve"> PAGEREF _Toc478133405 \h </w:instrText>
        </w:r>
        <w:r w:rsidRPr="00281C05" w:rsidR="0086565C">
          <w:rPr>
            <w:noProof/>
          </w:rPr>
        </w:r>
        <w:r w:rsidRPr="00281C05" w:rsidR="0086565C">
          <w:rPr>
            <w:noProof/>
          </w:rPr>
          <w:fldChar w:fldCharType="separate"/>
        </w:r>
        <w:r w:rsidRPr="00281C05" w:rsidR="0086565C">
          <w:rPr>
            <w:noProof/>
          </w:rPr>
          <w:t>31</w:t>
        </w:r>
        <w:r w:rsidRPr="00281C05" w:rsidR="0086565C">
          <w:rPr>
            <w:noProof/>
          </w:rPr>
          <w:fldChar w:fldCharType="end"/>
        </w:r>
      </w:hyperlink>
    </w:p>
    <w:p w:rsidRPr="00281C05" w:rsidR="0086565C" w:rsidP="00281C05" w:rsidRDefault="00C53595" w14:paraId="71ABAB2E" w14:textId="77777777">
      <w:pPr>
        <w:pStyle w:val="TOC2"/>
        <w:rPr>
          <w:rFonts w:asciiTheme="minorHAnsi" w:hAnsiTheme="minorHAnsi" w:eastAsiaTheme="minorEastAsia" w:cstheme="minorBidi"/>
          <w:noProof/>
          <w:sz w:val="22"/>
          <w:szCs w:val="22"/>
        </w:rPr>
      </w:pPr>
      <w:hyperlink w:history="1" w:anchor="_Toc478133406">
        <w:r w:rsidRPr="00281C05" w:rsidR="0086565C">
          <w:rPr>
            <w:rStyle w:val="Hyperlink"/>
            <w:noProof/>
            <w:u w:color="000000"/>
          </w:rPr>
          <w:t>5.4</w:t>
        </w:r>
        <w:r w:rsidRPr="00281C05" w:rsidR="0086565C">
          <w:rPr>
            <w:rStyle w:val="Hyperlink"/>
            <w:noProof/>
            <w:u w:color="000000"/>
          </w:rPr>
          <w:tab/>
        </w:r>
        <w:r w:rsidRPr="00281C05" w:rsidR="0086565C">
          <w:rPr>
            <w:rStyle w:val="Hyperlink"/>
            <w:noProof/>
          </w:rPr>
          <w:t>Taxes, Fees and Levies</w:t>
        </w:r>
        <w:r w:rsidRPr="00281C05" w:rsidR="0086565C">
          <w:rPr>
            <w:noProof/>
          </w:rPr>
          <w:tab/>
        </w:r>
        <w:r w:rsidRPr="00281C05" w:rsidR="0086565C">
          <w:rPr>
            <w:noProof/>
          </w:rPr>
          <w:fldChar w:fldCharType="begin"/>
        </w:r>
        <w:r w:rsidRPr="00281C05" w:rsidR="0086565C">
          <w:rPr>
            <w:noProof/>
          </w:rPr>
          <w:instrText xml:space="preserve"> PAGEREF _Toc478133406 \h </w:instrText>
        </w:r>
        <w:r w:rsidRPr="00281C05" w:rsidR="0086565C">
          <w:rPr>
            <w:noProof/>
          </w:rPr>
        </w:r>
        <w:r w:rsidRPr="00281C05" w:rsidR="0086565C">
          <w:rPr>
            <w:noProof/>
          </w:rPr>
          <w:fldChar w:fldCharType="separate"/>
        </w:r>
        <w:r w:rsidRPr="00281C05" w:rsidR="0086565C">
          <w:rPr>
            <w:noProof/>
          </w:rPr>
          <w:t>32</w:t>
        </w:r>
        <w:r w:rsidRPr="00281C05" w:rsidR="0086565C">
          <w:rPr>
            <w:noProof/>
          </w:rPr>
          <w:fldChar w:fldCharType="end"/>
        </w:r>
      </w:hyperlink>
    </w:p>
    <w:p w:rsidRPr="00281C05" w:rsidR="0086565C" w:rsidRDefault="00C53595" w14:paraId="61D2FC0B" w14:textId="77777777">
      <w:pPr>
        <w:pStyle w:val="TOC1"/>
        <w:rPr>
          <w:rFonts w:asciiTheme="minorHAnsi" w:hAnsiTheme="minorHAnsi" w:eastAsiaTheme="minorEastAsia" w:cstheme="minorBidi"/>
          <w:noProof/>
          <w:sz w:val="22"/>
          <w:szCs w:val="22"/>
        </w:rPr>
      </w:pPr>
      <w:hyperlink w:history="1" w:anchor="_Toc478133407">
        <w:r w:rsidRPr="00281C05" w:rsidR="0086565C">
          <w:rPr>
            <w:rStyle w:val="Hyperlink"/>
            <w:noProof/>
            <w:u w:color="000000"/>
          </w:rPr>
          <w:t>6</w:t>
        </w:r>
        <w:r w:rsidRPr="00281C05" w:rsidR="0086565C">
          <w:rPr>
            <w:rStyle w:val="Hyperlink"/>
            <w:rFonts w:ascii="Times New Roman Bold" w:hAnsi="Times New Roman Bold"/>
            <w:noProof/>
            <w:u w:color="000000"/>
          </w:rPr>
          <w:t>.</w:t>
        </w:r>
        <w:r w:rsidRPr="00281C05" w:rsidR="0086565C">
          <w:rPr>
            <w:rStyle w:val="Hyperlink"/>
            <w:rFonts w:ascii="Times New Roman Bold" w:hAnsi="Times New Roman Bold"/>
            <w:noProof/>
            <w:u w:color="000000"/>
          </w:rPr>
          <w:tab/>
        </w:r>
        <w:r w:rsidRPr="00281C05" w:rsidR="0086565C">
          <w:rPr>
            <w:rStyle w:val="Hyperlink"/>
            <w:noProof/>
          </w:rPr>
          <w:t>SECURITY FOR PERFORMANCE [GENERIC VERSION]</w:t>
        </w:r>
        <w:r w:rsidRPr="00281C05" w:rsidR="0086565C">
          <w:rPr>
            <w:noProof/>
          </w:rPr>
          <w:tab/>
        </w:r>
        <w:r w:rsidRPr="00281C05" w:rsidR="0086565C">
          <w:rPr>
            <w:noProof/>
          </w:rPr>
          <w:fldChar w:fldCharType="begin"/>
        </w:r>
        <w:r w:rsidRPr="00281C05" w:rsidR="0086565C">
          <w:rPr>
            <w:noProof/>
          </w:rPr>
          <w:instrText xml:space="preserve"> PAGEREF _Toc478133407 \h </w:instrText>
        </w:r>
        <w:r w:rsidRPr="00281C05" w:rsidR="0086565C">
          <w:rPr>
            <w:noProof/>
          </w:rPr>
        </w:r>
        <w:r w:rsidRPr="00281C05" w:rsidR="0086565C">
          <w:rPr>
            <w:noProof/>
          </w:rPr>
          <w:fldChar w:fldCharType="separate"/>
        </w:r>
        <w:r w:rsidRPr="00281C05" w:rsidR="0086565C">
          <w:rPr>
            <w:noProof/>
          </w:rPr>
          <w:t>32</w:t>
        </w:r>
        <w:r w:rsidRPr="00281C05" w:rsidR="0086565C">
          <w:rPr>
            <w:noProof/>
          </w:rPr>
          <w:fldChar w:fldCharType="end"/>
        </w:r>
      </w:hyperlink>
    </w:p>
    <w:p w:rsidRPr="00281C05" w:rsidR="0086565C" w:rsidP="00281C05" w:rsidRDefault="00C53595" w14:paraId="761C2768" w14:textId="77777777">
      <w:pPr>
        <w:pStyle w:val="TOC2"/>
        <w:rPr>
          <w:rFonts w:asciiTheme="minorHAnsi" w:hAnsiTheme="minorHAnsi" w:eastAsiaTheme="minorEastAsia" w:cstheme="minorBidi"/>
          <w:noProof/>
          <w:sz w:val="22"/>
          <w:szCs w:val="22"/>
        </w:rPr>
      </w:pPr>
      <w:hyperlink w:history="1" w:anchor="_Toc478133408">
        <w:r w:rsidRPr="00281C05" w:rsidR="0086565C">
          <w:rPr>
            <w:rStyle w:val="Hyperlink"/>
            <w:noProof/>
            <w:u w:color="000000"/>
          </w:rPr>
          <w:t>6.1</w:t>
        </w:r>
        <w:r w:rsidRPr="00281C05" w:rsidR="0086565C">
          <w:rPr>
            <w:rStyle w:val="Hyperlink"/>
            <w:noProof/>
            <w:u w:color="000000"/>
          </w:rPr>
          <w:tab/>
        </w:r>
        <w:r w:rsidRPr="00281C05" w:rsidR="0086565C">
          <w:rPr>
            <w:rStyle w:val="Hyperlink"/>
            <w:noProof/>
          </w:rPr>
          <w:t>Seller’s Support</w:t>
        </w:r>
        <w:r w:rsidRPr="00281C05" w:rsidR="0086565C">
          <w:rPr>
            <w:noProof/>
          </w:rPr>
          <w:tab/>
        </w:r>
        <w:r w:rsidRPr="00281C05" w:rsidR="0086565C">
          <w:rPr>
            <w:noProof/>
          </w:rPr>
          <w:fldChar w:fldCharType="begin"/>
        </w:r>
        <w:r w:rsidRPr="00281C05" w:rsidR="0086565C">
          <w:rPr>
            <w:noProof/>
          </w:rPr>
          <w:instrText xml:space="preserve"> PAGEREF _Toc478133408 \h </w:instrText>
        </w:r>
        <w:r w:rsidRPr="00281C05" w:rsidR="0086565C">
          <w:rPr>
            <w:noProof/>
          </w:rPr>
        </w:r>
        <w:r w:rsidRPr="00281C05" w:rsidR="0086565C">
          <w:rPr>
            <w:noProof/>
          </w:rPr>
          <w:fldChar w:fldCharType="separate"/>
        </w:r>
        <w:r w:rsidRPr="00281C05" w:rsidR="0086565C">
          <w:rPr>
            <w:noProof/>
          </w:rPr>
          <w:t>32</w:t>
        </w:r>
        <w:r w:rsidRPr="00281C05" w:rsidR="0086565C">
          <w:rPr>
            <w:noProof/>
          </w:rPr>
          <w:fldChar w:fldCharType="end"/>
        </w:r>
      </w:hyperlink>
    </w:p>
    <w:p w:rsidRPr="00281C05" w:rsidR="0086565C" w:rsidP="00281C05" w:rsidRDefault="00C53595" w14:paraId="3120B2D3" w14:textId="77777777">
      <w:pPr>
        <w:pStyle w:val="TOC2"/>
        <w:rPr>
          <w:rFonts w:asciiTheme="minorHAnsi" w:hAnsiTheme="minorHAnsi" w:eastAsiaTheme="minorEastAsia" w:cstheme="minorBidi"/>
          <w:noProof/>
          <w:sz w:val="22"/>
          <w:szCs w:val="22"/>
        </w:rPr>
      </w:pPr>
      <w:hyperlink w:history="1" w:anchor="_Toc478133409">
        <w:r w:rsidRPr="00281C05" w:rsidR="0086565C">
          <w:rPr>
            <w:rStyle w:val="Hyperlink"/>
            <w:noProof/>
            <w:u w:color="000000"/>
          </w:rPr>
          <w:t>6.2</w:t>
        </w:r>
        <w:r w:rsidRPr="00281C05" w:rsidR="0086565C">
          <w:rPr>
            <w:rStyle w:val="Hyperlink"/>
            <w:noProof/>
            <w:u w:color="000000"/>
          </w:rPr>
          <w:tab/>
        </w:r>
        <w:r w:rsidRPr="00281C05" w:rsidR="0086565C">
          <w:rPr>
            <w:rStyle w:val="Hyperlink"/>
            <w:noProof/>
          </w:rPr>
          <w:t>Cash Deposits</w:t>
        </w:r>
        <w:r w:rsidRPr="00281C05" w:rsidR="0086565C">
          <w:rPr>
            <w:noProof/>
          </w:rPr>
          <w:tab/>
        </w:r>
        <w:r w:rsidRPr="00281C05" w:rsidR="0086565C">
          <w:rPr>
            <w:noProof/>
          </w:rPr>
          <w:fldChar w:fldCharType="begin"/>
        </w:r>
        <w:r w:rsidRPr="00281C05" w:rsidR="0086565C">
          <w:rPr>
            <w:noProof/>
          </w:rPr>
          <w:instrText xml:space="preserve"> PAGEREF _Toc478133409 \h </w:instrText>
        </w:r>
        <w:r w:rsidRPr="00281C05" w:rsidR="0086565C">
          <w:rPr>
            <w:noProof/>
          </w:rPr>
        </w:r>
        <w:r w:rsidRPr="00281C05" w:rsidR="0086565C">
          <w:rPr>
            <w:noProof/>
          </w:rPr>
          <w:fldChar w:fldCharType="separate"/>
        </w:r>
        <w:r w:rsidRPr="00281C05" w:rsidR="0086565C">
          <w:rPr>
            <w:noProof/>
          </w:rPr>
          <w:t>33</w:t>
        </w:r>
        <w:r w:rsidRPr="00281C05" w:rsidR="0086565C">
          <w:rPr>
            <w:noProof/>
          </w:rPr>
          <w:fldChar w:fldCharType="end"/>
        </w:r>
      </w:hyperlink>
    </w:p>
    <w:p w:rsidRPr="00281C05" w:rsidR="0086565C" w:rsidP="00281C05" w:rsidRDefault="00C53595" w14:paraId="4E790DD0" w14:textId="77777777">
      <w:pPr>
        <w:pStyle w:val="TOC2"/>
        <w:rPr>
          <w:rFonts w:asciiTheme="minorHAnsi" w:hAnsiTheme="minorHAnsi" w:eastAsiaTheme="minorEastAsia" w:cstheme="minorBidi"/>
          <w:noProof/>
          <w:sz w:val="22"/>
          <w:szCs w:val="22"/>
        </w:rPr>
      </w:pPr>
      <w:hyperlink w:history="1" w:anchor="_Toc478133410">
        <w:r w:rsidRPr="00281C05" w:rsidR="0086565C">
          <w:rPr>
            <w:rStyle w:val="Hyperlink"/>
            <w:noProof/>
            <w:u w:color="000000"/>
          </w:rPr>
          <w:t>6.3</w:t>
        </w:r>
        <w:r w:rsidRPr="00281C05" w:rsidR="0086565C">
          <w:rPr>
            <w:rStyle w:val="Hyperlink"/>
            <w:noProof/>
            <w:u w:color="000000"/>
          </w:rPr>
          <w:tab/>
        </w:r>
        <w:r w:rsidRPr="00281C05" w:rsidR="0086565C">
          <w:rPr>
            <w:rStyle w:val="Hyperlink"/>
            <w:noProof/>
          </w:rPr>
          <w:t>Return of Credit Support</w:t>
        </w:r>
        <w:r w:rsidRPr="00281C05" w:rsidR="0086565C">
          <w:rPr>
            <w:noProof/>
          </w:rPr>
          <w:tab/>
        </w:r>
        <w:r w:rsidRPr="00281C05" w:rsidR="0086565C">
          <w:rPr>
            <w:noProof/>
          </w:rPr>
          <w:fldChar w:fldCharType="begin"/>
        </w:r>
        <w:r w:rsidRPr="00281C05" w:rsidR="0086565C">
          <w:rPr>
            <w:noProof/>
          </w:rPr>
          <w:instrText xml:space="preserve"> PAGEREF _Toc478133410 \h </w:instrText>
        </w:r>
        <w:r w:rsidRPr="00281C05" w:rsidR="0086565C">
          <w:rPr>
            <w:noProof/>
          </w:rPr>
        </w:r>
        <w:r w:rsidRPr="00281C05" w:rsidR="0086565C">
          <w:rPr>
            <w:noProof/>
          </w:rPr>
          <w:fldChar w:fldCharType="separate"/>
        </w:r>
        <w:r w:rsidRPr="00281C05" w:rsidR="0086565C">
          <w:rPr>
            <w:noProof/>
          </w:rPr>
          <w:t>33</w:t>
        </w:r>
        <w:r w:rsidRPr="00281C05" w:rsidR="0086565C">
          <w:rPr>
            <w:noProof/>
          </w:rPr>
          <w:fldChar w:fldCharType="end"/>
        </w:r>
      </w:hyperlink>
    </w:p>
    <w:p w:rsidRPr="00281C05" w:rsidR="0086565C" w:rsidP="00281C05" w:rsidRDefault="00C53595" w14:paraId="1513B124" w14:textId="77777777">
      <w:pPr>
        <w:pStyle w:val="TOC2"/>
        <w:rPr>
          <w:rFonts w:asciiTheme="minorHAnsi" w:hAnsiTheme="minorHAnsi" w:eastAsiaTheme="minorEastAsia" w:cstheme="minorBidi"/>
          <w:noProof/>
          <w:sz w:val="22"/>
          <w:szCs w:val="22"/>
        </w:rPr>
      </w:pPr>
      <w:hyperlink w:history="1" w:anchor="_Toc478133411">
        <w:r w:rsidRPr="00281C05" w:rsidR="0086565C">
          <w:rPr>
            <w:rStyle w:val="Hyperlink"/>
            <w:noProof/>
            <w:u w:color="000000"/>
          </w:rPr>
          <w:t>6.4</w:t>
        </w:r>
        <w:r w:rsidRPr="00281C05" w:rsidR="0086565C">
          <w:rPr>
            <w:rStyle w:val="Hyperlink"/>
            <w:noProof/>
            <w:u w:color="000000"/>
          </w:rPr>
          <w:tab/>
        </w:r>
        <w:r w:rsidRPr="00281C05" w:rsidR="0086565C">
          <w:rPr>
            <w:rStyle w:val="Hyperlink"/>
            <w:noProof/>
          </w:rPr>
          <w:t>Buyer’s Rights and Remedies</w:t>
        </w:r>
        <w:r w:rsidRPr="00281C05" w:rsidR="0086565C">
          <w:rPr>
            <w:noProof/>
          </w:rPr>
          <w:tab/>
        </w:r>
        <w:r w:rsidRPr="00281C05" w:rsidR="0086565C">
          <w:rPr>
            <w:noProof/>
          </w:rPr>
          <w:fldChar w:fldCharType="begin"/>
        </w:r>
        <w:r w:rsidRPr="00281C05" w:rsidR="0086565C">
          <w:rPr>
            <w:noProof/>
          </w:rPr>
          <w:instrText xml:space="preserve"> PAGEREF _Toc478133411 \h </w:instrText>
        </w:r>
        <w:r w:rsidRPr="00281C05" w:rsidR="0086565C">
          <w:rPr>
            <w:noProof/>
          </w:rPr>
        </w:r>
        <w:r w:rsidRPr="00281C05" w:rsidR="0086565C">
          <w:rPr>
            <w:noProof/>
          </w:rPr>
          <w:fldChar w:fldCharType="separate"/>
        </w:r>
        <w:r w:rsidRPr="00281C05" w:rsidR="0086565C">
          <w:rPr>
            <w:noProof/>
          </w:rPr>
          <w:t>33</w:t>
        </w:r>
        <w:r w:rsidRPr="00281C05" w:rsidR="0086565C">
          <w:rPr>
            <w:noProof/>
          </w:rPr>
          <w:fldChar w:fldCharType="end"/>
        </w:r>
      </w:hyperlink>
    </w:p>
    <w:p w:rsidRPr="00281C05" w:rsidR="0086565C" w:rsidRDefault="00C53595" w14:paraId="2F7F7DFB" w14:textId="77777777">
      <w:pPr>
        <w:pStyle w:val="TOC1"/>
        <w:rPr>
          <w:rFonts w:asciiTheme="minorHAnsi" w:hAnsiTheme="minorHAnsi" w:eastAsiaTheme="minorEastAsia" w:cstheme="minorBidi"/>
          <w:noProof/>
          <w:sz w:val="22"/>
          <w:szCs w:val="22"/>
        </w:rPr>
      </w:pPr>
      <w:hyperlink w:history="1" w:anchor="_Toc478133412">
        <w:r w:rsidRPr="00281C05" w:rsidR="0086565C">
          <w:rPr>
            <w:rStyle w:val="Hyperlink"/>
            <w:noProof/>
            <w:u w:color="000000"/>
          </w:rPr>
          <w:t>6.</w:t>
        </w:r>
        <w:r w:rsidRPr="00281C05" w:rsidR="0086565C">
          <w:rPr>
            <w:rStyle w:val="Hyperlink"/>
            <w:rFonts w:ascii="Times New Roman Bold" w:hAnsi="Times New Roman Bold"/>
            <w:noProof/>
            <w:u w:color="000000"/>
          </w:rPr>
          <w:tab/>
        </w:r>
        <w:r w:rsidRPr="00281C05" w:rsidR="0086565C">
          <w:rPr>
            <w:rStyle w:val="Hyperlink"/>
            <w:noProof/>
          </w:rPr>
          <w:t>SECURITY FOR PERFORMANCE [NATIONAL GRID VERSION]</w:t>
        </w:r>
        <w:r w:rsidRPr="00281C05" w:rsidR="0086565C">
          <w:rPr>
            <w:noProof/>
          </w:rPr>
          <w:tab/>
        </w:r>
        <w:r w:rsidRPr="00281C05" w:rsidR="0086565C">
          <w:rPr>
            <w:noProof/>
          </w:rPr>
          <w:fldChar w:fldCharType="begin"/>
        </w:r>
        <w:r w:rsidRPr="00281C05" w:rsidR="0086565C">
          <w:rPr>
            <w:noProof/>
          </w:rPr>
          <w:instrText xml:space="preserve"> PAGEREF _Toc478133412 \h </w:instrText>
        </w:r>
        <w:r w:rsidRPr="00281C05" w:rsidR="0086565C">
          <w:rPr>
            <w:noProof/>
          </w:rPr>
        </w:r>
        <w:r w:rsidRPr="00281C05" w:rsidR="0086565C">
          <w:rPr>
            <w:noProof/>
          </w:rPr>
          <w:fldChar w:fldCharType="separate"/>
        </w:r>
        <w:r w:rsidRPr="00281C05" w:rsidR="0086565C">
          <w:rPr>
            <w:noProof/>
          </w:rPr>
          <w:t>33</w:t>
        </w:r>
        <w:r w:rsidRPr="00281C05" w:rsidR="0086565C">
          <w:rPr>
            <w:noProof/>
          </w:rPr>
          <w:fldChar w:fldCharType="end"/>
        </w:r>
      </w:hyperlink>
    </w:p>
    <w:p w:rsidRPr="00281C05" w:rsidR="0086565C" w:rsidP="00281C05" w:rsidRDefault="00C53595" w14:paraId="4910E019" w14:textId="77777777">
      <w:pPr>
        <w:pStyle w:val="TOC2"/>
        <w:rPr>
          <w:rFonts w:asciiTheme="minorHAnsi" w:hAnsiTheme="minorHAnsi" w:eastAsiaTheme="minorEastAsia" w:cstheme="minorBidi"/>
          <w:noProof/>
          <w:sz w:val="22"/>
          <w:szCs w:val="22"/>
        </w:rPr>
      </w:pPr>
      <w:hyperlink w:history="1" w:anchor="_Toc478133413">
        <w:r w:rsidRPr="00281C05" w:rsidR="0086565C">
          <w:rPr>
            <w:rStyle w:val="Hyperlink"/>
            <w:noProof/>
            <w:u w:color="000000"/>
          </w:rPr>
          <w:t>6.1</w:t>
        </w:r>
        <w:r w:rsidRPr="00281C05" w:rsidR="0086565C">
          <w:rPr>
            <w:rStyle w:val="Hyperlink"/>
            <w:noProof/>
            <w:u w:color="000000"/>
          </w:rPr>
          <w:tab/>
        </w:r>
        <w:r w:rsidRPr="00281C05" w:rsidR="0086565C">
          <w:rPr>
            <w:rStyle w:val="Hyperlink"/>
            <w:noProof/>
          </w:rPr>
          <w:t>Grant of Security Interest</w:t>
        </w:r>
        <w:r w:rsidRPr="00281C05" w:rsidR="0086565C">
          <w:rPr>
            <w:noProof/>
          </w:rPr>
          <w:tab/>
        </w:r>
        <w:r w:rsidRPr="00281C05" w:rsidR="0086565C">
          <w:rPr>
            <w:noProof/>
          </w:rPr>
          <w:fldChar w:fldCharType="begin"/>
        </w:r>
        <w:r w:rsidRPr="00281C05" w:rsidR="0086565C">
          <w:rPr>
            <w:noProof/>
          </w:rPr>
          <w:instrText xml:space="preserve"> PAGEREF _Toc478133413 \h </w:instrText>
        </w:r>
        <w:r w:rsidRPr="00281C05" w:rsidR="0086565C">
          <w:rPr>
            <w:noProof/>
          </w:rPr>
        </w:r>
        <w:r w:rsidRPr="00281C05" w:rsidR="0086565C">
          <w:rPr>
            <w:noProof/>
          </w:rPr>
          <w:fldChar w:fldCharType="separate"/>
        </w:r>
        <w:r w:rsidRPr="00281C05" w:rsidR="0086565C">
          <w:rPr>
            <w:noProof/>
          </w:rPr>
          <w:t>33</w:t>
        </w:r>
        <w:r w:rsidRPr="00281C05" w:rsidR="0086565C">
          <w:rPr>
            <w:noProof/>
          </w:rPr>
          <w:fldChar w:fldCharType="end"/>
        </w:r>
      </w:hyperlink>
    </w:p>
    <w:p w:rsidRPr="00281C05" w:rsidR="0086565C" w:rsidP="00281C05" w:rsidRDefault="00C53595" w14:paraId="2771F7B9" w14:textId="77777777">
      <w:pPr>
        <w:pStyle w:val="TOC2"/>
        <w:rPr>
          <w:rFonts w:asciiTheme="minorHAnsi" w:hAnsiTheme="minorHAnsi" w:eastAsiaTheme="minorEastAsia" w:cstheme="minorBidi"/>
          <w:noProof/>
          <w:sz w:val="22"/>
          <w:szCs w:val="22"/>
        </w:rPr>
      </w:pPr>
      <w:hyperlink w:history="1" w:anchor="_Toc478133414">
        <w:r w:rsidRPr="00281C05" w:rsidR="0086565C">
          <w:rPr>
            <w:rStyle w:val="Hyperlink"/>
            <w:noProof/>
            <w:u w:color="000000"/>
          </w:rPr>
          <w:t>6.2</w:t>
        </w:r>
        <w:r w:rsidRPr="00281C05" w:rsidR="0086565C">
          <w:rPr>
            <w:rStyle w:val="Hyperlink"/>
            <w:noProof/>
            <w:u w:color="000000"/>
          </w:rPr>
          <w:tab/>
        </w:r>
        <w:r w:rsidRPr="00281C05" w:rsidR="0086565C">
          <w:rPr>
            <w:rStyle w:val="Hyperlink"/>
            <w:noProof/>
          </w:rPr>
          <w:t>Seller’s Support</w:t>
        </w:r>
        <w:r w:rsidRPr="00281C05" w:rsidR="0086565C">
          <w:rPr>
            <w:noProof/>
          </w:rPr>
          <w:tab/>
        </w:r>
        <w:r w:rsidRPr="00281C05" w:rsidR="0086565C">
          <w:rPr>
            <w:noProof/>
          </w:rPr>
          <w:fldChar w:fldCharType="begin"/>
        </w:r>
        <w:r w:rsidRPr="00281C05" w:rsidR="0086565C">
          <w:rPr>
            <w:noProof/>
          </w:rPr>
          <w:instrText xml:space="preserve"> PAGEREF _Toc478133414 \h </w:instrText>
        </w:r>
        <w:r w:rsidRPr="00281C05" w:rsidR="0086565C">
          <w:rPr>
            <w:noProof/>
          </w:rPr>
        </w:r>
        <w:r w:rsidRPr="00281C05" w:rsidR="0086565C">
          <w:rPr>
            <w:noProof/>
          </w:rPr>
          <w:fldChar w:fldCharType="separate"/>
        </w:r>
        <w:r w:rsidRPr="00281C05" w:rsidR="0086565C">
          <w:rPr>
            <w:noProof/>
          </w:rPr>
          <w:t>34</w:t>
        </w:r>
        <w:r w:rsidRPr="00281C05" w:rsidR="0086565C">
          <w:rPr>
            <w:noProof/>
          </w:rPr>
          <w:fldChar w:fldCharType="end"/>
        </w:r>
      </w:hyperlink>
    </w:p>
    <w:p w:rsidRPr="00281C05" w:rsidR="0086565C" w:rsidP="00281C05" w:rsidRDefault="00C53595" w14:paraId="5A394979" w14:textId="77777777">
      <w:pPr>
        <w:pStyle w:val="TOC2"/>
        <w:rPr>
          <w:rFonts w:asciiTheme="minorHAnsi" w:hAnsiTheme="minorHAnsi" w:eastAsiaTheme="minorEastAsia" w:cstheme="minorBidi"/>
          <w:noProof/>
          <w:sz w:val="22"/>
          <w:szCs w:val="22"/>
        </w:rPr>
      </w:pPr>
      <w:hyperlink w:history="1" w:anchor="_Toc478133415">
        <w:r w:rsidRPr="00281C05" w:rsidR="0086565C">
          <w:rPr>
            <w:rStyle w:val="Hyperlink"/>
            <w:noProof/>
            <w:u w:color="000000"/>
          </w:rPr>
          <w:t>6.3</w:t>
        </w:r>
        <w:r w:rsidRPr="00281C05" w:rsidR="0086565C">
          <w:rPr>
            <w:rStyle w:val="Hyperlink"/>
            <w:noProof/>
            <w:u w:color="000000"/>
          </w:rPr>
          <w:tab/>
        </w:r>
        <w:r w:rsidRPr="00281C05" w:rsidR="0086565C">
          <w:rPr>
            <w:rStyle w:val="Hyperlink"/>
            <w:noProof/>
          </w:rPr>
          <w:t>Delivery of Credit Support</w:t>
        </w:r>
        <w:r w:rsidRPr="00281C05" w:rsidR="0086565C">
          <w:rPr>
            <w:noProof/>
          </w:rPr>
          <w:tab/>
        </w:r>
        <w:r w:rsidRPr="00281C05" w:rsidR="0086565C">
          <w:rPr>
            <w:noProof/>
          </w:rPr>
          <w:fldChar w:fldCharType="begin"/>
        </w:r>
        <w:r w:rsidRPr="00281C05" w:rsidR="0086565C">
          <w:rPr>
            <w:noProof/>
          </w:rPr>
          <w:instrText xml:space="preserve"> PAGEREF _Toc478133415 \h </w:instrText>
        </w:r>
        <w:r w:rsidRPr="00281C05" w:rsidR="0086565C">
          <w:rPr>
            <w:noProof/>
          </w:rPr>
        </w:r>
        <w:r w:rsidRPr="00281C05" w:rsidR="0086565C">
          <w:rPr>
            <w:noProof/>
          </w:rPr>
          <w:fldChar w:fldCharType="separate"/>
        </w:r>
        <w:r w:rsidRPr="00281C05" w:rsidR="0086565C">
          <w:rPr>
            <w:noProof/>
          </w:rPr>
          <w:t>34</w:t>
        </w:r>
        <w:r w:rsidRPr="00281C05" w:rsidR="0086565C">
          <w:rPr>
            <w:noProof/>
          </w:rPr>
          <w:fldChar w:fldCharType="end"/>
        </w:r>
      </w:hyperlink>
    </w:p>
    <w:p w:rsidRPr="00281C05" w:rsidR="0086565C" w:rsidP="00281C05" w:rsidRDefault="00C53595" w14:paraId="62C49BEB" w14:textId="77777777">
      <w:pPr>
        <w:pStyle w:val="TOC2"/>
        <w:rPr>
          <w:rFonts w:asciiTheme="minorHAnsi" w:hAnsiTheme="minorHAnsi" w:eastAsiaTheme="minorEastAsia" w:cstheme="minorBidi"/>
          <w:noProof/>
          <w:sz w:val="22"/>
          <w:szCs w:val="22"/>
        </w:rPr>
      </w:pPr>
      <w:hyperlink w:history="1" w:anchor="_Toc478133416">
        <w:r w:rsidRPr="00281C05" w:rsidR="0086565C">
          <w:rPr>
            <w:rStyle w:val="Hyperlink"/>
            <w:noProof/>
            <w:u w:color="000000"/>
          </w:rPr>
          <w:t>6.4</w:t>
        </w:r>
        <w:r w:rsidRPr="00281C05" w:rsidR="0086565C">
          <w:rPr>
            <w:rStyle w:val="Hyperlink"/>
            <w:noProof/>
            <w:u w:color="000000"/>
          </w:rPr>
          <w:tab/>
        </w:r>
        <w:r w:rsidRPr="00281C05" w:rsidR="0086565C">
          <w:rPr>
            <w:rStyle w:val="Hyperlink"/>
            <w:noProof/>
          </w:rPr>
          <w:t>Reduction and Substitution of Posted Collateral</w:t>
        </w:r>
        <w:r w:rsidRPr="00281C05" w:rsidR="0086565C">
          <w:rPr>
            <w:noProof/>
          </w:rPr>
          <w:tab/>
        </w:r>
        <w:r w:rsidRPr="00281C05" w:rsidR="0086565C">
          <w:rPr>
            <w:noProof/>
          </w:rPr>
          <w:fldChar w:fldCharType="begin"/>
        </w:r>
        <w:r w:rsidRPr="00281C05" w:rsidR="0086565C">
          <w:rPr>
            <w:noProof/>
          </w:rPr>
          <w:instrText xml:space="preserve"> PAGEREF _Toc478133416 \h </w:instrText>
        </w:r>
        <w:r w:rsidRPr="00281C05" w:rsidR="0086565C">
          <w:rPr>
            <w:noProof/>
          </w:rPr>
        </w:r>
        <w:r w:rsidRPr="00281C05" w:rsidR="0086565C">
          <w:rPr>
            <w:noProof/>
          </w:rPr>
          <w:fldChar w:fldCharType="separate"/>
        </w:r>
        <w:r w:rsidRPr="00281C05" w:rsidR="0086565C">
          <w:rPr>
            <w:noProof/>
          </w:rPr>
          <w:t>35</w:t>
        </w:r>
        <w:r w:rsidRPr="00281C05" w:rsidR="0086565C">
          <w:rPr>
            <w:noProof/>
          </w:rPr>
          <w:fldChar w:fldCharType="end"/>
        </w:r>
      </w:hyperlink>
    </w:p>
    <w:p w:rsidRPr="00281C05" w:rsidR="0086565C" w:rsidP="00281C05" w:rsidRDefault="00C53595" w14:paraId="2B9E74F8" w14:textId="77777777">
      <w:pPr>
        <w:pStyle w:val="TOC2"/>
        <w:rPr>
          <w:rFonts w:asciiTheme="minorHAnsi" w:hAnsiTheme="minorHAnsi" w:eastAsiaTheme="minorEastAsia" w:cstheme="minorBidi"/>
          <w:noProof/>
          <w:sz w:val="22"/>
          <w:szCs w:val="22"/>
        </w:rPr>
      </w:pPr>
      <w:hyperlink w:history="1" w:anchor="_Toc478133417">
        <w:r w:rsidRPr="00281C05" w:rsidR="0086565C">
          <w:rPr>
            <w:rStyle w:val="Hyperlink"/>
            <w:noProof/>
            <w:u w:color="000000"/>
          </w:rPr>
          <w:t>6.5</w:t>
        </w:r>
        <w:r w:rsidRPr="00281C05" w:rsidR="0086565C">
          <w:rPr>
            <w:rStyle w:val="Hyperlink"/>
            <w:noProof/>
            <w:u w:color="000000"/>
          </w:rPr>
          <w:tab/>
        </w:r>
        <w:r w:rsidRPr="00281C05" w:rsidR="0086565C">
          <w:rPr>
            <w:rStyle w:val="Hyperlink"/>
            <w:noProof/>
          </w:rPr>
          <w:t>Administration of Posted Collateral</w:t>
        </w:r>
        <w:r w:rsidRPr="00281C05" w:rsidR="0086565C">
          <w:rPr>
            <w:noProof/>
          </w:rPr>
          <w:tab/>
        </w:r>
        <w:r w:rsidRPr="00281C05" w:rsidR="0086565C">
          <w:rPr>
            <w:noProof/>
          </w:rPr>
          <w:fldChar w:fldCharType="begin"/>
        </w:r>
        <w:r w:rsidRPr="00281C05" w:rsidR="0086565C">
          <w:rPr>
            <w:noProof/>
          </w:rPr>
          <w:instrText xml:space="preserve"> PAGEREF _Toc478133417 \h </w:instrText>
        </w:r>
        <w:r w:rsidRPr="00281C05" w:rsidR="0086565C">
          <w:rPr>
            <w:noProof/>
          </w:rPr>
        </w:r>
        <w:r w:rsidRPr="00281C05" w:rsidR="0086565C">
          <w:rPr>
            <w:noProof/>
          </w:rPr>
          <w:fldChar w:fldCharType="separate"/>
        </w:r>
        <w:r w:rsidRPr="00281C05" w:rsidR="0086565C">
          <w:rPr>
            <w:noProof/>
          </w:rPr>
          <w:t>35</w:t>
        </w:r>
        <w:r w:rsidRPr="00281C05" w:rsidR="0086565C">
          <w:rPr>
            <w:noProof/>
          </w:rPr>
          <w:fldChar w:fldCharType="end"/>
        </w:r>
      </w:hyperlink>
    </w:p>
    <w:p w:rsidRPr="00281C05" w:rsidR="0086565C" w:rsidP="00281C05" w:rsidRDefault="00C53595" w14:paraId="78FA0576" w14:textId="77777777">
      <w:pPr>
        <w:pStyle w:val="TOC2"/>
        <w:rPr>
          <w:rFonts w:asciiTheme="minorHAnsi" w:hAnsiTheme="minorHAnsi" w:eastAsiaTheme="minorEastAsia" w:cstheme="minorBidi"/>
          <w:noProof/>
          <w:sz w:val="22"/>
          <w:szCs w:val="22"/>
        </w:rPr>
      </w:pPr>
      <w:hyperlink w:history="1" w:anchor="_Toc478133418">
        <w:r w:rsidRPr="00281C05" w:rsidR="0086565C">
          <w:rPr>
            <w:rStyle w:val="Hyperlink"/>
            <w:noProof/>
            <w:u w:color="000000"/>
          </w:rPr>
          <w:t>6.6</w:t>
        </w:r>
        <w:r w:rsidRPr="00281C05" w:rsidR="0086565C">
          <w:rPr>
            <w:rStyle w:val="Hyperlink"/>
            <w:noProof/>
            <w:u w:color="000000"/>
          </w:rPr>
          <w:tab/>
        </w:r>
        <w:r w:rsidRPr="00281C05" w:rsidR="0086565C">
          <w:rPr>
            <w:rStyle w:val="Hyperlink"/>
            <w:noProof/>
          </w:rPr>
          <w:t>Exercise of Rights Against Posted Collateral</w:t>
        </w:r>
        <w:r w:rsidRPr="00281C05" w:rsidR="0086565C">
          <w:rPr>
            <w:noProof/>
          </w:rPr>
          <w:tab/>
        </w:r>
        <w:r w:rsidRPr="00281C05" w:rsidR="0086565C">
          <w:rPr>
            <w:noProof/>
          </w:rPr>
          <w:fldChar w:fldCharType="begin"/>
        </w:r>
        <w:r w:rsidRPr="00281C05" w:rsidR="0086565C">
          <w:rPr>
            <w:noProof/>
          </w:rPr>
          <w:instrText xml:space="preserve"> PAGEREF _Toc478133418 \h </w:instrText>
        </w:r>
        <w:r w:rsidRPr="00281C05" w:rsidR="0086565C">
          <w:rPr>
            <w:noProof/>
          </w:rPr>
        </w:r>
        <w:r w:rsidRPr="00281C05" w:rsidR="0086565C">
          <w:rPr>
            <w:noProof/>
          </w:rPr>
          <w:fldChar w:fldCharType="separate"/>
        </w:r>
        <w:r w:rsidRPr="00281C05" w:rsidR="0086565C">
          <w:rPr>
            <w:noProof/>
          </w:rPr>
          <w:t>38</w:t>
        </w:r>
        <w:r w:rsidRPr="00281C05" w:rsidR="0086565C">
          <w:rPr>
            <w:noProof/>
          </w:rPr>
          <w:fldChar w:fldCharType="end"/>
        </w:r>
      </w:hyperlink>
    </w:p>
    <w:p w:rsidRPr="00281C05" w:rsidR="0086565C" w:rsidRDefault="00C53595" w14:paraId="2AB088FD" w14:textId="77777777">
      <w:pPr>
        <w:pStyle w:val="TOC1"/>
        <w:rPr>
          <w:rFonts w:asciiTheme="minorHAnsi" w:hAnsiTheme="minorHAnsi" w:eastAsiaTheme="minorEastAsia" w:cstheme="minorBidi"/>
          <w:noProof/>
          <w:sz w:val="22"/>
          <w:szCs w:val="22"/>
        </w:rPr>
      </w:pPr>
      <w:hyperlink w:history="1" w:anchor="_Toc478133419">
        <w:r w:rsidRPr="00281C05" w:rsidR="0086565C">
          <w:rPr>
            <w:rStyle w:val="Hyperlink"/>
            <w:noProof/>
            <w:u w:color="000000"/>
          </w:rPr>
          <w:t>7.</w:t>
        </w:r>
        <w:r w:rsidRPr="00281C05" w:rsidR="0086565C">
          <w:rPr>
            <w:rStyle w:val="Hyperlink"/>
            <w:rFonts w:ascii="Times New Roman Bold" w:hAnsi="Times New Roman Bold"/>
            <w:noProof/>
            <w:u w:color="000000"/>
          </w:rPr>
          <w:tab/>
        </w:r>
        <w:r w:rsidRPr="00281C05" w:rsidR="0086565C">
          <w:rPr>
            <w:rStyle w:val="Hyperlink"/>
            <w:noProof/>
          </w:rPr>
          <w:t>REPRESENTATIONS, WARRANTIES, COVENANTS AND ACKNOWLEDGEMENTS</w:t>
        </w:r>
        <w:r w:rsidRPr="00281C05" w:rsidR="0086565C">
          <w:rPr>
            <w:noProof/>
          </w:rPr>
          <w:tab/>
        </w:r>
        <w:r w:rsidRPr="00281C05" w:rsidR="0086565C">
          <w:rPr>
            <w:noProof/>
          </w:rPr>
          <w:fldChar w:fldCharType="begin"/>
        </w:r>
        <w:r w:rsidRPr="00281C05" w:rsidR="0086565C">
          <w:rPr>
            <w:noProof/>
          </w:rPr>
          <w:instrText xml:space="preserve"> PAGEREF _Toc478133419 \h </w:instrText>
        </w:r>
        <w:r w:rsidRPr="00281C05" w:rsidR="0086565C">
          <w:rPr>
            <w:noProof/>
          </w:rPr>
        </w:r>
        <w:r w:rsidRPr="00281C05" w:rsidR="0086565C">
          <w:rPr>
            <w:noProof/>
          </w:rPr>
          <w:fldChar w:fldCharType="separate"/>
        </w:r>
        <w:r w:rsidRPr="00281C05" w:rsidR="0086565C">
          <w:rPr>
            <w:noProof/>
          </w:rPr>
          <w:t>39</w:t>
        </w:r>
        <w:r w:rsidRPr="00281C05" w:rsidR="0086565C">
          <w:rPr>
            <w:noProof/>
          </w:rPr>
          <w:fldChar w:fldCharType="end"/>
        </w:r>
      </w:hyperlink>
    </w:p>
    <w:p w:rsidRPr="00281C05" w:rsidR="0086565C" w:rsidP="00281C05" w:rsidRDefault="00C53595" w14:paraId="518414F8" w14:textId="77777777">
      <w:pPr>
        <w:pStyle w:val="TOC2"/>
        <w:rPr>
          <w:rFonts w:asciiTheme="minorHAnsi" w:hAnsiTheme="minorHAnsi" w:eastAsiaTheme="minorEastAsia" w:cstheme="minorBidi"/>
          <w:noProof/>
          <w:sz w:val="22"/>
          <w:szCs w:val="22"/>
        </w:rPr>
      </w:pPr>
      <w:hyperlink w:history="1" w:anchor="_Toc478133420">
        <w:r w:rsidRPr="00281C05" w:rsidR="0086565C">
          <w:rPr>
            <w:rStyle w:val="Hyperlink"/>
            <w:noProof/>
            <w:u w:color="000000"/>
          </w:rPr>
          <w:t>7.1</w:t>
        </w:r>
        <w:r w:rsidRPr="00281C05" w:rsidR="0086565C">
          <w:rPr>
            <w:rStyle w:val="Hyperlink"/>
            <w:noProof/>
            <w:u w:color="000000"/>
          </w:rPr>
          <w:tab/>
        </w:r>
        <w:r w:rsidRPr="00281C05" w:rsidR="0086565C">
          <w:rPr>
            <w:rStyle w:val="Hyperlink"/>
            <w:noProof/>
          </w:rPr>
          <w:t>Representations and Warranties of Buyer</w:t>
        </w:r>
        <w:r w:rsidRPr="00281C05" w:rsidR="0086565C">
          <w:rPr>
            <w:noProof/>
          </w:rPr>
          <w:tab/>
        </w:r>
        <w:r w:rsidRPr="00281C05" w:rsidR="0086565C">
          <w:rPr>
            <w:noProof/>
          </w:rPr>
          <w:fldChar w:fldCharType="begin"/>
        </w:r>
        <w:r w:rsidRPr="00281C05" w:rsidR="0086565C">
          <w:rPr>
            <w:noProof/>
          </w:rPr>
          <w:instrText xml:space="preserve"> PAGEREF _Toc478133420 \h </w:instrText>
        </w:r>
        <w:r w:rsidRPr="00281C05" w:rsidR="0086565C">
          <w:rPr>
            <w:noProof/>
          </w:rPr>
        </w:r>
        <w:r w:rsidRPr="00281C05" w:rsidR="0086565C">
          <w:rPr>
            <w:noProof/>
          </w:rPr>
          <w:fldChar w:fldCharType="separate"/>
        </w:r>
        <w:r w:rsidRPr="00281C05" w:rsidR="0086565C">
          <w:rPr>
            <w:noProof/>
          </w:rPr>
          <w:t>39</w:t>
        </w:r>
        <w:r w:rsidRPr="00281C05" w:rsidR="0086565C">
          <w:rPr>
            <w:noProof/>
          </w:rPr>
          <w:fldChar w:fldCharType="end"/>
        </w:r>
      </w:hyperlink>
    </w:p>
    <w:p w:rsidRPr="00281C05" w:rsidR="0086565C" w:rsidP="00281C05" w:rsidRDefault="00C53595" w14:paraId="53255DBC" w14:textId="77777777">
      <w:pPr>
        <w:pStyle w:val="TOC2"/>
        <w:rPr>
          <w:rFonts w:asciiTheme="minorHAnsi" w:hAnsiTheme="minorHAnsi" w:eastAsiaTheme="minorEastAsia" w:cstheme="minorBidi"/>
          <w:noProof/>
          <w:sz w:val="22"/>
          <w:szCs w:val="22"/>
        </w:rPr>
      </w:pPr>
      <w:hyperlink w:history="1" w:anchor="_Toc478133421">
        <w:r w:rsidRPr="00281C05" w:rsidR="0086565C">
          <w:rPr>
            <w:rStyle w:val="Hyperlink"/>
            <w:noProof/>
            <w:u w:color="000000"/>
          </w:rPr>
          <w:t>7.2</w:t>
        </w:r>
        <w:r w:rsidRPr="00281C05" w:rsidR="0086565C">
          <w:rPr>
            <w:rStyle w:val="Hyperlink"/>
            <w:noProof/>
            <w:u w:color="000000"/>
          </w:rPr>
          <w:tab/>
        </w:r>
        <w:r w:rsidRPr="00281C05" w:rsidR="0086565C">
          <w:rPr>
            <w:rStyle w:val="Hyperlink"/>
            <w:noProof/>
          </w:rPr>
          <w:t>Representations and Warranties of Seller</w:t>
        </w:r>
        <w:r w:rsidRPr="00281C05" w:rsidR="0086565C">
          <w:rPr>
            <w:noProof/>
          </w:rPr>
          <w:tab/>
        </w:r>
        <w:r w:rsidRPr="00281C05" w:rsidR="0086565C">
          <w:rPr>
            <w:noProof/>
          </w:rPr>
          <w:fldChar w:fldCharType="begin"/>
        </w:r>
        <w:r w:rsidRPr="00281C05" w:rsidR="0086565C">
          <w:rPr>
            <w:noProof/>
          </w:rPr>
          <w:instrText xml:space="preserve"> PAGEREF _Toc478133421 \h </w:instrText>
        </w:r>
        <w:r w:rsidRPr="00281C05" w:rsidR="0086565C">
          <w:rPr>
            <w:noProof/>
          </w:rPr>
        </w:r>
        <w:r w:rsidRPr="00281C05" w:rsidR="0086565C">
          <w:rPr>
            <w:noProof/>
          </w:rPr>
          <w:fldChar w:fldCharType="separate"/>
        </w:r>
        <w:r w:rsidRPr="00281C05" w:rsidR="0086565C">
          <w:rPr>
            <w:noProof/>
          </w:rPr>
          <w:t>40</w:t>
        </w:r>
        <w:r w:rsidRPr="00281C05" w:rsidR="0086565C">
          <w:rPr>
            <w:noProof/>
          </w:rPr>
          <w:fldChar w:fldCharType="end"/>
        </w:r>
      </w:hyperlink>
    </w:p>
    <w:p w:rsidRPr="00281C05" w:rsidR="0086565C" w:rsidP="00281C05" w:rsidRDefault="00C53595" w14:paraId="5B89E7DC" w14:textId="77777777">
      <w:pPr>
        <w:pStyle w:val="TOC2"/>
        <w:rPr>
          <w:rFonts w:asciiTheme="minorHAnsi" w:hAnsiTheme="minorHAnsi" w:eastAsiaTheme="minorEastAsia" w:cstheme="minorBidi"/>
          <w:noProof/>
          <w:sz w:val="22"/>
          <w:szCs w:val="22"/>
        </w:rPr>
      </w:pPr>
      <w:hyperlink w:history="1" w:anchor="_Toc478133422">
        <w:r w:rsidRPr="00281C05" w:rsidR="0086565C">
          <w:rPr>
            <w:rStyle w:val="Hyperlink"/>
            <w:noProof/>
            <w:u w:color="000000"/>
          </w:rPr>
          <w:t>7.3</w:t>
        </w:r>
        <w:r w:rsidRPr="00281C05" w:rsidR="0086565C">
          <w:rPr>
            <w:rStyle w:val="Hyperlink"/>
            <w:noProof/>
            <w:u w:color="000000"/>
          </w:rPr>
          <w:tab/>
        </w:r>
        <w:r w:rsidRPr="00281C05" w:rsidR="0086565C">
          <w:rPr>
            <w:rStyle w:val="Hyperlink"/>
            <w:noProof/>
          </w:rPr>
          <w:t>Continuing Nature of Representations and Warranties</w:t>
        </w:r>
        <w:r w:rsidRPr="00281C05" w:rsidR="0086565C">
          <w:rPr>
            <w:noProof/>
          </w:rPr>
          <w:tab/>
        </w:r>
        <w:r w:rsidRPr="00281C05" w:rsidR="0086565C">
          <w:rPr>
            <w:noProof/>
          </w:rPr>
          <w:fldChar w:fldCharType="begin"/>
        </w:r>
        <w:r w:rsidRPr="00281C05" w:rsidR="0086565C">
          <w:rPr>
            <w:noProof/>
          </w:rPr>
          <w:instrText xml:space="preserve"> PAGEREF _Toc478133422 \h </w:instrText>
        </w:r>
        <w:r w:rsidRPr="00281C05" w:rsidR="0086565C">
          <w:rPr>
            <w:noProof/>
          </w:rPr>
        </w:r>
        <w:r w:rsidRPr="00281C05" w:rsidR="0086565C">
          <w:rPr>
            <w:noProof/>
          </w:rPr>
          <w:fldChar w:fldCharType="separate"/>
        </w:r>
        <w:r w:rsidRPr="00281C05" w:rsidR="0086565C">
          <w:rPr>
            <w:noProof/>
          </w:rPr>
          <w:t>42</w:t>
        </w:r>
        <w:r w:rsidRPr="00281C05" w:rsidR="0086565C">
          <w:rPr>
            <w:noProof/>
          </w:rPr>
          <w:fldChar w:fldCharType="end"/>
        </w:r>
      </w:hyperlink>
    </w:p>
    <w:p w:rsidRPr="00281C05" w:rsidR="0086565C" w:rsidRDefault="00C53595" w14:paraId="5490D8B5" w14:textId="77777777">
      <w:pPr>
        <w:pStyle w:val="TOC1"/>
        <w:rPr>
          <w:rFonts w:asciiTheme="minorHAnsi" w:hAnsiTheme="minorHAnsi" w:eastAsiaTheme="minorEastAsia" w:cstheme="minorBidi"/>
          <w:noProof/>
          <w:sz w:val="22"/>
          <w:szCs w:val="22"/>
        </w:rPr>
      </w:pPr>
      <w:hyperlink w:history="1" w:anchor="_Toc478133423">
        <w:r w:rsidRPr="00281C05" w:rsidR="0086565C">
          <w:rPr>
            <w:rStyle w:val="Hyperlink"/>
            <w:noProof/>
            <w:u w:color="000000"/>
          </w:rPr>
          <w:t>8.</w:t>
        </w:r>
        <w:r w:rsidRPr="00281C05" w:rsidR="0086565C">
          <w:rPr>
            <w:rStyle w:val="Hyperlink"/>
            <w:rFonts w:ascii="Times New Roman Bold" w:hAnsi="Times New Roman Bold"/>
            <w:noProof/>
            <w:u w:color="000000"/>
          </w:rPr>
          <w:tab/>
        </w:r>
        <w:r w:rsidRPr="00281C05" w:rsidR="0086565C">
          <w:rPr>
            <w:rStyle w:val="Hyperlink"/>
            <w:noProof/>
          </w:rPr>
          <w:t>REGULATORY APPROVAL</w:t>
        </w:r>
        <w:r w:rsidRPr="00281C05" w:rsidR="0086565C">
          <w:rPr>
            <w:noProof/>
          </w:rPr>
          <w:tab/>
        </w:r>
        <w:r w:rsidRPr="00281C05" w:rsidR="0086565C">
          <w:rPr>
            <w:noProof/>
          </w:rPr>
          <w:fldChar w:fldCharType="begin"/>
        </w:r>
        <w:r w:rsidRPr="00281C05" w:rsidR="0086565C">
          <w:rPr>
            <w:noProof/>
          </w:rPr>
          <w:instrText xml:space="preserve"> PAGEREF _Toc478133423 \h </w:instrText>
        </w:r>
        <w:r w:rsidRPr="00281C05" w:rsidR="0086565C">
          <w:rPr>
            <w:noProof/>
          </w:rPr>
        </w:r>
        <w:r w:rsidRPr="00281C05" w:rsidR="0086565C">
          <w:rPr>
            <w:noProof/>
          </w:rPr>
          <w:fldChar w:fldCharType="separate"/>
        </w:r>
        <w:r w:rsidRPr="00281C05" w:rsidR="0086565C">
          <w:rPr>
            <w:noProof/>
          </w:rPr>
          <w:t>43</w:t>
        </w:r>
        <w:r w:rsidRPr="00281C05" w:rsidR="0086565C">
          <w:rPr>
            <w:noProof/>
          </w:rPr>
          <w:fldChar w:fldCharType="end"/>
        </w:r>
      </w:hyperlink>
    </w:p>
    <w:p w:rsidRPr="00281C05" w:rsidR="0086565C" w:rsidP="00281C05" w:rsidRDefault="00C53595" w14:paraId="53D68646" w14:textId="77777777">
      <w:pPr>
        <w:pStyle w:val="TOC2"/>
        <w:rPr>
          <w:rFonts w:asciiTheme="minorHAnsi" w:hAnsiTheme="minorHAnsi" w:eastAsiaTheme="minorEastAsia" w:cstheme="minorBidi"/>
          <w:noProof/>
          <w:sz w:val="22"/>
          <w:szCs w:val="22"/>
        </w:rPr>
      </w:pPr>
      <w:hyperlink w:history="1" w:anchor="_Toc478133424">
        <w:r w:rsidRPr="00281C05" w:rsidR="0086565C">
          <w:rPr>
            <w:rStyle w:val="Hyperlink"/>
            <w:noProof/>
            <w:u w:color="000000"/>
          </w:rPr>
          <w:t>8.1</w:t>
        </w:r>
        <w:r w:rsidRPr="00281C05" w:rsidR="0086565C">
          <w:rPr>
            <w:rStyle w:val="Hyperlink"/>
            <w:noProof/>
            <w:u w:color="000000"/>
          </w:rPr>
          <w:tab/>
        </w:r>
        <w:r w:rsidRPr="00281C05" w:rsidR="0086565C">
          <w:rPr>
            <w:rStyle w:val="Hyperlink"/>
            <w:noProof/>
          </w:rPr>
          <w:t>Receipt of Regulatory Approval</w:t>
        </w:r>
        <w:r w:rsidRPr="00281C05" w:rsidR="0086565C">
          <w:rPr>
            <w:noProof/>
          </w:rPr>
          <w:tab/>
        </w:r>
        <w:r w:rsidRPr="00281C05" w:rsidR="0086565C">
          <w:rPr>
            <w:noProof/>
          </w:rPr>
          <w:fldChar w:fldCharType="begin"/>
        </w:r>
        <w:r w:rsidRPr="00281C05" w:rsidR="0086565C">
          <w:rPr>
            <w:noProof/>
          </w:rPr>
          <w:instrText xml:space="preserve"> PAGEREF _Toc478133424 \h </w:instrText>
        </w:r>
        <w:r w:rsidRPr="00281C05" w:rsidR="0086565C">
          <w:rPr>
            <w:noProof/>
          </w:rPr>
        </w:r>
        <w:r w:rsidRPr="00281C05" w:rsidR="0086565C">
          <w:rPr>
            <w:noProof/>
          </w:rPr>
          <w:fldChar w:fldCharType="separate"/>
        </w:r>
        <w:r w:rsidRPr="00281C05" w:rsidR="0086565C">
          <w:rPr>
            <w:noProof/>
          </w:rPr>
          <w:t>43</w:t>
        </w:r>
        <w:r w:rsidRPr="00281C05" w:rsidR="0086565C">
          <w:rPr>
            <w:noProof/>
          </w:rPr>
          <w:fldChar w:fldCharType="end"/>
        </w:r>
      </w:hyperlink>
    </w:p>
    <w:p w:rsidRPr="00281C05" w:rsidR="0086565C" w:rsidP="00281C05" w:rsidRDefault="00C53595" w14:paraId="67EA0232" w14:textId="77777777">
      <w:pPr>
        <w:pStyle w:val="TOC2"/>
        <w:rPr>
          <w:rFonts w:asciiTheme="minorHAnsi" w:hAnsiTheme="minorHAnsi" w:eastAsiaTheme="minorEastAsia" w:cstheme="minorBidi"/>
          <w:noProof/>
          <w:sz w:val="22"/>
          <w:szCs w:val="22"/>
        </w:rPr>
      </w:pPr>
      <w:hyperlink w:history="1" w:anchor="_Toc478133425">
        <w:r w:rsidRPr="00281C05" w:rsidR="0086565C">
          <w:rPr>
            <w:rStyle w:val="Hyperlink"/>
            <w:noProof/>
            <w:u w:color="000000"/>
          </w:rPr>
          <w:t>8.2</w:t>
        </w:r>
        <w:r w:rsidRPr="00281C05" w:rsidR="0086565C">
          <w:rPr>
            <w:rStyle w:val="Hyperlink"/>
            <w:noProof/>
            <w:u w:color="000000"/>
          </w:rPr>
          <w:tab/>
        </w:r>
        <w:r w:rsidRPr="00281C05" w:rsidR="0086565C">
          <w:rPr>
            <w:rStyle w:val="Hyperlink"/>
            <w:noProof/>
          </w:rPr>
          <w:t>Related Transmission Approvals</w:t>
        </w:r>
        <w:r w:rsidRPr="00281C05" w:rsidR="0086565C">
          <w:rPr>
            <w:noProof/>
          </w:rPr>
          <w:tab/>
        </w:r>
        <w:r w:rsidRPr="00281C05" w:rsidR="0086565C">
          <w:rPr>
            <w:noProof/>
          </w:rPr>
          <w:fldChar w:fldCharType="begin"/>
        </w:r>
        <w:r w:rsidRPr="00281C05" w:rsidR="0086565C">
          <w:rPr>
            <w:noProof/>
          </w:rPr>
          <w:instrText xml:space="preserve"> PAGEREF _Toc478133425 \h </w:instrText>
        </w:r>
        <w:r w:rsidRPr="00281C05" w:rsidR="0086565C">
          <w:rPr>
            <w:noProof/>
          </w:rPr>
        </w:r>
        <w:r w:rsidRPr="00281C05" w:rsidR="0086565C">
          <w:rPr>
            <w:noProof/>
          </w:rPr>
          <w:fldChar w:fldCharType="separate"/>
        </w:r>
        <w:r w:rsidRPr="00281C05" w:rsidR="0086565C">
          <w:rPr>
            <w:noProof/>
          </w:rPr>
          <w:t>43</w:t>
        </w:r>
        <w:r w:rsidRPr="00281C05" w:rsidR="0086565C">
          <w:rPr>
            <w:noProof/>
          </w:rPr>
          <w:fldChar w:fldCharType="end"/>
        </w:r>
      </w:hyperlink>
    </w:p>
    <w:p w:rsidRPr="00281C05" w:rsidR="0086565C" w:rsidRDefault="00C53595" w14:paraId="17631F0B" w14:textId="77777777">
      <w:pPr>
        <w:pStyle w:val="TOC1"/>
        <w:rPr>
          <w:rFonts w:asciiTheme="minorHAnsi" w:hAnsiTheme="minorHAnsi" w:eastAsiaTheme="minorEastAsia" w:cstheme="minorBidi"/>
          <w:noProof/>
          <w:sz w:val="22"/>
          <w:szCs w:val="22"/>
        </w:rPr>
      </w:pPr>
      <w:hyperlink w:history="1" w:anchor="_Toc478133426">
        <w:r w:rsidRPr="00281C05" w:rsidR="0086565C">
          <w:rPr>
            <w:rStyle w:val="Hyperlink"/>
            <w:noProof/>
            <w:u w:color="000000"/>
          </w:rPr>
          <w:t>9.</w:t>
        </w:r>
        <w:r w:rsidRPr="00281C05" w:rsidR="0086565C">
          <w:rPr>
            <w:rStyle w:val="Hyperlink"/>
            <w:rFonts w:ascii="Times New Roman Bold" w:hAnsi="Times New Roman Bold"/>
            <w:noProof/>
            <w:u w:color="000000"/>
          </w:rPr>
          <w:tab/>
        </w:r>
        <w:r w:rsidRPr="00281C05" w:rsidR="0086565C">
          <w:rPr>
            <w:rStyle w:val="Hyperlink"/>
            <w:noProof/>
          </w:rPr>
          <w:t>BREACHES; REMEDIES</w:t>
        </w:r>
        <w:r w:rsidRPr="00281C05" w:rsidR="0086565C">
          <w:rPr>
            <w:noProof/>
          </w:rPr>
          <w:tab/>
        </w:r>
        <w:r w:rsidRPr="00281C05" w:rsidR="0086565C">
          <w:rPr>
            <w:noProof/>
          </w:rPr>
          <w:fldChar w:fldCharType="begin"/>
        </w:r>
        <w:r w:rsidRPr="00281C05" w:rsidR="0086565C">
          <w:rPr>
            <w:noProof/>
          </w:rPr>
          <w:instrText xml:space="preserve"> PAGEREF _Toc478133426 \h </w:instrText>
        </w:r>
        <w:r w:rsidRPr="00281C05" w:rsidR="0086565C">
          <w:rPr>
            <w:noProof/>
          </w:rPr>
        </w:r>
        <w:r w:rsidRPr="00281C05" w:rsidR="0086565C">
          <w:rPr>
            <w:noProof/>
          </w:rPr>
          <w:fldChar w:fldCharType="separate"/>
        </w:r>
        <w:r w:rsidRPr="00281C05" w:rsidR="0086565C">
          <w:rPr>
            <w:noProof/>
          </w:rPr>
          <w:t>43</w:t>
        </w:r>
        <w:r w:rsidRPr="00281C05" w:rsidR="0086565C">
          <w:rPr>
            <w:noProof/>
          </w:rPr>
          <w:fldChar w:fldCharType="end"/>
        </w:r>
      </w:hyperlink>
    </w:p>
    <w:p w:rsidRPr="00281C05" w:rsidR="0086565C" w:rsidP="00281C05" w:rsidRDefault="00C53595" w14:paraId="50AAAB88" w14:textId="77777777">
      <w:pPr>
        <w:pStyle w:val="TOC2"/>
        <w:rPr>
          <w:rFonts w:asciiTheme="minorHAnsi" w:hAnsiTheme="minorHAnsi" w:eastAsiaTheme="minorEastAsia" w:cstheme="minorBidi"/>
          <w:noProof/>
          <w:sz w:val="22"/>
          <w:szCs w:val="22"/>
        </w:rPr>
      </w:pPr>
      <w:hyperlink w:history="1" w:anchor="_Toc478133427">
        <w:r w:rsidRPr="00281C05" w:rsidR="0086565C">
          <w:rPr>
            <w:rStyle w:val="Hyperlink"/>
            <w:noProof/>
            <w:u w:color="000000"/>
          </w:rPr>
          <w:t>9.1</w:t>
        </w:r>
        <w:r w:rsidRPr="00281C05" w:rsidR="0086565C">
          <w:rPr>
            <w:rStyle w:val="Hyperlink"/>
            <w:noProof/>
            <w:u w:color="000000"/>
          </w:rPr>
          <w:tab/>
        </w:r>
        <w:r w:rsidRPr="00281C05" w:rsidR="0086565C">
          <w:rPr>
            <w:rStyle w:val="Hyperlink"/>
            <w:noProof/>
          </w:rPr>
          <w:t>Events of Default by Either Party</w:t>
        </w:r>
        <w:r w:rsidRPr="00281C05" w:rsidR="0086565C">
          <w:rPr>
            <w:noProof/>
          </w:rPr>
          <w:tab/>
        </w:r>
        <w:r w:rsidRPr="00281C05" w:rsidR="0086565C">
          <w:rPr>
            <w:noProof/>
          </w:rPr>
          <w:fldChar w:fldCharType="begin"/>
        </w:r>
        <w:r w:rsidRPr="00281C05" w:rsidR="0086565C">
          <w:rPr>
            <w:noProof/>
          </w:rPr>
          <w:instrText xml:space="preserve"> PAGEREF _Toc478133427 \h </w:instrText>
        </w:r>
        <w:r w:rsidRPr="00281C05" w:rsidR="0086565C">
          <w:rPr>
            <w:noProof/>
          </w:rPr>
        </w:r>
        <w:r w:rsidRPr="00281C05" w:rsidR="0086565C">
          <w:rPr>
            <w:noProof/>
          </w:rPr>
          <w:fldChar w:fldCharType="separate"/>
        </w:r>
        <w:r w:rsidRPr="00281C05" w:rsidR="0086565C">
          <w:rPr>
            <w:noProof/>
          </w:rPr>
          <w:t>43</w:t>
        </w:r>
        <w:r w:rsidRPr="00281C05" w:rsidR="0086565C">
          <w:rPr>
            <w:noProof/>
          </w:rPr>
          <w:fldChar w:fldCharType="end"/>
        </w:r>
      </w:hyperlink>
    </w:p>
    <w:p w:rsidRPr="00281C05" w:rsidR="0086565C" w:rsidP="00281C05" w:rsidRDefault="00C53595" w14:paraId="3E8365A3" w14:textId="77777777">
      <w:pPr>
        <w:pStyle w:val="TOC2"/>
        <w:rPr>
          <w:rFonts w:asciiTheme="minorHAnsi" w:hAnsiTheme="minorHAnsi" w:eastAsiaTheme="minorEastAsia" w:cstheme="minorBidi"/>
          <w:noProof/>
          <w:sz w:val="22"/>
          <w:szCs w:val="22"/>
        </w:rPr>
      </w:pPr>
      <w:hyperlink w:history="1" w:anchor="_Toc478133428">
        <w:r w:rsidRPr="00281C05" w:rsidR="0086565C">
          <w:rPr>
            <w:rStyle w:val="Hyperlink"/>
            <w:noProof/>
            <w:u w:color="000000"/>
          </w:rPr>
          <w:t>9.2</w:t>
        </w:r>
        <w:r w:rsidRPr="00281C05" w:rsidR="0086565C">
          <w:rPr>
            <w:rStyle w:val="Hyperlink"/>
            <w:noProof/>
            <w:u w:color="000000"/>
          </w:rPr>
          <w:tab/>
        </w:r>
        <w:r w:rsidRPr="00281C05" w:rsidR="0086565C">
          <w:rPr>
            <w:rStyle w:val="Hyperlink"/>
            <w:noProof/>
          </w:rPr>
          <w:t>Events of Default by Seller</w:t>
        </w:r>
        <w:r w:rsidRPr="00281C05" w:rsidR="0086565C">
          <w:rPr>
            <w:noProof/>
          </w:rPr>
          <w:tab/>
        </w:r>
        <w:r w:rsidRPr="00281C05" w:rsidR="0086565C">
          <w:rPr>
            <w:noProof/>
          </w:rPr>
          <w:fldChar w:fldCharType="begin"/>
        </w:r>
        <w:r w:rsidRPr="00281C05" w:rsidR="0086565C">
          <w:rPr>
            <w:noProof/>
          </w:rPr>
          <w:instrText xml:space="preserve"> PAGEREF _Toc478133428 \h </w:instrText>
        </w:r>
        <w:r w:rsidRPr="00281C05" w:rsidR="0086565C">
          <w:rPr>
            <w:noProof/>
          </w:rPr>
        </w:r>
        <w:r w:rsidRPr="00281C05" w:rsidR="0086565C">
          <w:rPr>
            <w:noProof/>
          </w:rPr>
          <w:fldChar w:fldCharType="separate"/>
        </w:r>
        <w:r w:rsidRPr="00281C05" w:rsidR="0086565C">
          <w:rPr>
            <w:noProof/>
          </w:rPr>
          <w:t>44</w:t>
        </w:r>
        <w:r w:rsidRPr="00281C05" w:rsidR="0086565C">
          <w:rPr>
            <w:noProof/>
          </w:rPr>
          <w:fldChar w:fldCharType="end"/>
        </w:r>
      </w:hyperlink>
    </w:p>
    <w:p w:rsidRPr="00281C05" w:rsidR="0086565C" w:rsidP="00281C05" w:rsidRDefault="00C53595" w14:paraId="51DEE0E6" w14:textId="77777777">
      <w:pPr>
        <w:pStyle w:val="TOC2"/>
        <w:rPr>
          <w:rFonts w:asciiTheme="minorHAnsi" w:hAnsiTheme="minorHAnsi" w:eastAsiaTheme="minorEastAsia" w:cstheme="minorBidi"/>
          <w:noProof/>
          <w:sz w:val="22"/>
          <w:szCs w:val="22"/>
        </w:rPr>
      </w:pPr>
      <w:hyperlink w:history="1" w:anchor="_Toc478133429">
        <w:r w:rsidRPr="00281C05" w:rsidR="0086565C">
          <w:rPr>
            <w:rStyle w:val="Hyperlink"/>
            <w:noProof/>
            <w:u w:color="000000"/>
          </w:rPr>
          <w:t>9.3</w:t>
        </w:r>
        <w:r w:rsidRPr="00281C05" w:rsidR="0086565C">
          <w:rPr>
            <w:rStyle w:val="Hyperlink"/>
            <w:noProof/>
            <w:u w:color="000000"/>
          </w:rPr>
          <w:tab/>
        </w:r>
        <w:r w:rsidRPr="00281C05" w:rsidR="0086565C">
          <w:rPr>
            <w:rStyle w:val="Hyperlink"/>
            <w:noProof/>
          </w:rPr>
          <w:t>Remedies</w:t>
        </w:r>
        <w:r w:rsidRPr="00281C05" w:rsidR="0086565C">
          <w:rPr>
            <w:noProof/>
          </w:rPr>
          <w:tab/>
        </w:r>
        <w:r w:rsidRPr="00281C05" w:rsidR="0086565C">
          <w:rPr>
            <w:noProof/>
          </w:rPr>
          <w:fldChar w:fldCharType="begin"/>
        </w:r>
        <w:r w:rsidRPr="00281C05" w:rsidR="0086565C">
          <w:rPr>
            <w:noProof/>
          </w:rPr>
          <w:instrText xml:space="preserve"> PAGEREF _Toc478133429 \h </w:instrText>
        </w:r>
        <w:r w:rsidRPr="00281C05" w:rsidR="0086565C">
          <w:rPr>
            <w:noProof/>
          </w:rPr>
        </w:r>
        <w:r w:rsidRPr="00281C05" w:rsidR="0086565C">
          <w:rPr>
            <w:noProof/>
          </w:rPr>
          <w:fldChar w:fldCharType="separate"/>
        </w:r>
        <w:r w:rsidRPr="00281C05" w:rsidR="0086565C">
          <w:rPr>
            <w:noProof/>
          </w:rPr>
          <w:t>45</w:t>
        </w:r>
        <w:r w:rsidRPr="00281C05" w:rsidR="0086565C">
          <w:rPr>
            <w:noProof/>
          </w:rPr>
          <w:fldChar w:fldCharType="end"/>
        </w:r>
      </w:hyperlink>
    </w:p>
    <w:p w:rsidRPr="00281C05" w:rsidR="0086565C" w:rsidRDefault="00C53595" w14:paraId="6E66CAB8" w14:textId="77777777">
      <w:pPr>
        <w:pStyle w:val="TOC1"/>
        <w:rPr>
          <w:rFonts w:asciiTheme="minorHAnsi" w:hAnsiTheme="minorHAnsi" w:eastAsiaTheme="minorEastAsia" w:cstheme="minorBidi"/>
          <w:noProof/>
          <w:sz w:val="22"/>
          <w:szCs w:val="22"/>
        </w:rPr>
      </w:pPr>
      <w:hyperlink w:history="1" w:anchor="_Toc478133430">
        <w:r w:rsidRPr="00281C05" w:rsidR="0086565C">
          <w:rPr>
            <w:rStyle w:val="Hyperlink"/>
            <w:noProof/>
            <w:u w:color="000000"/>
          </w:rPr>
          <w:t>10.</w:t>
        </w:r>
        <w:r w:rsidRPr="00281C05" w:rsidR="0086565C">
          <w:rPr>
            <w:rStyle w:val="Hyperlink"/>
            <w:rFonts w:ascii="Times New Roman Bold" w:hAnsi="Times New Roman Bold"/>
            <w:noProof/>
            <w:u w:color="000000"/>
          </w:rPr>
          <w:tab/>
        </w:r>
        <w:r w:rsidRPr="00281C05" w:rsidR="0086565C">
          <w:rPr>
            <w:rStyle w:val="Hyperlink"/>
            <w:noProof/>
          </w:rPr>
          <w:t>FORCE MAJEURE</w:t>
        </w:r>
        <w:r w:rsidRPr="00281C05" w:rsidR="0086565C">
          <w:rPr>
            <w:noProof/>
          </w:rPr>
          <w:tab/>
        </w:r>
        <w:r w:rsidRPr="00281C05" w:rsidR="0086565C">
          <w:rPr>
            <w:noProof/>
          </w:rPr>
          <w:fldChar w:fldCharType="begin"/>
        </w:r>
        <w:r w:rsidRPr="00281C05" w:rsidR="0086565C">
          <w:rPr>
            <w:noProof/>
          </w:rPr>
          <w:instrText xml:space="preserve"> PAGEREF _Toc478133430 \h </w:instrText>
        </w:r>
        <w:r w:rsidRPr="00281C05" w:rsidR="0086565C">
          <w:rPr>
            <w:noProof/>
          </w:rPr>
        </w:r>
        <w:r w:rsidRPr="00281C05" w:rsidR="0086565C">
          <w:rPr>
            <w:noProof/>
          </w:rPr>
          <w:fldChar w:fldCharType="separate"/>
        </w:r>
        <w:r w:rsidRPr="00281C05" w:rsidR="0086565C">
          <w:rPr>
            <w:noProof/>
          </w:rPr>
          <w:t>49</w:t>
        </w:r>
        <w:r w:rsidRPr="00281C05" w:rsidR="0086565C">
          <w:rPr>
            <w:noProof/>
          </w:rPr>
          <w:fldChar w:fldCharType="end"/>
        </w:r>
      </w:hyperlink>
    </w:p>
    <w:p w:rsidRPr="00281C05" w:rsidR="0086565C" w:rsidP="00281C05" w:rsidRDefault="00C53595" w14:paraId="787BD5A6" w14:textId="77777777">
      <w:pPr>
        <w:pStyle w:val="TOC2"/>
        <w:rPr>
          <w:rFonts w:asciiTheme="minorHAnsi" w:hAnsiTheme="minorHAnsi" w:eastAsiaTheme="minorEastAsia" w:cstheme="minorBidi"/>
          <w:noProof/>
          <w:sz w:val="22"/>
          <w:szCs w:val="22"/>
        </w:rPr>
      </w:pPr>
      <w:hyperlink w:history="1" w:anchor="_Toc478133431">
        <w:r w:rsidRPr="00281C05" w:rsidR="0086565C">
          <w:rPr>
            <w:rStyle w:val="Hyperlink"/>
            <w:noProof/>
            <w:u w:color="000000"/>
          </w:rPr>
          <w:t>10.1</w:t>
        </w:r>
        <w:r w:rsidRPr="00281C05" w:rsidR="0086565C">
          <w:rPr>
            <w:rStyle w:val="Hyperlink"/>
            <w:noProof/>
            <w:u w:color="000000"/>
          </w:rPr>
          <w:tab/>
        </w:r>
        <w:r w:rsidRPr="00281C05" w:rsidR="0086565C">
          <w:rPr>
            <w:rStyle w:val="Hyperlink"/>
            <w:noProof/>
          </w:rPr>
          <w:t>Force Majeure</w:t>
        </w:r>
        <w:r w:rsidRPr="00281C05" w:rsidR="0086565C">
          <w:rPr>
            <w:noProof/>
          </w:rPr>
          <w:tab/>
        </w:r>
        <w:r w:rsidRPr="00281C05" w:rsidR="0086565C">
          <w:rPr>
            <w:noProof/>
          </w:rPr>
          <w:fldChar w:fldCharType="begin"/>
        </w:r>
        <w:r w:rsidRPr="00281C05" w:rsidR="0086565C">
          <w:rPr>
            <w:noProof/>
          </w:rPr>
          <w:instrText xml:space="preserve"> PAGEREF _Toc478133431 \h </w:instrText>
        </w:r>
        <w:r w:rsidRPr="00281C05" w:rsidR="0086565C">
          <w:rPr>
            <w:noProof/>
          </w:rPr>
        </w:r>
        <w:r w:rsidRPr="00281C05" w:rsidR="0086565C">
          <w:rPr>
            <w:noProof/>
          </w:rPr>
          <w:fldChar w:fldCharType="separate"/>
        </w:r>
        <w:r w:rsidRPr="00281C05" w:rsidR="0086565C">
          <w:rPr>
            <w:noProof/>
          </w:rPr>
          <w:t>49</w:t>
        </w:r>
        <w:r w:rsidRPr="00281C05" w:rsidR="0086565C">
          <w:rPr>
            <w:noProof/>
          </w:rPr>
          <w:fldChar w:fldCharType="end"/>
        </w:r>
      </w:hyperlink>
    </w:p>
    <w:p w:rsidRPr="00281C05" w:rsidR="0086565C" w:rsidRDefault="00C53595" w14:paraId="41C03538" w14:textId="77777777">
      <w:pPr>
        <w:pStyle w:val="TOC1"/>
        <w:rPr>
          <w:rFonts w:asciiTheme="minorHAnsi" w:hAnsiTheme="minorHAnsi" w:eastAsiaTheme="minorEastAsia" w:cstheme="minorBidi"/>
          <w:noProof/>
          <w:sz w:val="22"/>
          <w:szCs w:val="22"/>
        </w:rPr>
      </w:pPr>
      <w:hyperlink w:history="1" w:anchor="_Toc478133432">
        <w:r w:rsidRPr="00281C05" w:rsidR="0086565C">
          <w:rPr>
            <w:rStyle w:val="Hyperlink"/>
            <w:noProof/>
            <w:u w:color="000000"/>
          </w:rPr>
          <w:t>11.</w:t>
        </w:r>
        <w:r w:rsidRPr="00281C05" w:rsidR="0086565C">
          <w:rPr>
            <w:rStyle w:val="Hyperlink"/>
            <w:rFonts w:ascii="Times New Roman Bold" w:hAnsi="Times New Roman Bold"/>
            <w:noProof/>
            <w:u w:color="000000"/>
          </w:rPr>
          <w:tab/>
        </w:r>
        <w:r w:rsidRPr="00281C05" w:rsidR="0086565C">
          <w:rPr>
            <w:rStyle w:val="Hyperlink"/>
            <w:noProof/>
          </w:rPr>
          <w:t>DISPUTE RESOLUTION</w:t>
        </w:r>
        <w:r w:rsidRPr="00281C05" w:rsidR="0086565C">
          <w:rPr>
            <w:noProof/>
          </w:rPr>
          <w:tab/>
        </w:r>
        <w:r w:rsidRPr="00281C05" w:rsidR="0086565C">
          <w:rPr>
            <w:noProof/>
          </w:rPr>
          <w:fldChar w:fldCharType="begin"/>
        </w:r>
        <w:r w:rsidRPr="00281C05" w:rsidR="0086565C">
          <w:rPr>
            <w:noProof/>
          </w:rPr>
          <w:instrText xml:space="preserve"> PAGEREF _Toc478133432 \h </w:instrText>
        </w:r>
        <w:r w:rsidRPr="00281C05" w:rsidR="0086565C">
          <w:rPr>
            <w:noProof/>
          </w:rPr>
        </w:r>
        <w:r w:rsidRPr="00281C05" w:rsidR="0086565C">
          <w:rPr>
            <w:noProof/>
          </w:rPr>
          <w:fldChar w:fldCharType="separate"/>
        </w:r>
        <w:r w:rsidRPr="00281C05" w:rsidR="0086565C">
          <w:rPr>
            <w:noProof/>
          </w:rPr>
          <w:t>50</w:t>
        </w:r>
        <w:r w:rsidRPr="00281C05" w:rsidR="0086565C">
          <w:rPr>
            <w:noProof/>
          </w:rPr>
          <w:fldChar w:fldCharType="end"/>
        </w:r>
      </w:hyperlink>
    </w:p>
    <w:p w:rsidRPr="00281C05" w:rsidR="0086565C" w:rsidP="00281C05" w:rsidRDefault="00C53595" w14:paraId="05C67F30" w14:textId="77777777">
      <w:pPr>
        <w:pStyle w:val="TOC2"/>
        <w:rPr>
          <w:rFonts w:asciiTheme="minorHAnsi" w:hAnsiTheme="minorHAnsi" w:eastAsiaTheme="minorEastAsia" w:cstheme="minorBidi"/>
          <w:noProof/>
          <w:sz w:val="22"/>
          <w:szCs w:val="22"/>
        </w:rPr>
      </w:pPr>
      <w:hyperlink w:history="1" w:anchor="_Toc478133433">
        <w:r w:rsidRPr="00281C05" w:rsidR="0086565C">
          <w:rPr>
            <w:rStyle w:val="Hyperlink"/>
            <w:noProof/>
            <w:u w:color="000000"/>
          </w:rPr>
          <w:t>11.1</w:t>
        </w:r>
        <w:r w:rsidRPr="00281C05" w:rsidR="0086565C">
          <w:rPr>
            <w:rStyle w:val="Hyperlink"/>
            <w:noProof/>
            <w:u w:color="000000"/>
          </w:rPr>
          <w:tab/>
        </w:r>
        <w:r w:rsidRPr="00281C05" w:rsidR="0086565C">
          <w:rPr>
            <w:rStyle w:val="Hyperlink"/>
            <w:noProof/>
          </w:rPr>
          <w:t>Dispute Resolution</w:t>
        </w:r>
        <w:r w:rsidRPr="00281C05" w:rsidR="0086565C">
          <w:rPr>
            <w:noProof/>
          </w:rPr>
          <w:tab/>
        </w:r>
        <w:r w:rsidRPr="00281C05" w:rsidR="0086565C">
          <w:rPr>
            <w:noProof/>
          </w:rPr>
          <w:fldChar w:fldCharType="begin"/>
        </w:r>
        <w:r w:rsidRPr="00281C05" w:rsidR="0086565C">
          <w:rPr>
            <w:noProof/>
          </w:rPr>
          <w:instrText xml:space="preserve"> PAGEREF _Toc478133433 \h </w:instrText>
        </w:r>
        <w:r w:rsidRPr="00281C05" w:rsidR="0086565C">
          <w:rPr>
            <w:noProof/>
          </w:rPr>
        </w:r>
        <w:r w:rsidRPr="00281C05" w:rsidR="0086565C">
          <w:rPr>
            <w:noProof/>
          </w:rPr>
          <w:fldChar w:fldCharType="separate"/>
        </w:r>
        <w:r w:rsidRPr="00281C05" w:rsidR="0086565C">
          <w:rPr>
            <w:noProof/>
          </w:rPr>
          <w:t>50</w:t>
        </w:r>
        <w:r w:rsidRPr="00281C05" w:rsidR="0086565C">
          <w:rPr>
            <w:noProof/>
          </w:rPr>
          <w:fldChar w:fldCharType="end"/>
        </w:r>
      </w:hyperlink>
    </w:p>
    <w:p w:rsidRPr="00281C05" w:rsidR="0086565C" w:rsidP="00281C05" w:rsidRDefault="00C53595" w14:paraId="2B09FFBF" w14:textId="77777777">
      <w:pPr>
        <w:pStyle w:val="TOC2"/>
        <w:rPr>
          <w:rFonts w:asciiTheme="minorHAnsi" w:hAnsiTheme="minorHAnsi" w:eastAsiaTheme="minorEastAsia" w:cstheme="minorBidi"/>
          <w:noProof/>
          <w:sz w:val="22"/>
          <w:szCs w:val="22"/>
        </w:rPr>
      </w:pPr>
      <w:hyperlink w:history="1" w:anchor="_Toc478133434">
        <w:r w:rsidRPr="00281C05" w:rsidR="0086565C">
          <w:rPr>
            <w:rStyle w:val="Hyperlink"/>
            <w:noProof/>
            <w:u w:color="000000"/>
          </w:rPr>
          <w:t>11.2</w:t>
        </w:r>
        <w:r w:rsidRPr="00281C05" w:rsidR="0086565C">
          <w:rPr>
            <w:rStyle w:val="Hyperlink"/>
            <w:noProof/>
            <w:u w:color="000000"/>
          </w:rPr>
          <w:tab/>
        </w:r>
        <w:r w:rsidRPr="00281C05" w:rsidR="0086565C">
          <w:rPr>
            <w:rStyle w:val="Hyperlink"/>
            <w:noProof/>
          </w:rPr>
          <w:t>Allocation of Dispute Costs</w:t>
        </w:r>
        <w:r w:rsidRPr="00281C05" w:rsidR="0086565C">
          <w:rPr>
            <w:noProof/>
          </w:rPr>
          <w:tab/>
        </w:r>
        <w:r w:rsidRPr="00281C05" w:rsidR="0086565C">
          <w:rPr>
            <w:noProof/>
          </w:rPr>
          <w:fldChar w:fldCharType="begin"/>
        </w:r>
        <w:r w:rsidRPr="00281C05" w:rsidR="0086565C">
          <w:rPr>
            <w:noProof/>
          </w:rPr>
          <w:instrText xml:space="preserve"> PAGEREF _Toc478133434 \h </w:instrText>
        </w:r>
        <w:r w:rsidRPr="00281C05" w:rsidR="0086565C">
          <w:rPr>
            <w:noProof/>
          </w:rPr>
        </w:r>
        <w:r w:rsidRPr="00281C05" w:rsidR="0086565C">
          <w:rPr>
            <w:noProof/>
          </w:rPr>
          <w:fldChar w:fldCharType="separate"/>
        </w:r>
        <w:r w:rsidRPr="00281C05" w:rsidR="0086565C">
          <w:rPr>
            <w:noProof/>
          </w:rPr>
          <w:t>50</w:t>
        </w:r>
        <w:r w:rsidRPr="00281C05" w:rsidR="0086565C">
          <w:rPr>
            <w:noProof/>
          </w:rPr>
          <w:fldChar w:fldCharType="end"/>
        </w:r>
      </w:hyperlink>
    </w:p>
    <w:p w:rsidRPr="00281C05" w:rsidR="0086565C" w:rsidP="00281C05" w:rsidRDefault="00C53595" w14:paraId="39A51BC7" w14:textId="77777777">
      <w:pPr>
        <w:pStyle w:val="TOC2"/>
        <w:rPr>
          <w:rFonts w:asciiTheme="minorHAnsi" w:hAnsiTheme="minorHAnsi" w:eastAsiaTheme="minorEastAsia" w:cstheme="minorBidi"/>
          <w:noProof/>
          <w:sz w:val="22"/>
          <w:szCs w:val="22"/>
        </w:rPr>
      </w:pPr>
      <w:hyperlink w:history="1" w:anchor="_Toc478133435">
        <w:r w:rsidRPr="00281C05" w:rsidR="0086565C">
          <w:rPr>
            <w:rStyle w:val="Hyperlink"/>
            <w:noProof/>
            <w:u w:color="000000"/>
          </w:rPr>
          <w:t>11.3</w:t>
        </w:r>
        <w:r w:rsidRPr="00281C05" w:rsidR="0086565C">
          <w:rPr>
            <w:rStyle w:val="Hyperlink"/>
            <w:noProof/>
            <w:u w:color="000000"/>
          </w:rPr>
          <w:tab/>
        </w:r>
        <w:r w:rsidRPr="00281C05" w:rsidR="0086565C">
          <w:rPr>
            <w:rStyle w:val="Hyperlink"/>
            <w:noProof/>
          </w:rPr>
          <w:t>Consent to Jurisdiction</w:t>
        </w:r>
        <w:r w:rsidRPr="00281C05" w:rsidR="0086565C">
          <w:rPr>
            <w:noProof/>
          </w:rPr>
          <w:tab/>
        </w:r>
        <w:r w:rsidRPr="00281C05" w:rsidR="0086565C">
          <w:rPr>
            <w:noProof/>
          </w:rPr>
          <w:fldChar w:fldCharType="begin"/>
        </w:r>
        <w:r w:rsidRPr="00281C05" w:rsidR="0086565C">
          <w:rPr>
            <w:noProof/>
          </w:rPr>
          <w:instrText xml:space="preserve"> PAGEREF _Toc478133435 \h </w:instrText>
        </w:r>
        <w:r w:rsidRPr="00281C05" w:rsidR="0086565C">
          <w:rPr>
            <w:noProof/>
          </w:rPr>
        </w:r>
        <w:r w:rsidRPr="00281C05" w:rsidR="0086565C">
          <w:rPr>
            <w:noProof/>
          </w:rPr>
          <w:fldChar w:fldCharType="separate"/>
        </w:r>
        <w:r w:rsidRPr="00281C05" w:rsidR="0086565C">
          <w:rPr>
            <w:noProof/>
          </w:rPr>
          <w:t>50</w:t>
        </w:r>
        <w:r w:rsidRPr="00281C05" w:rsidR="0086565C">
          <w:rPr>
            <w:noProof/>
          </w:rPr>
          <w:fldChar w:fldCharType="end"/>
        </w:r>
      </w:hyperlink>
    </w:p>
    <w:p w:rsidRPr="00281C05" w:rsidR="0086565C" w:rsidP="00281C05" w:rsidRDefault="00C53595" w14:paraId="0E276F85" w14:textId="77777777">
      <w:pPr>
        <w:pStyle w:val="TOC2"/>
        <w:rPr>
          <w:rFonts w:asciiTheme="minorHAnsi" w:hAnsiTheme="minorHAnsi" w:eastAsiaTheme="minorEastAsia" w:cstheme="minorBidi"/>
          <w:noProof/>
          <w:sz w:val="22"/>
          <w:szCs w:val="22"/>
        </w:rPr>
      </w:pPr>
      <w:hyperlink w:history="1" w:anchor="_Toc478133436">
        <w:r w:rsidRPr="00281C05" w:rsidR="0086565C">
          <w:rPr>
            <w:rStyle w:val="Hyperlink"/>
            <w:noProof/>
            <w:u w:color="000000"/>
          </w:rPr>
          <w:t>11.4</w:t>
        </w:r>
        <w:r w:rsidRPr="00281C05" w:rsidR="0086565C">
          <w:rPr>
            <w:rStyle w:val="Hyperlink"/>
            <w:noProof/>
            <w:u w:color="000000"/>
          </w:rPr>
          <w:tab/>
        </w:r>
        <w:r w:rsidRPr="00281C05" w:rsidR="0086565C">
          <w:rPr>
            <w:rStyle w:val="Hyperlink"/>
            <w:noProof/>
          </w:rPr>
          <w:t>Waiver of Jury Trial and Inconvenient Forum Claim</w:t>
        </w:r>
        <w:r w:rsidRPr="00281C05" w:rsidR="0086565C">
          <w:rPr>
            <w:noProof/>
          </w:rPr>
          <w:tab/>
        </w:r>
        <w:r w:rsidRPr="00281C05" w:rsidR="0086565C">
          <w:rPr>
            <w:noProof/>
          </w:rPr>
          <w:fldChar w:fldCharType="begin"/>
        </w:r>
        <w:r w:rsidRPr="00281C05" w:rsidR="0086565C">
          <w:rPr>
            <w:noProof/>
          </w:rPr>
          <w:instrText xml:space="preserve"> PAGEREF _Toc478133436 \h </w:instrText>
        </w:r>
        <w:r w:rsidRPr="00281C05" w:rsidR="0086565C">
          <w:rPr>
            <w:noProof/>
          </w:rPr>
        </w:r>
        <w:r w:rsidRPr="00281C05" w:rsidR="0086565C">
          <w:rPr>
            <w:noProof/>
          </w:rPr>
          <w:fldChar w:fldCharType="separate"/>
        </w:r>
        <w:r w:rsidRPr="00281C05" w:rsidR="0086565C">
          <w:rPr>
            <w:noProof/>
          </w:rPr>
          <w:t>51</w:t>
        </w:r>
        <w:r w:rsidRPr="00281C05" w:rsidR="0086565C">
          <w:rPr>
            <w:noProof/>
          </w:rPr>
          <w:fldChar w:fldCharType="end"/>
        </w:r>
      </w:hyperlink>
    </w:p>
    <w:p w:rsidRPr="00281C05" w:rsidR="0086565C" w:rsidRDefault="00C53595" w14:paraId="19EE0D12" w14:textId="77777777">
      <w:pPr>
        <w:pStyle w:val="TOC1"/>
        <w:rPr>
          <w:rFonts w:asciiTheme="minorHAnsi" w:hAnsiTheme="minorHAnsi" w:eastAsiaTheme="minorEastAsia" w:cstheme="minorBidi"/>
          <w:noProof/>
          <w:sz w:val="22"/>
          <w:szCs w:val="22"/>
        </w:rPr>
      </w:pPr>
      <w:hyperlink w:history="1" w:anchor="_Toc478133437">
        <w:r w:rsidRPr="00281C05" w:rsidR="0086565C">
          <w:rPr>
            <w:rStyle w:val="Hyperlink"/>
            <w:noProof/>
            <w:u w:color="000000"/>
          </w:rPr>
          <w:t>12.</w:t>
        </w:r>
        <w:r w:rsidRPr="00281C05" w:rsidR="0086565C">
          <w:rPr>
            <w:rStyle w:val="Hyperlink"/>
            <w:rFonts w:ascii="Times New Roman Bold" w:hAnsi="Times New Roman Bold"/>
            <w:noProof/>
            <w:u w:color="000000"/>
          </w:rPr>
          <w:tab/>
        </w:r>
        <w:r w:rsidRPr="00281C05" w:rsidR="0086565C">
          <w:rPr>
            <w:rStyle w:val="Hyperlink"/>
            <w:noProof/>
          </w:rPr>
          <w:t>CONFIDENTIALITY</w:t>
        </w:r>
        <w:r w:rsidRPr="00281C05" w:rsidR="0086565C">
          <w:rPr>
            <w:noProof/>
          </w:rPr>
          <w:tab/>
        </w:r>
        <w:r w:rsidRPr="00281C05" w:rsidR="0086565C">
          <w:rPr>
            <w:noProof/>
          </w:rPr>
          <w:fldChar w:fldCharType="begin"/>
        </w:r>
        <w:r w:rsidRPr="00281C05" w:rsidR="0086565C">
          <w:rPr>
            <w:noProof/>
          </w:rPr>
          <w:instrText xml:space="preserve"> PAGEREF _Toc478133437 \h </w:instrText>
        </w:r>
        <w:r w:rsidRPr="00281C05" w:rsidR="0086565C">
          <w:rPr>
            <w:noProof/>
          </w:rPr>
        </w:r>
        <w:r w:rsidRPr="00281C05" w:rsidR="0086565C">
          <w:rPr>
            <w:noProof/>
          </w:rPr>
          <w:fldChar w:fldCharType="separate"/>
        </w:r>
        <w:r w:rsidRPr="00281C05" w:rsidR="0086565C">
          <w:rPr>
            <w:noProof/>
          </w:rPr>
          <w:t>51</w:t>
        </w:r>
        <w:r w:rsidRPr="00281C05" w:rsidR="0086565C">
          <w:rPr>
            <w:noProof/>
          </w:rPr>
          <w:fldChar w:fldCharType="end"/>
        </w:r>
      </w:hyperlink>
    </w:p>
    <w:p w:rsidRPr="00281C05" w:rsidR="0086565C" w:rsidP="00281C05" w:rsidRDefault="00C53595" w14:paraId="5C783784" w14:textId="77777777">
      <w:pPr>
        <w:pStyle w:val="TOC2"/>
        <w:rPr>
          <w:rFonts w:asciiTheme="minorHAnsi" w:hAnsiTheme="minorHAnsi" w:eastAsiaTheme="minorEastAsia" w:cstheme="minorBidi"/>
          <w:noProof/>
          <w:sz w:val="22"/>
          <w:szCs w:val="22"/>
        </w:rPr>
      </w:pPr>
      <w:hyperlink w:history="1" w:anchor="_Toc478133438">
        <w:r w:rsidRPr="00281C05" w:rsidR="0086565C">
          <w:rPr>
            <w:rStyle w:val="Hyperlink"/>
            <w:noProof/>
            <w:u w:color="000000"/>
          </w:rPr>
          <w:t>12.1</w:t>
        </w:r>
        <w:r w:rsidRPr="00281C05" w:rsidR="0086565C">
          <w:rPr>
            <w:rStyle w:val="Hyperlink"/>
            <w:noProof/>
            <w:u w:color="000000"/>
          </w:rPr>
          <w:tab/>
        </w:r>
        <w:r w:rsidRPr="00281C05" w:rsidR="0086565C">
          <w:rPr>
            <w:rStyle w:val="Hyperlink"/>
            <w:noProof/>
          </w:rPr>
          <w:t>Nondisclosure</w:t>
        </w:r>
        <w:r w:rsidRPr="00281C05" w:rsidR="0086565C">
          <w:rPr>
            <w:noProof/>
          </w:rPr>
          <w:tab/>
        </w:r>
        <w:r w:rsidRPr="00281C05" w:rsidR="0086565C">
          <w:rPr>
            <w:noProof/>
          </w:rPr>
          <w:fldChar w:fldCharType="begin"/>
        </w:r>
        <w:r w:rsidRPr="00281C05" w:rsidR="0086565C">
          <w:rPr>
            <w:noProof/>
          </w:rPr>
          <w:instrText xml:space="preserve"> PAGEREF _Toc478133438 \h </w:instrText>
        </w:r>
        <w:r w:rsidRPr="00281C05" w:rsidR="0086565C">
          <w:rPr>
            <w:noProof/>
          </w:rPr>
        </w:r>
        <w:r w:rsidRPr="00281C05" w:rsidR="0086565C">
          <w:rPr>
            <w:noProof/>
          </w:rPr>
          <w:fldChar w:fldCharType="separate"/>
        </w:r>
        <w:r w:rsidRPr="00281C05" w:rsidR="0086565C">
          <w:rPr>
            <w:noProof/>
          </w:rPr>
          <w:t>51</w:t>
        </w:r>
        <w:r w:rsidRPr="00281C05" w:rsidR="0086565C">
          <w:rPr>
            <w:noProof/>
          </w:rPr>
          <w:fldChar w:fldCharType="end"/>
        </w:r>
      </w:hyperlink>
    </w:p>
    <w:p w:rsidRPr="00281C05" w:rsidR="0086565C" w:rsidP="00281C05" w:rsidRDefault="00C53595" w14:paraId="0AF6A3D7" w14:textId="77777777">
      <w:pPr>
        <w:pStyle w:val="TOC2"/>
        <w:rPr>
          <w:rFonts w:asciiTheme="minorHAnsi" w:hAnsiTheme="minorHAnsi" w:eastAsiaTheme="minorEastAsia" w:cstheme="minorBidi"/>
          <w:noProof/>
          <w:sz w:val="22"/>
          <w:szCs w:val="22"/>
        </w:rPr>
      </w:pPr>
      <w:hyperlink w:history="1" w:anchor="_Toc478133439">
        <w:r w:rsidRPr="00281C05" w:rsidR="0086565C">
          <w:rPr>
            <w:rStyle w:val="Hyperlink"/>
            <w:noProof/>
            <w:u w:color="000000"/>
          </w:rPr>
          <w:t>12.2</w:t>
        </w:r>
        <w:r w:rsidRPr="00281C05" w:rsidR="0086565C">
          <w:rPr>
            <w:rStyle w:val="Hyperlink"/>
            <w:noProof/>
            <w:u w:color="000000"/>
          </w:rPr>
          <w:tab/>
        </w:r>
        <w:r w:rsidRPr="00281C05" w:rsidR="0086565C">
          <w:rPr>
            <w:rStyle w:val="Hyperlink"/>
            <w:noProof/>
          </w:rPr>
          <w:t>Public Statements</w:t>
        </w:r>
        <w:r w:rsidRPr="00281C05" w:rsidR="0086565C">
          <w:rPr>
            <w:noProof/>
          </w:rPr>
          <w:tab/>
        </w:r>
        <w:r w:rsidRPr="00281C05" w:rsidR="0086565C">
          <w:rPr>
            <w:noProof/>
          </w:rPr>
          <w:fldChar w:fldCharType="begin"/>
        </w:r>
        <w:r w:rsidRPr="00281C05" w:rsidR="0086565C">
          <w:rPr>
            <w:noProof/>
          </w:rPr>
          <w:instrText xml:space="preserve"> PAGEREF _Toc478133439 \h </w:instrText>
        </w:r>
        <w:r w:rsidRPr="00281C05" w:rsidR="0086565C">
          <w:rPr>
            <w:noProof/>
          </w:rPr>
        </w:r>
        <w:r w:rsidRPr="00281C05" w:rsidR="0086565C">
          <w:rPr>
            <w:noProof/>
          </w:rPr>
          <w:fldChar w:fldCharType="separate"/>
        </w:r>
        <w:r w:rsidRPr="00281C05" w:rsidR="0086565C">
          <w:rPr>
            <w:noProof/>
          </w:rPr>
          <w:t>52</w:t>
        </w:r>
        <w:r w:rsidRPr="00281C05" w:rsidR="0086565C">
          <w:rPr>
            <w:noProof/>
          </w:rPr>
          <w:fldChar w:fldCharType="end"/>
        </w:r>
      </w:hyperlink>
    </w:p>
    <w:p w:rsidRPr="00281C05" w:rsidR="0086565C" w:rsidRDefault="00C53595" w14:paraId="32F81D43" w14:textId="77777777">
      <w:pPr>
        <w:pStyle w:val="TOC1"/>
        <w:rPr>
          <w:rFonts w:asciiTheme="minorHAnsi" w:hAnsiTheme="minorHAnsi" w:eastAsiaTheme="minorEastAsia" w:cstheme="minorBidi"/>
          <w:noProof/>
          <w:sz w:val="22"/>
          <w:szCs w:val="22"/>
        </w:rPr>
      </w:pPr>
      <w:hyperlink w:history="1" w:anchor="_Toc478133440">
        <w:r w:rsidRPr="00281C05" w:rsidR="0086565C">
          <w:rPr>
            <w:rStyle w:val="Hyperlink"/>
            <w:noProof/>
            <w:u w:color="000000"/>
          </w:rPr>
          <w:t>13.</w:t>
        </w:r>
        <w:r w:rsidRPr="00281C05" w:rsidR="0086565C">
          <w:rPr>
            <w:rStyle w:val="Hyperlink"/>
            <w:rFonts w:ascii="Times New Roman Bold" w:hAnsi="Times New Roman Bold"/>
            <w:noProof/>
            <w:u w:color="000000"/>
          </w:rPr>
          <w:tab/>
        </w:r>
        <w:r w:rsidRPr="00281C05" w:rsidR="0086565C">
          <w:rPr>
            <w:rStyle w:val="Hyperlink"/>
            <w:noProof/>
          </w:rPr>
          <w:t>INDEMNIFICATION</w:t>
        </w:r>
        <w:r w:rsidRPr="00281C05" w:rsidR="0086565C">
          <w:rPr>
            <w:noProof/>
          </w:rPr>
          <w:tab/>
        </w:r>
        <w:r w:rsidRPr="00281C05" w:rsidR="0086565C">
          <w:rPr>
            <w:noProof/>
          </w:rPr>
          <w:fldChar w:fldCharType="begin"/>
        </w:r>
        <w:r w:rsidRPr="00281C05" w:rsidR="0086565C">
          <w:rPr>
            <w:noProof/>
          </w:rPr>
          <w:instrText xml:space="preserve"> PAGEREF _Toc478133440 \h </w:instrText>
        </w:r>
        <w:r w:rsidRPr="00281C05" w:rsidR="0086565C">
          <w:rPr>
            <w:noProof/>
          </w:rPr>
        </w:r>
        <w:r w:rsidRPr="00281C05" w:rsidR="0086565C">
          <w:rPr>
            <w:noProof/>
          </w:rPr>
          <w:fldChar w:fldCharType="separate"/>
        </w:r>
        <w:r w:rsidRPr="00281C05" w:rsidR="0086565C">
          <w:rPr>
            <w:noProof/>
          </w:rPr>
          <w:t>52</w:t>
        </w:r>
        <w:r w:rsidRPr="00281C05" w:rsidR="0086565C">
          <w:rPr>
            <w:noProof/>
          </w:rPr>
          <w:fldChar w:fldCharType="end"/>
        </w:r>
      </w:hyperlink>
    </w:p>
    <w:p w:rsidRPr="00281C05" w:rsidR="0086565C" w:rsidP="00281C05" w:rsidRDefault="00C53595" w14:paraId="738768FB" w14:textId="77777777">
      <w:pPr>
        <w:pStyle w:val="TOC2"/>
        <w:rPr>
          <w:rFonts w:asciiTheme="minorHAnsi" w:hAnsiTheme="minorHAnsi" w:eastAsiaTheme="minorEastAsia" w:cstheme="minorBidi"/>
          <w:noProof/>
          <w:sz w:val="22"/>
          <w:szCs w:val="22"/>
        </w:rPr>
      </w:pPr>
      <w:hyperlink w:history="1" w:anchor="_Toc478133441">
        <w:r w:rsidRPr="00281C05" w:rsidR="0086565C">
          <w:rPr>
            <w:rStyle w:val="Hyperlink"/>
            <w:noProof/>
            <w:u w:color="000000"/>
          </w:rPr>
          <w:t>13.1</w:t>
        </w:r>
        <w:r w:rsidRPr="00281C05" w:rsidR="0086565C">
          <w:rPr>
            <w:rStyle w:val="Hyperlink"/>
            <w:noProof/>
            <w:u w:color="000000"/>
          </w:rPr>
          <w:tab/>
        </w:r>
        <w:r w:rsidRPr="00281C05" w:rsidR="0086565C">
          <w:rPr>
            <w:rStyle w:val="Hyperlink"/>
            <w:noProof/>
          </w:rPr>
          <w:t>Indemnification Obligations</w:t>
        </w:r>
        <w:r w:rsidRPr="00281C05" w:rsidR="0086565C">
          <w:rPr>
            <w:noProof/>
          </w:rPr>
          <w:tab/>
        </w:r>
        <w:r w:rsidRPr="00281C05" w:rsidR="0086565C">
          <w:rPr>
            <w:noProof/>
          </w:rPr>
          <w:fldChar w:fldCharType="begin"/>
        </w:r>
        <w:r w:rsidRPr="00281C05" w:rsidR="0086565C">
          <w:rPr>
            <w:noProof/>
          </w:rPr>
          <w:instrText xml:space="preserve"> PAGEREF _Toc478133441 \h </w:instrText>
        </w:r>
        <w:r w:rsidRPr="00281C05" w:rsidR="0086565C">
          <w:rPr>
            <w:noProof/>
          </w:rPr>
        </w:r>
        <w:r w:rsidRPr="00281C05" w:rsidR="0086565C">
          <w:rPr>
            <w:noProof/>
          </w:rPr>
          <w:fldChar w:fldCharType="separate"/>
        </w:r>
        <w:r w:rsidRPr="00281C05" w:rsidR="0086565C">
          <w:rPr>
            <w:noProof/>
          </w:rPr>
          <w:t>52</w:t>
        </w:r>
        <w:r w:rsidRPr="00281C05" w:rsidR="0086565C">
          <w:rPr>
            <w:noProof/>
          </w:rPr>
          <w:fldChar w:fldCharType="end"/>
        </w:r>
      </w:hyperlink>
    </w:p>
    <w:p w:rsidRPr="00281C05" w:rsidR="0086565C" w:rsidP="00281C05" w:rsidRDefault="00C53595" w14:paraId="2CD356A0" w14:textId="77777777">
      <w:pPr>
        <w:pStyle w:val="TOC2"/>
        <w:rPr>
          <w:rFonts w:asciiTheme="minorHAnsi" w:hAnsiTheme="minorHAnsi" w:eastAsiaTheme="minorEastAsia" w:cstheme="minorBidi"/>
          <w:noProof/>
          <w:sz w:val="22"/>
          <w:szCs w:val="22"/>
        </w:rPr>
      </w:pPr>
      <w:hyperlink w:history="1" w:anchor="_Toc478133442">
        <w:r w:rsidRPr="00281C05" w:rsidR="0086565C">
          <w:rPr>
            <w:rStyle w:val="Hyperlink"/>
            <w:noProof/>
            <w:u w:color="000000"/>
          </w:rPr>
          <w:t>13.2</w:t>
        </w:r>
        <w:r w:rsidRPr="00281C05" w:rsidR="0086565C">
          <w:rPr>
            <w:rStyle w:val="Hyperlink"/>
            <w:noProof/>
            <w:u w:color="000000"/>
          </w:rPr>
          <w:tab/>
        </w:r>
        <w:r w:rsidRPr="00281C05" w:rsidR="0086565C">
          <w:rPr>
            <w:rStyle w:val="Hyperlink"/>
            <w:noProof/>
          </w:rPr>
          <w:t>Failure to Defend</w:t>
        </w:r>
        <w:r w:rsidRPr="00281C05" w:rsidR="0086565C">
          <w:rPr>
            <w:noProof/>
          </w:rPr>
          <w:tab/>
        </w:r>
        <w:r w:rsidRPr="00281C05" w:rsidR="0086565C">
          <w:rPr>
            <w:noProof/>
          </w:rPr>
          <w:fldChar w:fldCharType="begin"/>
        </w:r>
        <w:r w:rsidRPr="00281C05" w:rsidR="0086565C">
          <w:rPr>
            <w:noProof/>
          </w:rPr>
          <w:instrText xml:space="preserve"> PAGEREF _Toc478133442 \h </w:instrText>
        </w:r>
        <w:r w:rsidRPr="00281C05" w:rsidR="0086565C">
          <w:rPr>
            <w:noProof/>
          </w:rPr>
        </w:r>
        <w:r w:rsidRPr="00281C05" w:rsidR="0086565C">
          <w:rPr>
            <w:noProof/>
          </w:rPr>
          <w:fldChar w:fldCharType="separate"/>
        </w:r>
        <w:r w:rsidRPr="00281C05" w:rsidR="0086565C">
          <w:rPr>
            <w:noProof/>
          </w:rPr>
          <w:t>52</w:t>
        </w:r>
        <w:r w:rsidRPr="00281C05" w:rsidR="0086565C">
          <w:rPr>
            <w:noProof/>
          </w:rPr>
          <w:fldChar w:fldCharType="end"/>
        </w:r>
      </w:hyperlink>
    </w:p>
    <w:p w:rsidRPr="00281C05" w:rsidR="0086565C" w:rsidRDefault="00C53595" w14:paraId="42AF1244" w14:textId="77777777">
      <w:pPr>
        <w:pStyle w:val="TOC1"/>
        <w:rPr>
          <w:rFonts w:asciiTheme="minorHAnsi" w:hAnsiTheme="minorHAnsi" w:eastAsiaTheme="minorEastAsia" w:cstheme="minorBidi"/>
          <w:noProof/>
          <w:sz w:val="22"/>
          <w:szCs w:val="22"/>
        </w:rPr>
      </w:pPr>
      <w:hyperlink w:history="1" w:anchor="_Toc478133443">
        <w:r w:rsidRPr="00281C05" w:rsidR="0086565C">
          <w:rPr>
            <w:rStyle w:val="Hyperlink"/>
            <w:noProof/>
            <w:u w:color="000000"/>
          </w:rPr>
          <w:t>14.</w:t>
        </w:r>
        <w:r w:rsidRPr="00281C05" w:rsidR="0086565C">
          <w:rPr>
            <w:rStyle w:val="Hyperlink"/>
            <w:rFonts w:ascii="Times New Roman Bold" w:hAnsi="Times New Roman Bold"/>
            <w:noProof/>
            <w:u w:color="000000"/>
          </w:rPr>
          <w:tab/>
        </w:r>
        <w:r w:rsidRPr="00281C05" w:rsidR="0086565C">
          <w:rPr>
            <w:rStyle w:val="Hyperlink"/>
            <w:noProof/>
          </w:rPr>
          <w:t>ASSIGNMENT AND CHANGE OF CONTROL</w:t>
        </w:r>
        <w:r w:rsidRPr="00281C05" w:rsidR="0086565C">
          <w:rPr>
            <w:noProof/>
          </w:rPr>
          <w:tab/>
        </w:r>
        <w:r w:rsidRPr="00281C05" w:rsidR="0086565C">
          <w:rPr>
            <w:noProof/>
          </w:rPr>
          <w:fldChar w:fldCharType="begin"/>
        </w:r>
        <w:r w:rsidRPr="00281C05" w:rsidR="0086565C">
          <w:rPr>
            <w:noProof/>
          </w:rPr>
          <w:instrText xml:space="preserve"> PAGEREF _Toc478133443 \h </w:instrText>
        </w:r>
        <w:r w:rsidRPr="00281C05" w:rsidR="0086565C">
          <w:rPr>
            <w:noProof/>
          </w:rPr>
        </w:r>
        <w:r w:rsidRPr="00281C05" w:rsidR="0086565C">
          <w:rPr>
            <w:noProof/>
          </w:rPr>
          <w:fldChar w:fldCharType="separate"/>
        </w:r>
        <w:r w:rsidRPr="00281C05" w:rsidR="0086565C">
          <w:rPr>
            <w:noProof/>
          </w:rPr>
          <w:t>52</w:t>
        </w:r>
        <w:r w:rsidRPr="00281C05" w:rsidR="0086565C">
          <w:rPr>
            <w:noProof/>
          </w:rPr>
          <w:fldChar w:fldCharType="end"/>
        </w:r>
      </w:hyperlink>
    </w:p>
    <w:p w:rsidRPr="00281C05" w:rsidR="0086565C" w:rsidP="00281C05" w:rsidRDefault="00C53595" w14:paraId="515C81E2" w14:textId="77777777">
      <w:pPr>
        <w:pStyle w:val="TOC2"/>
        <w:rPr>
          <w:rFonts w:asciiTheme="minorHAnsi" w:hAnsiTheme="minorHAnsi" w:eastAsiaTheme="minorEastAsia" w:cstheme="minorBidi"/>
          <w:noProof/>
          <w:sz w:val="22"/>
          <w:szCs w:val="22"/>
        </w:rPr>
      </w:pPr>
      <w:hyperlink w:history="1" w:anchor="_Toc478133444">
        <w:r w:rsidRPr="00281C05" w:rsidR="0086565C">
          <w:rPr>
            <w:rStyle w:val="Hyperlink"/>
            <w:noProof/>
            <w:u w:color="000000"/>
          </w:rPr>
          <w:t>14.1</w:t>
        </w:r>
        <w:r w:rsidRPr="00281C05" w:rsidR="0086565C">
          <w:rPr>
            <w:rStyle w:val="Hyperlink"/>
            <w:noProof/>
            <w:u w:color="000000"/>
          </w:rPr>
          <w:tab/>
        </w:r>
        <w:r w:rsidRPr="00281C05" w:rsidR="0086565C">
          <w:rPr>
            <w:rStyle w:val="Hyperlink"/>
            <w:noProof/>
          </w:rPr>
          <w:t>Prohibition on Assignments</w:t>
        </w:r>
        <w:r w:rsidRPr="00281C05" w:rsidR="0086565C">
          <w:rPr>
            <w:noProof/>
          </w:rPr>
          <w:tab/>
        </w:r>
        <w:r w:rsidRPr="00281C05" w:rsidR="0086565C">
          <w:rPr>
            <w:noProof/>
          </w:rPr>
          <w:fldChar w:fldCharType="begin"/>
        </w:r>
        <w:r w:rsidRPr="00281C05" w:rsidR="0086565C">
          <w:rPr>
            <w:noProof/>
          </w:rPr>
          <w:instrText xml:space="preserve"> PAGEREF _Toc478133444 \h </w:instrText>
        </w:r>
        <w:r w:rsidRPr="00281C05" w:rsidR="0086565C">
          <w:rPr>
            <w:noProof/>
          </w:rPr>
        </w:r>
        <w:r w:rsidRPr="00281C05" w:rsidR="0086565C">
          <w:rPr>
            <w:noProof/>
          </w:rPr>
          <w:fldChar w:fldCharType="separate"/>
        </w:r>
        <w:r w:rsidRPr="00281C05" w:rsidR="0086565C">
          <w:rPr>
            <w:noProof/>
          </w:rPr>
          <w:t>52</w:t>
        </w:r>
        <w:r w:rsidRPr="00281C05" w:rsidR="0086565C">
          <w:rPr>
            <w:noProof/>
          </w:rPr>
          <w:fldChar w:fldCharType="end"/>
        </w:r>
      </w:hyperlink>
    </w:p>
    <w:p w:rsidRPr="00281C05" w:rsidR="0086565C" w:rsidP="00281C05" w:rsidRDefault="00C53595" w14:paraId="64EFAA5E" w14:textId="77777777">
      <w:pPr>
        <w:pStyle w:val="TOC2"/>
        <w:rPr>
          <w:rFonts w:asciiTheme="minorHAnsi" w:hAnsiTheme="minorHAnsi" w:eastAsiaTheme="minorEastAsia" w:cstheme="minorBidi"/>
          <w:noProof/>
          <w:sz w:val="22"/>
          <w:szCs w:val="22"/>
        </w:rPr>
      </w:pPr>
      <w:hyperlink w:history="1" w:anchor="_Toc478133445">
        <w:r w:rsidRPr="00281C05" w:rsidR="0086565C">
          <w:rPr>
            <w:rStyle w:val="Hyperlink"/>
            <w:noProof/>
            <w:u w:color="000000"/>
          </w:rPr>
          <w:t>14.2</w:t>
        </w:r>
        <w:r w:rsidRPr="00281C05" w:rsidR="0086565C">
          <w:rPr>
            <w:rStyle w:val="Hyperlink"/>
            <w:noProof/>
            <w:u w:color="000000"/>
          </w:rPr>
          <w:tab/>
        </w:r>
        <w:r w:rsidRPr="00281C05" w:rsidR="0086565C">
          <w:rPr>
            <w:rStyle w:val="Hyperlink"/>
            <w:noProof/>
          </w:rPr>
          <w:t>Permitted Assignment by Seller</w:t>
        </w:r>
        <w:r w:rsidRPr="00281C05" w:rsidR="0086565C">
          <w:rPr>
            <w:noProof/>
          </w:rPr>
          <w:tab/>
        </w:r>
        <w:r w:rsidRPr="00281C05" w:rsidR="0086565C">
          <w:rPr>
            <w:noProof/>
          </w:rPr>
          <w:fldChar w:fldCharType="begin"/>
        </w:r>
        <w:r w:rsidRPr="00281C05" w:rsidR="0086565C">
          <w:rPr>
            <w:noProof/>
          </w:rPr>
          <w:instrText xml:space="preserve"> PAGEREF _Toc478133445 \h </w:instrText>
        </w:r>
        <w:r w:rsidRPr="00281C05" w:rsidR="0086565C">
          <w:rPr>
            <w:noProof/>
          </w:rPr>
        </w:r>
        <w:r w:rsidRPr="00281C05" w:rsidR="0086565C">
          <w:rPr>
            <w:noProof/>
          </w:rPr>
          <w:fldChar w:fldCharType="separate"/>
        </w:r>
        <w:r w:rsidRPr="00281C05" w:rsidR="0086565C">
          <w:rPr>
            <w:noProof/>
          </w:rPr>
          <w:t>52</w:t>
        </w:r>
        <w:r w:rsidRPr="00281C05" w:rsidR="0086565C">
          <w:rPr>
            <w:noProof/>
          </w:rPr>
          <w:fldChar w:fldCharType="end"/>
        </w:r>
      </w:hyperlink>
    </w:p>
    <w:p w:rsidRPr="00281C05" w:rsidR="0086565C" w:rsidP="00281C05" w:rsidRDefault="00C53595" w14:paraId="5967CE3C" w14:textId="77777777">
      <w:pPr>
        <w:pStyle w:val="TOC2"/>
        <w:rPr>
          <w:rFonts w:asciiTheme="minorHAnsi" w:hAnsiTheme="minorHAnsi" w:eastAsiaTheme="minorEastAsia" w:cstheme="minorBidi"/>
          <w:noProof/>
          <w:sz w:val="22"/>
          <w:szCs w:val="22"/>
        </w:rPr>
      </w:pPr>
      <w:hyperlink w:history="1" w:anchor="_Toc478133446">
        <w:r w:rsidRPr="00281C05" w:rsidR="0086565C">
          <w:rPr>
            <w:rStyle w:val="Hyperlink"/>
            <w:noProof/>
            <w:u w:color="000000"/>
          </w:rPr>
          <w:t>14.3</w:t>
        </w:r>
        <w:r w:rsidRPr="00281C05" w:rsidR="0086565C">
          <w:rPr>
            <w:rStyle w:val="Hyperlink"/>
            <w:noProof/>
            <w:u w:color="000000"/>
          </w:rPr>
          <w:tab/>
        </w:r>
        <w:r w:rsidRPr="00281C05" w:rsidR="0086565C">
          <w:rPr>
            <w:rStyle w:val="Hyperlink"/>
            <w:noProof/>
          </w:rPr>
          <w:t>Change in Control over Seller</w:t>
        </w:r>
        <w:r w:rsidRPr="00281C05" w:rsidR="0086565C">
          <w:rPr>
            <w:noProof/>
          </w:rPr>
          <w:tab/>
        </w:r>
        <w:r w:rsidRPr="00281C05" w:rsidR="0086565C">
          <w:rPr>
            <w:noProof/>
          </w:rPr>
          <w:fldChar w:fldCharType="begin"/>
        </w:r>
        <w:r w:rsidRPr="00281C05" w:rsidR="0086565C">
          <w:rPr>
            <w:noProof/>
          </w:rPr>
          <w:instrText xml:space="preserve"> PAGEREF _Toc478133446 \h </w:instrText>
        </w:r>
        <w:r w:rsidRPr="00281C05" w:rsidR="0086565C">
          <w:rPr>
            <w:noProof/>
          </w:rPr>
        </w:r>
        <w:r w:rsidRPr="00281C05" w:rsidR="0086565C">
          <w:rPr>
            <w:noProof/>
          </w:rPr>
          <w:fldChar w:fldCharType="separate"/>
        </w:r>
        <w:r w:rsidRPr="00281C05" w:rsidR="0086565C">
          <w:rPr>
            <w:noProof/>
          </w:rPr>
          <w:t>52</w:t>
        </w:r>
        <w:r w:rsidRPr="00281C05" w:rsidR="0086565C">
          <w:rPr>
            <w:noProof/>
          </w:rPr>
          <w:fldChar w:fldCharType="end"/>
        </w:r>
      </w:hyperlink>
    </w:p>
    <w:p w:rsidRPr="00281C05" w:rsidR="0086565C" w:rsidP="00281C05" w:rsidRDefault="00C53595" w14:paraId="7E5FB7D3" w14:textId="77777777">
      <w:pPr>
        <w:pStyle w:val="TOC2"/>
        <w:rPr>
          <w:rFonts w:asciiTheme="minorHAnsi" w:hAnsiTheme="minorHAnsi" w:eastAsiaTheme="minorEastAsia" w:cstheme="minorBidi"/>
          <w:noProof/>
          <w:sz w:val="22"/>
          <w:szCs w:val="22"/>
        </w:rPr>
      </w:pPr>
      <w:hyperlink w:history="1" w:anchor="_Toc478133447">
        <w:r w:rsidRPr="00281C05" w:rsidR="0086565C">
          <w:rPr>
            <w:rStyle w:val="Hyperlink"/>
            <w:noProof/>
            <w:u w:color="000000"/>
          </w:rPr>
          <w:t>14.4</w:t>
        </w:r>
        <w:r w:rsidRPr="00281C05" w:rsidR="0086565C">
          <w:rPr>
            <w:rStyle w:val="Hyperlink"/>
            <w:noProof/>
            <w:u w:color="000000"/>
          </w:rPr>
          <w:tab/>
        </w:r>
        <w:r w:rsidRPr="00281C05" w:rsidR="0086565C">
          <w:rPr>
            <w:rStyle w:val="Hyperlink"/>
            <w:noProof/>
          </w:rPr>
          <w:t>Permitted Assignment by Buyer</w:t>
        </w:r>
        <w:r w:rsidRPr="00281C05" w:rsidR="0086565C">
          <w:rPr>
            <w:noProof/>
          </w:rPr>
          <w:tab/>
        </w:r>
        <w:r w:rsidRPr="00281C05" w:rsidR="0086565C">
          <w:rPr>
            <w:noProof/>
          </w:rPr>
          <w:fldChar w:fldCharType="begin"/>
        </w:r>
        <w:r w:rsidRPr="00281C05" w:rsidR="0086565C">
          <w:rPr>
            <w:noProof/>
          </w:rPr>
          <w:instrText xml:space="preserve"> PAGEREF _Toc478133447 \h </w:instrText>
        </w:r>
        <w:r w:rsidRPr="00281C05" w:rsidR="0086565C">
          <w:rPr>
            <w:noProof/>
          </w:rPr>
        </w:r>
        <w:r w:rsidRPr="00281C05" w:rsidR="0086565C">
          <w:rPr>
            <w:noProof/>
          </w:rPr>
          <w:fldChar w:fldCharType="separate"/>
        </w:r>
        <w:r w:rsidRPr="00281C05" w:rsidR="0086565C">
          <w:rPr>
            <w:noProof/>
          </w:rPr>
          <w:t>53</w:t>
        </w:r>
        <w:r w:rsidRPr="00281C05" w:rsidR="0086565C">
          <w:rPr>
            <w:noProof/>
          </w:rPr>
          <w:fldChar w:fldCharType="end"/>
        </w:r>
      </w:hyperlink>
    </w:p>
    <w:p w:rsidRPr="00281C05" w:rsidR="0086565C" w:rsidP="00281C05" w:rsidRDefault="00C53595" w14:paraId="391C064D" w14:textId="77777777">
      <w:pPr>
        <w:pStyle w:val="TOC2"/>
        <w:rPr>
          <w:rFonts w:asciiTheme="minorHAnsi" w:hAnsiTheme="minorHAnsi" w:eastAsiaTheme="minorEastAsia" w:cstheme="minorBidi"/>
          <w:noProof/>
          <w:sz w:val="22"/>
          <w:szCs w:val="22"/>
        </w:rPr>
      </w:pPr>
      <w:hyperlink w:history="1" w:anchor="_Toc478133448">
        <w:r w:rsidRPr="00281C05" w:rsidR="0086565C">
          <w:rPr>
            <w:rStyle w:val="Hyperlink"/>
            <w:noProof/>
            <w:u w:color="000000"/>
          </w:rPr>
          <w:t>14.5</w:t>
        </w:r>
        <w:r w:rsidRPr="00281C05" w:rsidR="0086565C">
          <w:rPr>
            <w:rStyle w:val="Hyperlink"/>
            <w:noProof/>
            <w:u w:color="000000"/>
          </w:rPr>
          <w:tab/>
        </w:r>
        <w:r w:rsidRPr="00281C05" w:rsidR="0086565C">
          <w:rPr>
            <w:rStyle w:val="Hyperlink"/>
            <w:noProof/>
          </w:rPr>
          <w:t>Prohibited Assignments</w:t>
        </w:r>
        <w:r w:rsidRPr="00281C05" w:rsidR="0086565C">
          <w:rPr>
            <w:noProof/>
          </w:rPr>
          <w:tab/>
        </w:r>
        <w:r w:rsidRPr="00281C05" w:rsidR="0086565C">
          <w:rPr>
            <w:noProof/>
          </w:rPr>
          <w:fldChar w:fldCharType="begin"/>
        </w:r>
        <w:r w:rsidRPr="00281C05" w:rsidR="0086565C">
          <w:rPr>
            <w:noProof/>
          </w:rPr>
          <w:instrText xml:space="preserve"> PAGEREF _Toc478133448 \h </w:instrText>
        </w:r>
        <w:r w:rsidRPr="00281C05" w:rsidR="0086565C">
          <w:rPr>
            <w:noProof/>
          </w:rPr>
        </w:r>
        <w:r w:rsidRPr="00281C05" w:rsidR="0086565C">
          <w:rPr>
            <w:noProof/>
          </w:rPr>
          <w:fldChar w:fldCharType="separate"/>
        </w:r>
        <w:r w:rsidRPr="00281C05" w:rsidR="0086565C">
          <w:rPr>
            <w:noProof/>
          </w:rPr>
          <w:t>53</w:t>
        </w:r>
        <w:r w:rsidRPr="00281C05" w:rsidR="0086565C">
          <w:rPr>
            <w:noProof/>
          </w:rPr>
          <w:fldChar w:fldCharType="end"/>
        </w:r>
      </w:hyperlink>
    </w:p>
    <w:p w:rsidRPr="00281C05" w:rsidR="0086565C" w:rsidRDefault="00C53595" w14:paraId="032A7A23" w14:textId="77777777">
      <w:pPr>
        <w:pStyle w:val="TOC1"/>
        <w:rPr>
          <w:rFonts w:asciiTheme="minorHAnsi" w:hAnsiTheme="minorHAnsi" w:eastAsiaTheme="minorEastAsia" w:cstheme="minorBidi"/>
          <w:noProof/>
          <w:sz w:val="22"/>
          <w:szCs w:val="22"/>
        </w:rPr>
      </w:pPr>
      <w:hyperlink w:history="1" w:anchor="_Toc478133449">
        <w:r w:rsidRPr="00281C05" w:rsidR="0086565C">
          <w:rPr>
            <w:rStyle w:val="Hyperlink"/>
            <w:noProof/>
            <w:u w:color="000000"/>
          </w:rPr>
          <w:t>15.</w:t>
        </w:r>
        <w:r w:rsidRPr="00281C05" w:rsidR="0086565C">
          <w:rPr>
            <w:rStyle w:val="Hyperlink"/>
            <w:rFonts w:ascii="Times New Roman Bold" w:hAnsi="Times New Roman Bold"/>
            <w:noProof/>
            <w:u w:color="000000"/>
          </w:rPr>
          <w:tab/>
        </w:r>
        <w:r w:rsidRPr="00281C05" w:rsidR="0086565C">
          <w:rPr>
            <w:rStyle w:val="Hyperlink"/>
            <w:noProof/>
          </w:rPr>
          <w:t>TITLE; RISK OF LOSS</w:t>
        </w:r>
        <w:r w:rsidRPr="00281C05" w:rsidR="0086565C">
          <w:rPr>
            <w:noProof/>
          </w:rPr>
          <w:tab/>
        </w:r>
        <w:r w:rsidRPr="00281C05" w:rsidR="0086565C">
          <w:rPr>
            <w:noProof/>
          </w:rPr>
          <w:fldChar w:fldCharType="begin"/>
        </w:r>
        <w:r w:rsidRPr="00281C05" w:rsidR="0086565C">
          <w:rPr>
            <w:noProof/>
          </w:rPr>
          <w:instrText xml:space="preserve"> PAGEREF _Toc478133449 \h </w:instrText>
        </w:r>
        <w:r w:rsidRPr="00281C05" w:rsidR="0086565C">
          <w:rPr>
            <w:noProof/>
          </w:rPr>
        </w:r>
        <w:r w:rsidRPr="00281C05" w:rsidR="0086565C">
          <w:rPr>
            <w:noProof/>
          </w:rPr>
          <w:fldChar w:fldCharType="separate"/>
        </w:r>
        <w:r w:rsidRPr="00281C05" w:rsidR="0086565C">
          <w:rPr>
            <w:noProof/>
          </w:rPr>
          <w:t>53</w:t>
        </w:r>
        <w:r w:rsidRPr="00281C05" w:rsidR="0086565C">
          <w:rPr>
            <w:noProof/>
          </w:rPr>
          <w:fldChar w:fldCharType="end"/>
        </w:r>
      </w:hyperlink>
    </w:p>
    <w:p w:rsidRPr="00281C05" w:rsidR="0086565C" w:rsidRDefault="00C53595" w14:paraId="0F9C531B" w14:textId="77777777">
      <w:pPr>
        <w:pStyle w:val="TOC1"/>
        <w:rPr>
          <w:rFonts w:asciiTheme="minorHAnsi" w:hAnsiTheme="minorHAnsi" w:eastAsiaTheme="minorEastAsia" w:cstheme="minorBidi"/>
          <w:noProof/>
          <w:sz w:val="22"/>
          <w:szCs w:val="22"/>
        </w:rPr>
      </w:pPr>
      <w:hyperlink w:history="1" w:anchor="_Toc478133450">
        <w:r w:rsidRPr="00281C05" w:rsidR="0086565C">
          <w:rPr>
            <w:rStyle w:val="Hyperlink"/>
            <w:noProof/>
            <w:u w:color="000000"/>
          </w:rPr>
          <w:t>16.</w:t>
        </w:r>
        <w:r w:rsidRPr="00281C05" w:rsidR="0086565C">
          <w:rPr>
            <w:rStyle w:val="Hyperlink"/>
            <w:rFonts w:ascii="Times New Roman Bold" w:hAnsi="Times New Roman Bold"/>
            <w:noProof/>
            <w:u w:color="000000"/>
          </w:rPr>
          <w:tab/>
        </w:r>
        <w:r w:rsidRPr="00281C05" w:rsidR="0086565C">
          <w:rPr>
            <w:rStyle w:val="Hyperlink"/>
            <w:noProof/>
          </w:rPr>
          <w:t>AUDIT</w:t>
        </w:r>
        <w:r w:rsidRPr="00281C05" w:rsidR="0086565C">
          <w:rPr>
            <w:noProof/>
          </w:rPr>
          <w:tab/>
        </w:r>
        <w:r w:rsidRPr="00281C05" w:rsidR="0086565C">
          <w:rPr>
            <w:noProof/>
          </w:rPr>
          <w:fldChar w:fldCharType="begin"/>
        </w:r>
        <w:r w:rsidRPr="00281C05" w:rsidR="0086565C">
          <w:rPr>
            <w:noProof/>
          </w:rPr>
          <w:instrText xml:space="preserve"> PAGEREF _Toc478133450 \h </w:instrText>
        </w:r>
        <w:r w:rsidRPr="00281C05" w:rsidR="0086565C">
          <w:rPr>
            <w:noProof/>
          </w:rPr>
        </w:r>
        <w:r w:rsidRPr="00281C05" w:rsidR="0086565C">
          <w:rPr>
            <w:noProof/>
          </w:rPr>
          <w:fldChar w:fldCharType="separate"/>
        </w:r>
        <w:r w:rsidRPr="00281C05" w:rsidR="0086565C">
          <w:rPr>
            <w:noProof/>
          </w:rPr>
          <w:t>53</w:t>
        </w:r>
        <w:r w:rsidRPr="00281C05" w:rsidR="0086565C">
          <w:rPr>
            <w:noProof/>
          </w:rPr>
          <w:fldChar w:fldCharType="end"/>
        </w:r>
      </w:hyperlink>
    </w:p>
    <w:p w:rsidRPr="00281C05" w:rsidR="0086565C" w:rsidP="00281C05" w:rsidRDefault="00C53595" w14:paraId="7B2CE3BC" w14:textId="77777777">
      <w:pPr>
        <w:pStyle w:val="TOC2"/>
        <w:rPr>
          <w:rFonts w:asciiTheme="minorHAnsi" w:hAnsiTheme="minorHAnsi" w:eastAsiaTheme="minorEastAsia" w:cstheme="minorBidi"/>
          <w:noProof/>
          <w:sz w:val="22"/>
          <w:szCs w:val="22"/>
        </w:rPr>
      </w:pPr>
      <w:hyperlink w:history="1" w:anchor="_Toc478133451">
        <w:r w:rsidRPr="00281C05" w:rsidR="0086565C">
          <w:rPr>
            <w:rStyle w:val="Hyperlink"/>
            <w:noProof/>
            <w:u w:color="000000"/>
          </w:rPr>
          <w:t>16.1</w:t>
        </w:r>
        <w:r w:rsidRPr="00281C05" w:rsidR="0086565C">
          <w:rPr>
            <w:rStyle w:val="Hyperlink"/>
            <w:noProof/>
            <w:u w:color="000000"/>
          </w:rPr>
          <w:tab/>
        </w:r>
        <w:r w:rsidRPr="00281C05" w:rsidR="0086565C">
          <w:rPr>
            <w:rStyle w:val="Hyperlink"/>
            <w:noProof/>
          </w:rPr>
          <w:t>Audit</w:t>
        </w:r>
        <w:r w:rsidRPr="00281C05" w:rsidR="0086565C">
          <w:rPr>
            <w:noProof/>
          </w:rPr>
          <w:tab/>
        </w:r>
        <w:r w:rsidRPr="00281C05" w:rsidR="0086565C">
          <w:rPr>
            <w:noProof/>
          </w:rPr>
          <w:fldChar w:fldCharType="begin"/>
        </w:r>
        <w:r w:rsidRPr="00281C05" w:rsidR="0086565C">
          <w:rPr>
            <w:noProof/>
          </w:rPr>
          <w:instrText xml:space="preserve"> PAGEREF _Toc478133451 \h </w:instrText>
        </w:r>
        <w:r w:rsidRPr="00281C05" w:rsidR="0086565C">
          <w:rPr>
            <w:noProof/>
          </w:rPr>
        </w:r>
        <w:r w:rsidRPr="00281C05" w:rsidR="0086565C">
          <w:rPr>
            <w:noProof/>
          </w:rPr>
          <w:fldChar w:fldCharType="separate"/>
        </w:r>
        <w:r w:rsidRPr="00281C05" w:rsidR="0086565C">
          <w:rPr>
            <w:noProof/>
          </w:rPr>
          <w:t>53</w:t>
        </w:r>
        <w:r w:rsidRPr="00281C05" w:rsidR="0086565C">
          <w:rPr>
            <w:noProof/>
          </w:rPr>
          <w:fldChar w:fldCharType="end"/>
        </w:r>
      </w:hyperlink>
    </w:p>
    <w:p w:rsidRPr="00281C05" w:rsidR="0086565C" w:rsidP="00281C05" w:rsidRDefault="00C53595" w14:paraId="0429AB98" w14:textId="77777777">
      <w:pPr>
        <w:pStyle w:val="TOC2"/>
        <w:rPr>
          <w:rFonts w:asciiTheme="minorHAnsi" w:hAnsiTheme="minorHAnsi" w:eastAsiaTheme="minorEastAsia" w:cstheme="minorBidi"/>
          <w:noProof/>
          <w:sz w:val="22"/>
          <w:szCs w:val="22"/>
        </w:rPr>
      </w:pPr>
      <w:hyperlink w:history="1" w:anchor="_Toc478133452">
        <w:r w:rsidRPr="00281C05" w:rsidR="0086565C">
          <w:rPr>
            <w:rStyle w:val="Hyperlink"/>
            <w:noProof/>
            <w:u w:color="000000"/>
          </w:rPr>
          <w:t>16.2</w:t>
        </w:r>
        <w:r w:rsidRPr="00281C05" w:rsidR="0086565C">
          <w:rPr>
            <w:rStyle w:val="Hyperlink"/>
            <w:noProof/>
            <w:u w:color="000000"/>
          </w:rPr>
          <w:tab/>
        </w:r>
        <w:r w:rsidRPr="00281C05" w:rsidR="0086565C">
          <w:rPr>
            <w:rStyle w:val="Hyperlink"/>
            <w:noProof/>
          </w:rPr>
          <w:t>Access to Financial Information</w:t>
        </w:r>
        <w:r w:rsidRPr="00281C05" w:rsidR="0086565C">
          <w:rPr>
            <w:noProof/>
          </w:rPr>
          <w:tab/>
        </w:r>
        <w:r w:rsidRPr="00281C05" w:rsidR="0086565C">
          <w:rPr>
            <w:noProof/>
          </w:rPr>
          <w:fldChar w:fldCharType="begin"/>
        </w:r>
        <w:r w:rsidRPr="00281C05" w:rsidR="0086565C">
          <w:rPr>
            <w:noProof/>
          </w:rPr>
          <w:instrText xml:space="preserve"> PAGEREF _Toc478133452 \h </w:instrText>
        </w:r>
        <w:r w:rsidRPr="00281C05" w:rsidR="0086565C">
          <w:rPr>
            <w:noProof/>
          </w:rPr>
        </w:r>
        <w:r w:rsidRPr="00281C05" w:rsidR="0086565C">
          <w:rPr>
            <w:noProof/>
          </w:rPr>
          <w:fldChar w:fldCharType="separate"/>
        </w:r>
        <w:r w:rsidRPr="00281C05" w:rsidR="0086565C">
          <w:rPr>
            <w:noProof/>
          </w:rPr>
          <w:t>53</w:t>
        </w:r>
        <w:r w:rsidRPr="00281C05" w:rsidR="0086565C">
          <w:rPr>
            <w:noProof/>
          </w:rPr>
          <w:fldChar w:fldCharType="end"/>
        </w:r>
      </w:hyperlink>
    </w:p>
    <w:p w:rsidRPr="00281C05" w:rsidR="0086565C" w:rsidRDefault="00C53595" w14:paraId="4DA8A947" w14:textId="77777777">
      <w:pPr>
        <w:pStyle w:val="TOC1"/>
        <w:rPr>
          <w:rFonts w:asciiTheme="minorHAnsi" w:hAnsiTheme="minorHAnsi" w:eastAsiaTheme="minorEastAsia" w:cstheme="minorBidi"/>
          <w:noProof/>
          <w:sz w:val="22"/>
          <w:szCs w:val="22"/>
        </w:rPr>
      </w:pPr>
      <w:hyperlink w:history="1" w:anchor="_Toc478133453">
        <w:r w:rsidRPr="00281C05" w:rsidR="0086565C">
          <w:rPr>
            <w:rStyle w:val="Hyperlink"/>
            <w:noProof/>
            <w:u w:color="000000"/>
          </w:rPr>
          <w:t>17.</w:t>
        </w:r>
        <w:r w:rsidRPr="00281C05" w:rsidR="0086565C">
          <w:rPr>
            <w:rStyle w:val="Hyperlink"/>
            <w:rFonts w:ascii="Times New Roman Bold" w:hAnsi="Times New Roman Bold"/>
            <w:noProof/>
            <w:u w:color="000000"/>
          </w:rPr>
          <w:tab/>
        </w:r>
        <w:r w:rsidRPr="00281C05" w:rsidR="0086565C">
          <w:rPr>
            <w:rStyle w:val="Hyperlink"/>
            <w:noProof/>
          </w:rPr>
          <w:t>NOTICES</w:t>
        </w:r>
        <w:r w:rsidRPr="00281C05" w:rsidR="0086565C">
          <w:rPr>
            <w:noProof/>
          </w:rPr>
          <w:tab/>
        </w:r>
        <w:r w:rsidRPr="00281C05" w:rsidR="0086565C">
          <w:rPr>
            <w:noProof/>
          </w:rPr>
          <w:fldChar w:fldCharType="begin"/>
        </w:r>
        <w:r w:rsidRPr="00281C05" w:rsidR="0086565C">
          <w:rPr>
            <w:noProof/>
          </w:rPr>
          <w:instrText xml:space="preserve"> PAGEREF _Toc478133453 \h </w:instrText>
        </w:r>
        <w:r w:rsidRPr="00281C05" w:rsidR="0086565C">
          <w:rPr>
            <w:noProof/>
          </w:rPr>
        </w:r>
        <w:r w:rsidRPr="00281C05" w:rsidR="0086565C">
          <w:rPr>
            <w:noProof/>
          </w:rPr>
          <w:fldChar w:fldCharType="separate"/>
        </w:r>
        <w:r w:rsidRPr="00281C05" w:rsidR="0086565C">
          <w:rPr>
            <w:noProof/>
          </w:rPr>
          <w:t>54</w:t>
        </w:r>
        <w:r w:rsidRPr="00281C05" w:rsidR="0086565C">
          <w:rPr>
            <w:noProof/>
          </w:rPr>
          <w:fldChar w:fldCharType="end"/>
        </w:r>
      </w:hyperlink>
    </w:p>
    <w:p w:rsidRPr="00281C05" w:rsidR="0086565C" w:rsidRDefault="00C53595" w14:paraId="5A72F86F" w14:textId="77777777">
      <w:pPr>
        <w:pStyle w:val="TOC1"/>
        <w:rPr>
          <w:rFonts w:asciiTheme="minorHAnsi" w:hAnsiTheme="minorHAnsi" w:eastAsiaTheme="minorEastAsia" w:cstheme="minorBidi"/>
          <w:noProof/>
          <w:sz w:val="22"/>
          <w:szCs w:val="22"/>
        </w:rPr>
      </w:pPr>
      <w:hyperlink w:history="1" w:anchor="_Toc478133454">
        <w:r w:rsidRPr="00281C05" w:rsidR="0086565C">
          <w:rPr>
            <w:rStyle w:val="Hyperlink"/>
            <w:noProof/>
            <w:u w:color="000000"/>
          </w:rPr>
          <w:t>18.</w:t>
        </w:r>
        <w:r w:rsidRPr="00281C05" w:rsidR="0086565C">
          <w:rPr>
            <w:rStyle w:val="Hyperlink"/>
            <w:rFonts w:ascii="Times New Roman Bold" w:hAnsi="Times New Roman Bold"/>
            <w:noProof/>
            <w:u w:color="000000"/>
          </w:rPr>
          <w:tab/>
        </w:r>
        <w:r w:rsidRPr="00281C05" w:rsidR="0086565C">
          <w:rPr>
            <w:rStyle w:val="Hyperlink"/>
            <w:noProof/>
          </w:rPr>
          <w:t>WAIVER AND MODIFICATION</w:t>
        </w:r>
        <w:r w:rsidRPr="00281C05" w:rsidR="0086565C">
          <w:rPr>
            <w:noProof/>
          </w:rPr>
          <w:tab/>
        </w:r>
        <w:r w:rsidRPr="00281C05" w:rsidR="0086565C">
          <w:rPr>
            <w:noProof/>
          </w:rPr>
          <w:fldChar w:fldCharType="begin"/>
        </w:r>
        <w:r w:rsidRPr="00281C05" w:rsidR="0086565C">
          <w:rPr>
            <w:noProof/>
          </w:rPr>
          <w:instrText xml:space="preserve"> PAGEREF _Toc478133454 \h </w:instrText>
        </w:r>
        <w:r w:rsidRPr="00281C05" w:rsidR="0086565C">
          <w:rPr>
            <w:noProof/>
          </w:rPr>
        </w:r>
        <w:r w:rsidRPr="00281C05" w:rsidR="0086565C">
          <w:rPr>
            <w:noProof/>
          </w:rPr>
          <w:fldChar w:fldCharType="separate"/>
        </w:r>
        <w:r w:rsidRPr="00281C05" w:rsidR="0086565C">
          <w:rPr>
            <w:noProof/>
          </w:rPr>
          <w:t>54</w:t>
        </w:r>
        <w:r w:rsidRPr="00281C05" w:rsidR="0086565C">
          <w:rPr>
            <w:noProof/>
          </w:rPr>
          <w:fldChar w:fldCharType="end"/>
        </w:r>
      </w:hyperlink>
    </w:p>
    <w:p w:rsidRPr="00281C05" w:rsidR="0086565C" w:rsidRDefault="00C53595" w14:paraId="07B1ACE5" w14:textId="77777777">
      <w:pPr>
        <w:pStyle w:val="TOC1"/>
        <w:rPr>
          <w:rFonts w:asciiTheme="minorHAnsi" w:hAnsiTheme="minorHAnsi" w:eastAsiaTheme="minorEastAsia" w:cstheme="minorBidi"/>
          <w:noProof/>
          <w:sz w:val="22"/>
          <w:szCs w:val="22"/>
        </w:rPr>
      </w:pPr>
      <w:hyperlink w:history="1" w:anchor="_Toc478133455">
        <w:r w:rsidRPr="00281C05" w:rsidR="0086565C">
          <w:rPr>
            <w:rStyle w:val="Hyperlink"/>
            <w:noProof/>
            <w:u w:color="000000"/>
          </w:rPr>
          <w:t>19.</w:t>
        </w:r>
        <w:r w:rsidRPr="00281C05" w:rsidR="0086565C">
          <w:rPr>
            <w:rStyle w:val="Hyperlink"/>
            <w:rFonts w:ascii="Times New Roman Bold" w:hAnsi="Times New Roman Bold"/>
            <w:noProof/>
            <w:u w:color="000000"/>
          </w:rPr>
          <w:tab/>
        </w:r>
        <w:r w:rsidRPr="00281C05" w:rsidR="0086565C">
          <w:rPr>
            <w:rStyle w:val="Hyperlink"/>
            <w:noProof/>
          </w:rPr>
          <w:t>INTERPRETATION</w:t>
        </w:r>
        <w:r w:rsidRPr="00281C05" w:rsidR="0086565C">
          <w:rPr>
            <w:noProof/>
          </w:rPr>
          <w:tab/>
        </w:r>
        <w:r w:rsidRPr="00281C05" w:rsidR="0086565C">
          <w:rPr>
            <w:noProof/>
          </w:rPr>
          <w:fldChar w:fldCharType="begin"/>
        </w:r>
        <w:r w:rsidRPr="00281C05" w:rsidR="0086565C">
          <w:rPr>
            <w:noProof/>
          </w:rPr>
          <w:instrText xml:space="preserve"> PAGEREF _Toc478133455 \h </w:instrText>
        </w:r>
        <w:r w:rsidRPr="00281C05" w:rsidR="0086565C">
          <w:rPr>
            <w:noProof/>
          </w:rPr>
        </w:r>
        <w:r w:rsidRPr="00281C05" w:rsidR="0086565C">
          <w:rPr>
            <w:noProof/>
          </w:rPr>
          <w:fldChar w:fldCharType="separate"/>
        </w:r>
        <w:r w:rsidRPr="00281C05" w:rsidR="0086565C">
          <w:rPr>
            <w:noProof/>
          </w:rPr>
          <w:t>54</w:t>
        </w:r>
        <w:r w:rsidRPr="00281C05" w:rsidR="0086565C">
          <w:rPr>
            <w:noProof/>
          </w:rPr>
          <w:fldChar w:fldCharType="end"/>
        </w:r>
      </w:hyperlink>
    </w:p>
    <w:p w:rsidRPr="00281C05" w:rsidR="0086565C" w:rsidP="00281C05" w:rsidRDefault="00C53595" w14:paraId="46427641" w14:textId="77777777">
      <w:pPr>
        <w:pStyle w:val="TOC2"/>
        <w:rPr>
          <w:rFonts w:asciiTheme="minorHAnsi" w:hAnsiTheme="minorHAnsi" w:eastAsiaTheme="minorEastAsia" w:cstheme="minorBidi"/>
          <w:noProof/>
          <w:sz w:val="22"/>
          <w:szCs w:val="22"/>
        </w:rPr>
      </w:pPr>
      <w:hyperlink w:history="1" w:anchor="_Toc478133456">
        <w:r w:rsidRPr="00281C05" w:rsidR="0086565C">
          <w:rPr>
            <w:rStyle w:val="Hyperlink"/>
            <w:noProof/>
            <w:u w:color="000000"/>
          </w:rPr>
          <w:t>19.1</w:t>
        </w:r>
        <w:r w:rsidRPr="00281C05" w:rsidR="0086565C">
          <w:rPr>
            <w:rStyle w:val="Hyperlink"/>
            <w:noProof/>
            <w:u w:color="000000"/>
          </w:rPr>
          <w:tab/>
        </w:r>
        <w:r w:rsidRPr="00281C05" w:rsidR="0086565C">
          <w:rPr>
            <w:rStyle w:val="Hyperlink"/>
            <w:noProof/>
          </w:rPr>
          <w:t>Choice of Law</w:t>
        </w:r>
        <w:r w:rsidRPr="00281C05" w:rsidR="0086565C">
          <w:rPr>
            <w:noProof/>
          </w:rPr>
          <w:tab/>
        </w:r>
        <w:r w:rsidRPr="00281C05" w:rsidR="0086565C">
          <w:rPr>
            <w:noProof/>
          </w:rPr>
          <w:fldChar w:fldCharType="begin"/>
        </w:r>
        <w:r w:rsidRPr="00281C05" w:rsidR="0086565C">
          <w:rPr>
            <w:noProof/>
          </w:rPr>
          <w:instrText xml:space="preserve"> PAGEREF _Toc478133456 \h </w:instrText>
        </w:r>
        <w:r w:rsidRPr="00281C05" w:rsidR="0086565C">
          <w:rPr>
            <w:noProof/>
          </w:rPr>
        </w:r>
        <w:r w:rsidRPr="00281C05" w:rsidR="0086565C">
          <w:rPr>
            <w:noProof/>
          </w:rPr>
          <w:fldChar w:fldCharType="separate"/>
        </w:r>
        <w:r w:rsidRPr="00281C05" w:rsidR="0086565C">
          <w:rPr>
            <w:noProof/>
          </w:rPr>
          <w:t>54</w:t>
        </w:r>
        <w:r w:rsidRPr="00281C05" w:rsidR="0086565C">
          <w:rPr>
            <w:noProof/>
          </w:rPr>
          <w:fldChar w:fldCharType="end"/>
        </w:r>
      </w:hyperlink>
    </w:p>
    <w:p w:rsidRPr="00281C05" w:rsidR="0086565C" w:rsidP="00281C05" w:rsidRDefault="00C53595" w14:paraId="7EBF63C4" w14:textId="77777777">
      <w:pPr>
        <w:pStyle w:val="TOC2"/>
        <w:rPr>
          <w:rFonts w:asciiTheme="minorHAnsi" w:hAnsiTheme="minorHAnsi" w:eastAsiaTheme="minorEastAsia" w:cstheme="minorBidi"/>
          <w:noProof/>
          <w:sz w:val="22"/>
          <w:szCs w:val="22"/>
        </w:rPr>
      </w:pPr>
      <w:hyperlink w:history="1" w:anchor="_Toc478133457">
        <w:r w:rsidRPr="00281C05" w:rsidR="0086565C">
          <w:rPr>
            <w:rStyle w:val="Hyperlink"/>
            <w:noProof/>
            <w:u w:color="000000"/>
          </w:rPr>
          <w:t>19.2</w:t>
        </w:r>
        <w:r w:rsidRPr="00281C05" w:rsidR="0086565C">
          <w:rPr>
            <w:rStyle w:val="Hyperlink"/>
            <w:noProof/>
            <w:u w:color="000000"/>
          </w:rPr>
          <w:tab/>
        </w:r>
        <w:r w:rsidRPr="00281C05" w:rsidR="0086565C">
          <w:rPr>
            <w:rStyle w:val="Hyperlink"/>
            <w:noProof/>
          </w:rPr>
          <w:t>Headings</w:t>
        </w:r>
        <w:r w:rsidRPr="00281C05" w:rsidR="0086565C">
          <w:rPr>
            <w:noProof/>
          </w:rPr>
          <w:tab/>
        </w:r>
        <w:r w:rsidRPr="00281C05" w:rsidR="0086565C">
          <w:rPr>
            <w:noProof/>
          </w:rPr>
          <w:fldChar w:fldCharType="begin"/>
        </w:r>
        <w:r w:rsidRPr="00281C05" w:rsidR="0086565C">
          <w:rPr>
            <w:noProof/>
          </w:rPr>
          <w:instrText xml:space="preserve"> PAGEREF _Toc478133457 \h </w:instrText>
        </w:r>
        <w:r w:rsidRPr="00281C05" w:rsidR="0086565C">
          <w:rPr>
            <w:noProof/>
          </w:rPr>
        </w:r>
        <w:r w:rsidRPr="00281C05" w:rsidR="0086565C">
          <w:rPr>
            <w:noProof/>
          </w:rPr>
          <w:fldChar w:fldCharType="separate"/>
        </w:r>
        <w:r w:rsidRPr="00281C05" w:rsidR="0086565C">
          <w:rPr>
            <w:noProof/>
          </w:rPr>
          <w:t>54</w:t>
        </w:r>
        <w:r w:rsidRPr="00281C05" w:rsidR="0086565C">
          <w:rPr>
            <w:noProof/>
          </w:rPr>
          <w:fldChar w:fldCharType="end"/>
        </w:r>
      </w:hyperlink>
    </w:p>
    <w:p w:rsidRPr="00281C05" w:rsidR="0086565C" w:rsidP="00281C05" w:rsidRDefault="00C53595" w14:paraId="0F635356" w14:textId="77777777">
      <w:pPr>
        <w:pStyle w:val="TOC2"/>
        <w:rPr>
          <w:rFonts w:asciiTheme="minorHAnsi" w:hAnsiTheme="minorHAnsi" w:eastAsiaTheme="minorEastAsia" w:cstheme="minorBidi"/>
          <w:noProof/>
          <w:sz w:val="22"/>
          <w:szCs w:val="22"/>
        </w:rPr>
      </w:pPr>
      <w:hyperlink w:history="1" w:anchor="_Toc478133458">
        <w:r w:rsidRPr="00281C05" w:rsidR="0086565C">
          <w:rPr>
            <w:rStyle w:val="Hyperlink"/>
            <w:noProof/>
            <w:u w:color="000000"/>
          </w:rPr>
          <w:t>19.3</w:t>
        </w:r>
        <w:r w:rsidRPr="00281C05" w:rsidR="0086565C">
          <w:rPr>
            <w:rStyle w:val="Hyperlink"/>
            <w:noProof/>
            <w:u w:color="000000"/>
          </w:rPr>
          <w:tab/>
        </w:r>
        <w:r w:rsidRPr="00281C05" w:rsidR="0086565C">
          <w:rPr>
            <w:rStyle w:val="Hyperlink"/>
            <w:noProof/>
          </w:rPr>
          <w:t>Forward Contract</w:t>
        </w:r>
        <w:r w:rsidRPr="00281C05" w:rsidR="0086565C">
          <w:rPr>
            <w:noProof/>
          </w:rPr>
          <w:tab/>
        </w:r>
        <w:r w:rsidRPr="00281C05" w:rsidR="0086565C">
          <w:rPr>
            <w:noProof/>
          </w:rPr>
          <w:fldChar w:fldCharType="begin"/>
        </w:r>
        <w:r w:rsidRPr="00281C05" w:rsidR="0086565C">
          <w:rPr>
            <w:noProof/>
          </w:rPr>
          <w:instrText xml:space="preserve"> PAGEREF _Toc478133458 \h </w:instrText>
        </w:r>
        <w:r w:rsidRPr="00281C05" w:rsidR="0086565C">
          <w:rPr>
            <w:noProof/>
          </w:rPr>
        </w:r>
        <w:r w:rsidRPr="00281C05" w:rsidR="0086565C">
          <w:rPr>
            <w:noProof/>
          </w:rPr>
          <w:fldChar w:fldCharType="separate"/>
        </w:r>
        <w:r w:rsidRPr="00281C05" w:rsidR="0086565C">
          <w:rPr>
            <w:noProof/>
          </w:rPr>
          <w:t>55</w:t>
        </w:r>
        <w:r w:rsidRPr="00281C05" w:rsidR="0086565C">
          <w:rPr>
            <w:noProof/>
          </w:rPr>
          <w:fldChar w:fldCharType="end"/>
        </w:r>
      </w:hyperlink>
    </w:p>
    <w:p w:rsidRPr="00281C05" w:rsidR="0086565C" w:rsidP="00281C05" w:rsidRDefault="00C53595" w14:paraId="7080CAE7" w14:textId="77777777">
      <w:pPr>
        <w:pStyle w:val="TOC2"/>
        <w:rPr>
          <w:rFonts w:asciiTheme="minorHAnsi" w:hAnsiTheme="minorHAnsi" w:eastAsiaTheme="minorEastAsia" w:cstheme="minorBidi"/>
          <w:noProof/>
          <w:sz w:val="22"/>
          <w:szCs w:val="22"/>
        </w:rPr>
      </w:pPr>
      <w:hyperlink w:history="1" w:anchor="_Toc478133459">
        <w:r w:rsidRPr="00281C05" w:rsidR="0086565C">
          <w:rPr>
            <w:rStyle w:val="Hyperlink"/>
            <w:noProof/>
            <w:u w:color="000000"/>
          </w:rPr>
          <w:t>19.4</w:t>
        </w:r>
        <w:r w:rsidRPr="00281C05" w:rsidR="0086565C">
          <w:rPr>
            <w:rStyle w:val="Hyperlink"/>
            <w:noProof/>
            <w:u w:color="000000"/>
          </w:rPr>
          <w:tab/>
        </w:r>
        <w:r w:rsidRPr="00281C05" w:rsidR="0086565C">
          <w:rPr>
            <w:rStyle w:val="Hyperlink"/>
            <w:noProof/>
          </w:rPr>
          <w:t>Standard of Review</w:t>
        </w:r>
        <w:r w:rsidRPr="00281C05" w:rsidR="0086565C">
          <w:rPr>
            <w:noProof/>
          </w:rPr>
          <w:tab/>
        </w:r>
        <w:r w:rsidRPr="00281C05" w:rsidR="0086565C">
          <w:rPr>
            <w:noProof/>
          </w:rPr>
          <w:fldChar w:fldCharType="begin"/>
        </w:r>
        <w:r w:rsidRPr="00281C05" w:rsidR="0086565C">
          <w:rPr>
            <w:noProof/>
          </w:rPr>
          <w:instrText xml:space="preserve"> PAGEREF _Toc478133459 \h </w:instrText>
        </w:r>
        <w:r w:rsidRPr="00281C05" w:rsidR="0086565C">
          <w:rPr>
            <w:noProof/>
          </w:rPr>
        </w:r>
        <w:r w:rsidRPr="00281C05" w:rsidR="0086565C">
          <w:rPr>
            <w:noProof/>
          </w:rPr>
          <w:fldChar w:fldCharType="separate"/>
        </w:r>
        <w:r w:rsidRPr="00281C05" w:rsidR="0086565C">
          <w:rPr>
            <w:noProof/>
          </w:rPr>
          <w:t>55</w:t>
        </w:r>
        <w:r w:rsidRPr="00281C05" w:rsidR="0086565C">
          <w:rPr>
            <w:noProof/>
          </w:rPr>
          <w:fldChar w:fldCharType="end"/>
        </w:r>
      </w:hyperlink>
    </w:p>
    <w:p w:rsidRPr="00281C05" w:rsidR="0086565C" w:rsidP="00281C05" w:rsidRDefault="00C53595" w14:paraId="17F4F6C2" w14:textId="77777777">
      <w:pPr>
        <w:pStyle w:val="TOC2"/>
        <w:rPr>
          <w:rFonts w:asciiTheme="minorHAnsi" w:hAnsiTheme="minorHAnsi" w:eastAsiaTheme="minorEastAsia" w:cstheme="minorBidi"/>
          <w:noProof/>
          <w:sz w:val="22"/>
          <w:szCs w:val="22"/>
        </w:rPr>
      </w:pPr>
      <w:hyperlink w:history="1" w:anchor="_Toc478133460">
        <w:r w:rsidRPr="00281C05" w:rsidR="0086565C">
          <w:rPr>
            <w:rStyle w:val="Hyperlink"/>
            <w:noProof/>
            <w:u w:color="000000"/>
          </w:rPr>
          <w:t>19.5</w:t>
        </w:r>
        <w:r w:rsidRPr="00281C05" w:rsidR="0086565C">
          <w:rPr>
            <w:rStyle w:val="Hyperlink"/>
            <w:noProof/>
            <w:u w:color="000000"/>
          </w:rPr>
          <w:tab/>
        </w:r>
        <w:r w:rsidRPr="00281C05" w:rsidR="0086565C">
          <w:rPr>
            <w:rStyle w:val="Hyperlink"/>
            <w:noProof/>
          </w:rPr>
          <w:t>Change in ISO-NE Rules and Practices</w:t>
        </w:r>
        <w:r w:rsidRPr="00281C05" w:rsidR="0086565C">
          <w:rPr>
            <w:noProof/>
          </w:rPr>
          <w:tab/>
        </w:r>
        <w:r w:rsidRPr="00281C05" w:rsidR="0086565C">
          <w:rPr>
            <w:noProof/>
          </w:rPr>
          <w:fldChar w:fldCharType="begin"/>
        </w:r>
        <w:r w:rsidRPr="00281C05" w:rsidR="0086565C">
          <w:rPr>
            <w:noProof/>
          </w:rPr>
          <w:instrText xml:space="preserve"> PAGEREF _Toc478133460 \h </w:instrText>
        </w:r>
        <w:r w:rsidRPr="00281C05" w:rsidR="0086565C">
          <w:rPr>
            <w:noProof/>
          </w:rPr>
        </w:r>
        <w:r w:rsidRPr="00281C05" w:rsidR="0086565C">
          <w:rPr>
            <w:noProof/>
          </w:rPr>
          <w:fldChar w:fldCharType="separate"/>
        </w:r>
        <w:r w:rsidRPr="00281C05" w:rsidR="0086565C">
          <w:rPr>
            <w:noProof/>
          </w:rPr>
          <w:t>55</w:t>
        </w:r>
        <w:r w:rsidRPr="00281C05" w:rsidR="0086565C">
          <w:rPr>
            <w:noProof/>
          </w:rPr>
          <w:fldChar w:fldCharType="end"/>
        </w:r>
      </w:hyperlink>
    </w:p>
    <w:p w:rsidRPr="00281C05" w:rsidR="0086565C" w:rsidP="00281C05" w:rsidRDefault="00C53595" w14:paraId="2BAB2740" w14:textId="77777777">
      <w:pPr>
        <w:pStyle w:val="TOC2"/>
        <w:rPr>
          <w:rFonts w:asciiTheme="minorHAnsi" w:hAnsiTheme="minorHAnsi" w:eastAsiaTheme="minorEastAsia" w:cstheme="minorBidi"/>
          <w:noProof/>
          <w:sz w:val="22"/>
          <w:szCs w:val="22"/>
        </w:rPr>
      </w:pPr>
      <w:hyperlink w:history="1" w:anchor="_Toc478133461">
        <w:r w:rsidRPr="00281C05" w:rsidR="0086565C">
          <w:rPr>
            <w:rStyle w:val="Hyperlink"/>
            <w:noProof/>
            <w:u w:color="000000"/>
          </w:rPr>
          <w:t>19.6</w:t>
        </w:r>
        <w:r w:rsidRPr="00281C05" w:rsidR="0086565C">
          <w:rPr>
            <w:rStyle w:val="Hyperlink"/>
            <w:noProof/>
            <w:u w:color="000000"/>
          </w:rPr>
          <w:tab/>
        </w:r>
        <w:r w:rsidRPr="00281C05" w:rsidR="0086565C">
          <w:rPr>
            <w:rStyle w:val="Hyperlink"/>
            <w:noProof/>
          </w:rPr>
          <w:t>Dodd Frank Act Representations</w:t>
        </w:r>
        <w:r w:rsidRPr="00281C05" w:rsidR="0086565C">
          <w:rPr>
            <w:noProof/>
          </w:rPr>
          <w:tab/>
        </w:r>
        <w:r w:rsidRPr="00281C05" w:rsidR="0086565C">
          <w:rPr>
            <w:noProof/>
          </w:rPr>
          <w:fldChar w:fldCharType="begin"/>
        </w:r>
        <w:r w:rsidRPr="00281C05" w:rsidR="0086565C">
          <w:rPr>
            <w:noProof/>
          </w:rPr>
          <w:instrText xml:space="preserve"> PAGEREF _Toc478133461 \h </w:instrText>
        </w:r>
        <w:r w:rsidRPr="00281C05" w:rsidR="0086565C">
          <w:rPr>
            <w:noProof/>
          </w:rPr>
        </w:r>
        <w:r w:rsidRPr="00281C05" w:rsidR="0086565C">
          <w:rPr>
            <w:noProof/>
          </w:rPr>
          <w:fldChar w:fldCharType="separate"/>
        </w:r>
        <w:r w:rsidRPr="00281C05" w:rsidR="0086565C">
          <w:rPr>
            <w:noProof/>
          </w:rPr>
          <w:t>55</w:t>
        </w:r>
        <w:r w:rsidRPr="00281C05" w:rsidR="0086565C">
          <w:rPr>
            <w:noProof/>
          </w:rPr>
          <w:fldChar w:fldCharType="end"/>
        </w:r>
      </w:hyperlink>
    </w:p>
    <w:p w:rsidRPr="00281C05" w:rsidR="0086565C" w:rsidP="00281C05" w:rsidRDefault="00C53595" w14:paraId="600D939F" w14:textId="77777777">
      <w:pPr>
        <w:pStyle w:val="TOC2"/>
        <w:rPr>
          <w:rFonts w:asciiTheme="minorHAnsi" w:hAnsiTheme="minorHAnsi" w:eastAsiaTheme="minorEastAsia" w:cstheme="minorBidi"/>
          <w:noProof/>
          <w:sz w:val="22"/>
          <w:szCs w:val="22"/>
        </w:rPr>
      </w:pPr>
      <w:hyperlink w:history="1" w:anchor="_Toc478133462">
        <w:r w:rsidRPr="00281C05" w:rsidR="0086565C">
          <w:rPr>
            <w:rStyle w:val="Hyperlink"/>
            <w:noProof/>
            <w:u w:color="000000"/>
          </w:rPr>
          <w:t>19.7</w:t>
        </w:r>
        <w:r w:rsidRPr="00281C05" w:rsidR="0086565C">
          <w:rPr>
            <w:rStyle w:val="Hyperlink"/>
            <w:noProof/>
            <w:u w:color="000000"/>
          </w:rPr>
          <w:tab/>
        </w:r>
        <w:r w:rsidRPr="00281C05" w:rsidR="0086565C">
          <w:rPr>
            <w:rStyle w:val="Hyperlink"/>
            <w:noProof/>
          </w:rPr>
          <w:t>Change in Law or Buyer’s Accounting Treatment, Subsequent Judicial or Regulatory Action</w:t>
        </w:r>
        <w:r w:rsidRPr="00281C05" w:rsidR="0086565C">
          <w:rPr>
            <w:noProof/>
          </w:rPr>
          <w:tab/>
        </w:r>
        <w:r w:rsidRPr="00281C05" w:rsidR="0086565C">
          <w:rPr>
            <w:noProof/>
          </w:rPr>
          <w:fldChar w:fldCharType="begin"/>
        </w:r>
        <w:r w:rsidRPr="00281C05" w:rsidR="0086565C">
          <w:rPr>
            <w:noProof/>
          </w:rPr>
          <w:instrText xml:space="preserve"> PAGEREF _Toc478133462 \h </w:instrText>
        </w:r>
        <w:r w:rsidRPr="00281C05" w:rsidR="0086565C">
          <w:rPr>
            <w:noProof/>
          </w:rPr>
        </w:r>
        <w:r w:rsidRPr="00281C05" w:rsidR="0086565C">
          <w:rPr>
            <w:noProof/>
          </w:rPr>
          <w:fldChar w:fldCharType="separate"/>
        </w:r>
        <w:r w:rsidRPr="00281C05" w:rsidR="0086565C">
          <w:rPr>
            <w:noProof/>
          </w:rPr>
          <w:t>56</w:t>
        </w:r>
        <w:r w:rsidRPr="00281C05" w:rsidR="0086565C">
          <w:rPr>
            <w:noProof/>
          </w:rPr>
          <w:fldChar w:fldCharType="end"/>
        </w:r>
      </w:hyperlink>
    </w:p>
    <w:p w:rsidRPr="00281C05" w:rsidR="0086565C" w:rsidRDefault="00C53595" w14:paraId="03E51EA5" w14:textId="77777777">
      <w:pPr>
        <w:pStyle w:val="TOC1"/>
        <w:rPr>
          <w:rFonts w:asciiTheme="minorHAnsi" w:hAnsiTheme="minorHAnsi" w:eastAsiaTheme="minorEastAsia" w:cstheme="minorBidi"/>
          <w:noProof/>
          <w:sz w:val="22"/>
          <w:szCs w:val="22"/>
        </w:rPr>
      </w:pPr>
      <w:hyperlink w:history="1" w:anchor="_Toc478133463">
        <w:r w:rsidRPr="00281C05" w:rsidR="0086565C">
          <w:rPr>
            <w:rStyle w:val="Hyperlink"/>
            <w:noProof/>
            <w:u w:color="000000"/>
          </w:rPr>
          <w:t>20.</w:t>
        </w:r>
        <w:r w:rsidRPr="00281C05" w:rsidR="0086565C">
          <w:rPr>
            <w:rStyle w:val="Hyperlink"/>
            <w:rFonts w:ascii="Times New Roman Bold" w:hAnsi="Times New Roman Bold"/>
            <w:noProof/>
            <w:u w:color="000000"/>
          </w:rPr>
          <w:tab/>
        </w:r>
        <w:r w:rsidRPr="00281C05" w:rsidR="0086565C">
          <w:rPr>
            <w:rStyle w:val="Hyperlink"/>
            <w:noProof/>
          </w:rPr>
          <w:t>COUNTERPARTS; FACSIMILE SIGNATURES</w:t>
        </w:r>
        <w:r w:rsidRPr="00281C05" w:rsidR="0086565C">
          <w:rPr>
            <w:noProof/>
          </w:rPr>
          <w:tab/>
        </w:r>
        <w:r w:rsidRPr="00281C05" w:rsidR="0086565C">
          <w:rPr>
            <w:noProof/>
          </w:rPr>
          <w:fldChar w:fldCharType="begin"/>
        </w:r>
        <w:r w:rsidRPr="00281C05" w:rsidR="0086565C">
          <w:rPr>
            <w:noProof/>
          </w:rPr>
          <w:instrText xml:space="preserve"> PAGEREF _Toc478133463 \h </w:instrText>
        </w:r>
        <w:r w:rsidRPr="00281C05" w:rsidR="0086565C">
          <w:rPr>
            <w:noProof/>
          </w:rPr>
        </w:r>
        <w:r w:rsidRPr="00281C05" w:rsidR="0086565C">
          <w:rPr>
            <w:noProof/>
          </w:rPr>
          <w:fldChar w:fldCharType="separate"/>
        </w:r>
        <w:r w:rsidRPr="00281C05" w:rsidR="0086565C">
          <w:rPr>
            <w:noProof/>
          </w:rPr>
          <w:t>57</w:t>
        </w:r>
        <w:r w:rsidRPr="00281C05" w:rsidR="0086565C">
          <w:rPr>
            <w:noProof/>
          </w:rPr>
          <w:fldChar w:fldCharType="end"/>
        </w:r>
      </w:hyperlink>
    </w:p>
    <w:p w:rsidRPr="00281C05" w:rsidR="0086565C" w:rsidRDefault="00C53595" w14:paraId="07D5584B" w14:textId="77777777">
      <w:pPr>
        <w:pStyle w:val="TOC1"/>
        <w:rPr>
          <w:rFonts w:asciiTheme="minorHAnsi" w:hAnsiTheme="minorHAnsi" w:eastAsiaTheme="minorEastAsia" w:cstheme="minorBidi"/>
          <w:noProof/>
          <w:sz w:val="22"/>
          <w:szCs w:val="22"/>
        </w:rPr>
      </w:pPr>
      <w:hyperlink w:history="1" w:anchor="_Toc478133464">
        <w:r w:rsidRPr="00281C05" w:rsidR="0086565C">
          <w:rPr>
            <w:rStyle w:val="Hyperlink"/>
            <w:noProof/>
            <w:u w:color="000000"/>
          </w:rPr>
          <w:t>21.</w:t>
        </w:r>
        <w:r w:rsidRPr="00281C05" w:rsidR="0086565C">
          <w:rPr>
            <w:rStyle w:val="Hyperlink"/>
            <w:rFonts w:ascii="Times New Roman Bold" w:hAnsi="Times New Roman Bold"/>
            <w:noProof/>
            <w:u w:color="000000"/>
          </w:rPr>
          <w:tab/>
        </w:r>
        <w:r w:rsidRPr="00281C05" w:rsidR="0086565C">
          <w:rPr>
            <w:rStyle w:val="Hyperlink"/>
            <w:noProof/>
          </w:rPr>
          <w:t>NO DUTY TO THIRD PARTIES</w:t>
        </w:r>
        <w:r w:rsidRPr="00281C05" w:rsidR="0086565C">
          <w:rPr>
            <w:noProof/>
          </w:rPr>
          <w:tab/>
        </w:r>
        <w:r w:rsidRPr="00281C05" w:rsidR="0086565C">
          <w:rPr>
            <w:noProof/>
          </w:rPr>
          <w:fldChar w:fldCharType="begin"/>
        </w:r>
        <w:r w:rsidRPr="00281C05" w:rsidR="0086565C">
          <w:rPr>
            <w:noProof/>
          </w:rPr>
          <w:instrText xml:space="preserve"> PAGEREF _Toc478133464 \h </w:instrText>
        </w:r>
        <w:r w:rsidRPr="00281C05" w:rsidR="0086565C">
          <w:rPr>
            <w:noProof/>
          </w:rPr>
        </w:r>
        <w:r w:rsidRPr="00281C05" w:rsidR="0086565C">
          <w:rPr>
            <w:noProof/>
          </w:rPr>
          <w:fldChar w:fldCharType="separate"/>
        </w:r>
        <w:r w:rsidRPr="00281C05" w:rsidR="0086565C">
          <w:rPr>
            <w:noProof/>
          </w:rPr>
          <w:t>57</w:t>
        </w:r>
        <w:r w:rsidRPr="00281C05" w:rsidR="0086565C">
          <w:rPr>
            <w:noProof/>
          </w:rPr>
          <w:fldChar w:fldCharType="end"/>
        </w:r>
      </w:hyperlink>
    </w:p>
    <w:p w:rsidRPr="00281C05" w:rsidR="0086565C" w:rsidRDefault="00C53595" w14:paraId="1EA8D924" w14:textId="77777777">
      <w:pPr>
        <w:pStyle w:val="TOC1"/>
        <w:rPr>
          <w:rFonts w:asciiTheme="minorHAnsi" w:hAnsiTheme="minorHAnsi" w:eastAsiaTheme="minorEastAsia" w:cstheme="minorBidi"/>
          <w:noProof/>
          <w:sz w:val="22"/>
          <w:szCs w:val="22"/>
        </w:rPr>
      </w:pPr>
      <w:hyperlink w:history="1" w:anchor="_Toc478133465">
        <w:r w:rsidRPr="00281C05" w:rsidR="0086565C">
          <w:rPr>
            <w:rStyle w:val="Hyperlink"/>
            <w:noProof/>
            <w:u w:color="000000"/>
          </w:rPr>
          <w:t>22.</w:t>
        </w:r>
        <w:r w:rsidRPr="00281C05" w:rsidR="0086565C">
          <w:rPr>
            <w:rStyle w:val="Hyperlink"/>
            <w:rFonts w:ascii="Times New Roman Bold" w:hAnsi="Times New Roman Bold"/>
            <w:noProof/>
            <w:u w:color="000000"/>
          </w:rPr>
          <w:tab/>
        </w:r>
        <w:r w:rsidRPr="00281C05" w:rsidR="0086565C">
          <w:rPr>
            <w:rStyle w:val="Hyperlink"/>
            <w:noProof/>
          </w:rPr>
          <w:t>SEVERABILITY</w:t>
        </w:r>
        <w:r w:rsidRPr="00281C05" w:rsidR="0086565C">
          <w:rPr>
            <w:noProof/>
          </w:rPr>
          <w:tab/>
        </w:r>
        <w:r w:rsidRPr="00281C05" w:rsidR="0086565C">
          <w:rPr>
            <w:noProof/>
          </w:rPr>
          <w:fldChar w:fldCharType="begin"/>
        </w:r>
        <w:r w:rsidRPr="00281C05" w:rsidR="0086565C">
          <w:rPr>
            <w:noProof/>
          </w:rPr>
          <w:instrText xml:space="preserve"> PAGEREF _Toc478133465 \h </w:instrText>
        </w:r>
        <w:r w:rsidRPr="00281C05" w:rsidR="0086565C">
          <w:rPr>
            <w:noProof/>
          </w:rPr>
        </w:r>
        <w:r w:rsidRPr="00281C05" w:rsidR="0086565C">
          <w:rPr>
            <w:noProof/>
          </w:rPr>
          <w:fldChar w:fldCharType="separate"/>
        </w:r>
        <w:r w:rsidRPr="00281C05" w:rsidR="0086565C">
          <w:rPr>
            <w:noProof/>
          </w:rPr>
          <w:t>57</w:t>
        </w:r>
        <w:r w:rsidRPr="00281C05" w:rsidR="0086565C">
          <w:rPr>
            <w:noProof/>
          </w:rPr>
          <w:fldChar w:fldCharType="end"/>
        </w:r>
      </w:hyperlink>
    </w:p>
    <w:p w:rsidRPr="00281C05" w:rsidR="0086565C" w:rsidRDefault="00C53595" w14:paraId="4E9EEDC7" w14:textId="77777777">
      <w:pPr>
        <w:pStyle w:val="TOC1"/>
        <w:rPr>
          <w:rFonts w:asciiTheme="minorHAnsi" w:hAnsiTheme="minorHAnsi" w:eastAsiaTheme="minorEastAsia" w:cstheme="minorBidi"/>
          <w:noProof/>
          <w:sz w:val="22"/>
          <w:szCs w:val="22"/>
        </w:rPr>
      </w:pPr>
      <w:hyperlink w:history="1" w:anchor="_Toc478133466">
        <w:r w:rsidRPr="00281C05" w:rsidR="0086565C">
          <w:rPr>
            <w:rStyle w:val="Hyperlink"/>
            <w:noProof/>
            <w:u w:color="000000"/>
          </w:rPr>
          <w:t>23.</w:t>
        </w:r>
        <w:r w:rsidRPr="00281C05" w:rsidR="0086565C">
          <w:rPr>
            <w:rStyle w:val="Hyperlink"/>
            <w:rFonts w:ascii="Times New Roman Bold" w:hAnsi="Times New Roman Bold"/>
            <w:noProof/>
            <w:u w:color="000000"/>
          </w:rPr>
          <w:tab/>
        </w:r>
        <w:r w:rsidRPr="00281C05" w:rsidR="0086565C">
          <w:rPr>
            <w:rStyle w:val="Hyperlink"/>
            <w:noProof/>
          </w:rPr>
          <w:t>INDEPENDENT CONTRACTOR</w:t>
        </w:r>
        <w:r w:rsidRPr="00281C05" w:rsidR="0086565C">
          <w:rPr>
            <w:noProof/>
          </w:rPr>
          <w:tab/>
        </w:r>
        <w:r w:rsidRPr="00281C05" w:rsidR="0086565C">
          <w:rPr>
            <w:noProof/>
          </w:rPr>
          <w:fldChar w:fldCharType="begin"/>
        </w:r>
        <w:r w:rsidRPr="00281C05" w:rsidR="0086565C">
          <w:rPr>
            <w:noProof/>
          </w:rPr>
          <w:instrText xml:space="preserve"> PAGEREF _Toc478133466 \h </w:instrText>
        </w:r>
        <w:r w:rsidRPr="00281C05" w:rsidR="0086565C">
          <w:rPr>
            <w:noProof/>
          </w:rPr>
        </w:r>
        <w:r w:rsidRPr="00281C05" w:rsidR="0086565C">
          <w:rPr>
            <w:noProof/>
          </w:rPr>
          <w:fldChar w:fldCharType="separate"/>
        </w:r>
        <w:r w:rsidRPr="00281C05" w:rsidR="0086565C">
          <w:rPr>
            <w:noProof/>
          </w:rPr>
          <w:t>57</w:t>
        </w:r>
        <w:r w:rsidRPr="00281C05" w:rsidR="0086565C">
          <w:rPr>
            <w:noProof/>
          </w:rPr>
          <w:fldChar w:fldCharType="end"/>
        </w:r>
      </w:hyperlink>
    </w:p>
    <w:p w:rsidRPr="00281C05" w:rsidR="0086565C" w:rsidRDefault="00C53595" w14:paraId="4214D1DF" w14:textId="77777777">
      <w:pPr>
        <w:pStyle w:val="TOC1"/>
        <w:rPr>
          <w:rFonts w:asciiTheme="minorHAnsi" w:hAnsiTheme="minorHAnsi" w:eastAsiaTheme="minorEastAsia" w:cstheme="minorBidi"/>
          <w:noProof/>
          <w:sz w:val="22"/>
          <w:szCs w:val="22"/>
        </w:rPr>
      </w:pPr>
      <w:hyperlink w:history="1" w:anchor="_Toc478133467">
        <w:r w:rsidRPr="00281C05" w:rsidR="0086565C">
          <w:rPr>
            <w:rStyle w:val="Hyperlink"/>
            <w:noProof/>
            <w:u w:color="000000"/>
          </w:rPr>
          <w:t>24.</w:t>
        </w:r>
        <w:r w:rsidRPr="00281C05" w:rsidR="0086565C">
          <w:rPr>
            <w:rStyle w:val="Hyperlink"/>
            <w:rFonts w:ascii="Times New Roman Bold" w:hAnsi="Times New Roman Bold"/>
            <w:noProof/>
            <w:u w:color="000000"/>
          </w:rPr>
          <w:tab/>
        </w:r>
        <w:r w:rsidRPr="00281C05" w:rsidR="0086565C">
          <w:rPr>
            <w:rStyle w:val="Hyperlink"/>
            <w:noProof/>
          </w:rPr>
          <w:t>ENTIRE AGREEMENT</w:t>
        </w:r>
        <w:r w:rsidRPr="00281C05" w:rsidR="0086565C">
          <w:rPr>
            <w:noProof/>
          </w:rPr>
          <w:tab/>
        </w:r>
        <w:r w:rsidRPr="00281C05" w:rsidR="0086565C">
          <w:rPr>
            <w:noProof/>
          </w:rPr>
          <w:fldChar w:fldCharType="begin"/>
        </w:r>
        <w:r w:rsidRPr="00281C05" w:rsidR="0086565C">
          <w:rPr>
            <w:noProof/>
          </w:rPr>
          <w:instrText xml:space="preserve"> PAGEREF _Toc478133467 \h </w:instrText>
        </w:r>
        <w:r w:rsidRPr="00281C05" w:rsidR="0086565C">
          <w:rPr>
            <w:noProof/>
          </w:rPr>
        </w:r>
        <w:r w:rsidRPr="00281C05" w:rsidR="0086565C">
          <w:rPr>
            <w:noProof/>
          </w:rPr>
          <w:fldChar w:fldCharType="separate"/>
        </w:r>
        <w:r w:rsidRPr="00281C05" w:rsidR="0086565C">
          <w:rPr>
            <w:noProof/>
          </w:rPr>
          <w:t>58</w:t>
        </w:r>
        <w:r w:rsidRPr="00281C05" w:rsidR="0086565C">
          <w:rPr>
            <w:noProof/>
          </w:rPr>
          <w:fldChar w:fldCharType="end"/>
        </w:r>
      </w:hyperlink>
    </w:p>
    <w:p w:rsidR="00676012" w:rsidP="006D21B2" w:rsidRDefault="0086565C" w14:paraId="33C4250A" w14:textId="77777777">
      <w:r w:rsidRPr="00281C05">
        <w:fldChar w:fldCharType="end"/>
      </w:r>
    </w:p>
    <w:p w:rsidR="006D21B2" w:rsidP="006D21B2" w:rsidRDefault="006D21B2" w14:paraId="06CDBFFC" w14:textId="77777777"/>
    <w:p w:rsidRPr="005E59B5" w:rsidR="006D21B2" w:rsidP="005E59B5" w:rsidRDefault="006D21B2" w14:paraId="1E4AE7BD" w14:textId="77777777">
      <w:pPr>
        <w:pStyle w:val="BBody"/>
        <w:keepNext/>
        <w:rPr>
          <w:b/>
          <w:u w:val="single"/>
        </w:rPr>
      </w:pPr>
      <w:r w:rsidRPr="005E59B5">
        <w:rPr>
          <w:b/>
          <w:u w:val="single"/>
        </w:rPr>
        <w:t>Exhibits</w:t>
      </w:r>
    </w:p>
    <w:p w:rsidR="00AF7EE0" w:rsidP="005E59B5" w:rsidRDefault="006D21B2" w14:paraId="626FF3F2" w14:textId="661B6F22">
      <w:pPr>
        <w:pStyle w:val="BBody"/>
      </w:pPr>
      <w:r>
        <w:t>Exhibit A</w:t>
      </w:r>
      <w:r>
        <w:tab/>
        <w:t>Description of Facility</w:t>
      </w:r>
      <w:r w:rsidR="005E59B5">
        <w:br/>
      </w:r>
      <w:r>
        <w:t>Exhibit B</w:t>
      </w:r>
      <w:r>
        <w:tab/>
        <w:t>Seller</w:t>
      </w:r>
      <w:r w:rsidR="00AE01A5">
        <w:t>’</w:t>
      </w:r>
      <w:r>
        <w:t>s Critical Milestones – Permits and Real Estate Rights</w:t>
      </w:r>
      <w:r w:rsidR="005E59B5">
        <w:br/>
      </w:r>
      <w:r>
        <w:t>Exhibit C</w:t>
      </w:r>
      <w:r>
        <w:tab/>
        <w:t>Form of Progress Report</w:t>
      </w:r>
      <w:r w:rsidR="005E59B5">
        <w:br/>
      </w:r>
      <w:r w:rsidR="00C401D5">
        <w:t>Exhibit D</w:t>
      </w:r>
      <w:r w:rsidR="00C401D5">
        <w:tab/>
        <w:t>Products and Pricing</w:t>
      </w:r>
      <w:r w:rsidR="005E59B5">
        <w:br/>
      </w:r>
      <w:r>
        <w:t>Exhibit E</w:t>
      </w:r>
      <w:r>
        <w:tab/>
        <w:t>Related Transmission Facilities</w:t>
      </w:r>
      <w:r w:rsidR="00AF7EE0">
        <w:br/>
        <w:t>Exhibit F</w:t>
      </w:r>
      <w:r w:rsidR="00AF7EE0">
        <w:tab/>
      </w:r>
      <w:r w:rsidRPr="00590A09" w:rsidR="00AF7EE0">
        <w:t>Schedule of Clean Energy to be Delivered from the Facility</w:t>
      </w:r>
    </w:p>
    <w:p w:rsidR="00D44517" w:rsidP="006D21B2" w:rsidRDefault="00D44517" w14:paraId="7E5FDB93" w14:textId="77777777"/>
    <w:p w:rsidR="00676012" w:rsidP="009B0D6C" w:rsidRDefault="00676012" w14:paraId="3E7782D3" w14:textId="77777777">
      <w:pPr>
        <w:pStyle w:val="BBody"/>
        <w:jc w:val="center"/>
        <w:rPr>
          <w:b/>
        </w:rPr>
        <w:sectPr w:rsidR="00676012" w:rsidSect="00994B19">
          <w:headerReference w:type="default" r:id="rId12"/>
          <w:headerReference w:type="first" r:id="rId13"/>
          <w:footerReference w:type="first" r:id="rId14"/>
          <w:pgSz w:w="12240" w:h="15840" w:code="1"/>
          <w:pgMar w:top="1440" w:right="1440" w:bottom="1440" w:left="1440" w:header="720" w:footer="720" w:gutter="0"/>
          <w:pgNumType w:fmt="lowerRoman" w:start="1"/>
          <w:cols w:space="720"/>
          <w:titlePg/>
          <w:docGrid w:linePitch="360"/>
        </w:sectPr>
      </w:pPr>
    </w:p>
    <w:p w:rsidRPr="009B0D6C" w:rsidR="006D21B2" w:rsidP="009B0D6C" w:rsidRDefault="006D21B2" w14:paraId="09E2AC33" w14:textId="77777777">
      <w:pPr>
        <w:pStyle w:val="BBody"/>
        <w:jc w:val="center"/>
        <w:rPr>
          <w:b/>
        </w:rPr>
      </w:pPr>
      <w:r w:rsidRPr="009B0D6C">
        <w:rPr>
          <w:b/>
        </w:rPr>
        <w:lastRenderedPageBreak/>
        <w:t>POWER PURCHASE AGREEMENT</w:t>
      </w:r>
    </w:p>
    <w:p w:rsidR="006D21B2" w:rsidP="009B0D6C" w:rsidRDefault="006D21B2" w14:paraId="57F4E84F" w14:textId="77777777">
      <w:pPr>
        <w:pStyle w:val="BFirstInd"/>
      </w:pPr>
      <w:r>
        <w:t xml:space="preserve">This </w:t>
      </w:r>
      <w:r w:rsidRPr="009B0D6C">
        <w:rPr>
          <w:b/>
        </w:rPr>
        <w:t>POWER PURCHASE AGREEMENT</w:t>
      </w:r>
      <w:r>
        <w:t xml:space="preserve"> (as amended from time to time in accordance with the terms hereof, this </w:t>
      </w:r>
      <w:r w:rsidR="00AE01A5">
        <w:t>“</w:t>
      </w:r>
      <w:r w:rsidRPr="009B0D6C">
        <w:rPr>
          <w:b/>
          <w:u w:val="single"/>
        </w:rPr>
        <w:t>Agreement</w:t>
      </w:r>
      <w:r w:rsidR="00AE01A5">
        <w:t>”</w:t>
      </w:r>
      <w:r>
        <w:t xml:space="preserve">) is entered into as of [_________], 201_ (the </w:t>
      </w:r>
      <w:r w:rsidR="00AE01A5">
        <w:t>“</w:t>
      </w:r>
      <w:r w:rsidRPr="009B0D6C">
        <w:rPr>
          <w:b/>
          <w:u w:val="single"/>
        </w:rPr>
        <w:t>Effective Date</w:t>
      </w:r>
      <w:r w:rsidR="00AE01A5">
        <w:t>”</w:t>
      </w:r>
      <w:r>
        <w:t>), by and between [________________], a [__________________]  (</w:t>
      </w:r>
      <w:r w:rsidR="00AE01A5">
        <w:t>“</w:t>
      </w:r>
      <w:r w:rsidRPr="009B0D6C">
        <w:rPr>
          <w:b/>
          <w:u w:val="single"/>
        </w:rPr>
        <w:t>Buyer</w:t>
      </w:r>
      <w:r w:rsidR="00AE01A5">
        <w:t>”</w:t>
      </w:r>
      <w:r>
        <w:t>), and [________________], a [__________________] (</w:t>
      </w:r>
      <w:r w:rsidR="00AE01A5">
        <w:t>“</w:t>
      </w:r>
      <w:r w:rsidRPr="009B0D6C">
        <w:rPr>
          <w:b/>
          <w:u w:val="single"/>
        </w:rPr>
        <w:t>Seller</w:t>
      </w:r>
      <w:r w:rsidR="00AE01A5">
        <w:t>”</w:t>
      </w:r>
      <w:r>
        <w:t xml:space="preserve">).  Buyer and Seller are individually referred to herein as a </w:t>
      </w:r>
      <w:r w:rsidR="00AE01A5">
        <w:t>“</w:t>
      </w:r>
      <w:r w:rsidRPr="009B0D6C">
        <w:rPr>
          <w:b/>
          <w:u w:val="single"/>
        </w:rPr>
        <w:t>Party</w:t>
      </w:r>
      <w:r w:rsidR="00AE01A5">
        <w:t>”</w:t>
      </w:r>
      <w:r>
        <w:t xml:space="preserve"> and are collectively referred to herein as the </w:t>
      </w:r>
      <w:r w:rsidR="00AE01A5">
        <w:t>“</w:t>
      </w:r>
      <w:r w:rsidRPr="009B0D6C">
        <w:rPr>
          <w:b/>
          <w:u w:val="single"/>
        </w:rPr>
        <w:t>Parties</w:t>
      </w:r>
      <w:r w:rsidR="00AE01A5">
        <w:t>”</w:t>
      </w:r>
      <w:r>
        <w:t>.</w:t>
      </w:r>
    </w:p>
    <w:p w:rsidR="006D21B2" w:rsidP="009B0D6C" w:rsidRDefault="006D21B2" w14:paraId="6980F8FC" w14:textId="77777777">
      <w:pPr>
        <w:pStyle w:val="BFirstInd"/>
      </w:pPr>
      <w:r w:rsidRPr="009B0D6C">
        <w:rPr>
          <w:b/>
        </w:rPr>
        <w:t>WHEREAS</w:t>
      </w:r>
      <w:r>
        <w:t xml:space="preserve">, Seller is developing the [_______] electric generation facility to be located in [________],which is more fully described in Exhibit A hereto (the </w:t>
      </w:r>
      <w:r w:rsidR="00AE01A5">
        <w:t>“</w:t>
      </w:r>
      <w:r w:rsidRPr="009B0D6C">
        <w:rPr>
          <w:b/>
          <w:u w:val="single"/>
        </w:rPr>
        <w:t>Facility</w:t>
      </w:r>
      <w:r w:rsidR="00AE01A5">
        <w:t>”</w:t>
      </w:r>
      <w:r>
        <w:t>), from which the Buyer</w:t>
      </w:r>
      <w:r w:rsidR="00AE01A5">
        <w:t>’</w:t>
      </w:r>
      <w:r>
        <w:t>s Percentage Entitlement of the Products (as defined below) is to be delivered to Buyer pursuant to the terms of this Agreement; and</w:t>
      </w:r>
    </w:p>
    <w:p w:rsidR="006D21B2" w:rsidP="009B0D6C" w:rsidRDefault="006D21B2" w14:paraId="13DCD708" w14:textId="77777777">
      <w:pPr>
        <w:pStyle w:val="BFirstInd"/>
      </w:pPr>
      <w:r w:rsidRPr="009B0D6C">
        <w:rPr>
          <w:b/>
        </w:rPr>
        <w:t>WHEREAS</w:t>
      </w:r>
      <w:r>
        <w:t>, the Facility is, and shall qualify as a RPS Class I Renewable Generation Unit in the Commonwealth of Massachusetts and which is expected to be in commercial operation by [_______]; and</w:t>
      </w:r>
    </w:p>
    <w:p w:rsidR="006D21B2" w:rsidP="009B0D6C" w:rsidRDefault="006D21B2" w14:paraId="1A320E92" w14:textId="77777777">
      <w:pPr>
        <w:pStyle w:val="BFirstInd"/>
      </w:pPr>
      <w:r w:rsidRPr="009B0D6C">
        <w:rPr>
          <w:b/>
        </w:rPr>
        <w:t>WHEREAS</w:t>
      </w:r>
      <w:r>
        <w:t>, pursuant to Section 83D of the Green Communities Act as added by Chapter 188 of the Acts of 2016, An Act to Promote Energy Diversity (</w:t>
      </w:r>
      <w:r w:rsidR="00AE01A5">
        <w:t>“</w:t>
      </w:r>
      <w:r w:rsidRPr="009B0D6C">
        <w:rPr>
          <w:b/>
          <w:u w:val="single"/>
        </w:rPr>
        <w:t>Section 83D</w:t>
      </w:r>
      <w:r w:rsidR="00AE01A5">
        <w:t>”</w:t>
      </w:r>
      <w:r>
        <w:t>), Buyer is authorized to enter into certain long-term contracts for the purchase of energy or energy and renewable energy certificates from renewable generators meeting the requirements of Section 83D; and</w:t>
      </w:r>
    </w:p>
    <w:p w:rsidR="006D21B2" w:rsidP="009B0D6C" w:rsidRDefault="006D21B2" w14:paraId="0D65C784" w14:textId="77777777">
      <w:pPr>
        <w:pStyle w:val="BFirstInd"/>
      </w:pPr>
      <w:r w:rsidRPr="009B0D6C">
        <w:rPr>
          <w:b/>
        </w:rPr>
        <w:t>WHEREAS</w:t>
      </w:r>
      <w:r>
        <w:t>, Buyer and Seller desire to enter into this Agreement whereby Buyer shall purchase from Seller certain [Energy] [Energy and RECs] [RECs] (each as defined herein) generated by or associated with the Facility;</w:t>
      </w:r>
    </w:p>
    <w:p w:rsidR="006D21B2" w:rsidP="009B0D6C" w:rsidRDefault="006D21B2" w14:paraId="14A3C994" w14:textId="77777777">
      <w:pPr>
        <w:pStyle w:val="BFirstInd"/>
      </w:pPr>
      <w:r w:rsidRPr="009B0D6C">
        <w:rPr>
          <w:b/>
        </w:rPr>
        <w:t>NOW, THEREFORE</w:t>
      </w:r>
      <w:r>
        <w:t>, in consideration of the premises and of the mutual agreements contained herein, and for other good and valuable consideration, the receipt and sufficiency of which are hereby acknowledged, the Parties hereby agree as follows:</w:t>
      </w:r>
    </w:p>
    <w:p w:rsidR="006D21B2" w:rsidP="007C266F" w:rsidRDefault="006D21B2" w14:paraId="6A78F633" w14:textId="77777777">
      <w:pPr>
        <w:pStyle w:val="Legal21"/>
      </w:pPr>
      <w:bookmarkStart w:name="_Toc478133381" w:id="1"/>
      <w:r>
        <w:t>DEFINITIONS</w:t>
      </w:r>
      <w:bookmarkEnd w:id="1"/>
    </w:p>
    <w:p w:rsidR="006D21B2" w:rsidP="007C266F" w:rsidRDefault="006D21B2" w14:paraId="3D89EEA6" w14:textId="77777777">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rsidR="006D21B2" w:rsidP="00C2306A" w:rsidRDefault="00AE01A5" w14:paraId="6F953443" w14:textId="77777777">
      <w:pPr>
        <w:pStyle w:val="BIndent"/>
      </w:pPr>
      <w:r>
        <w:t>“</w:t>
      </w:r>
      <w:r w:rsidRPr="00C2306A" w:rsidR="006D21B2">
        <w:rPr>
          <w:b/>
          <w:u w:val="single"/>
        </w:rPr>
        <w:t>Actual Facility Size</w:t>
      </w:r>
      <w:r>
        <w:t>”</w:t>
      </w:r>
      <w:r w:rsidR="006D21B2">
        <w:t xml:space="preserve"> shall mean the actual nameplate capacity of the Facility, as built, and as certified by an Independent Engineer, as provided in Section 3.4(b)(xiii)</w:t>
      </w:r>
      <w:r w:rsidR="00D44517">
        <w:t>.</w:t>
      </w:r>
    </w:p>
    <w:p w:rsidR="006D21B2" w:rsidP="00C2306A" w:rsidRDefault="006D21B2" w14:paraId="4A02E600" w14:textId="77777777">
      <w:pPr>
        <w:pStyle w:val="BIndent"/>
      </w:pPr>
      <w:r>
        <w:t>[</w:t>
      </w:r>
      <w:r w:rsidR="00AE01A5">
        <w:t>“</w:t>
      </w:r>
      <w:r w:rsidRPr="00C2306A">
        <w:rPr>
          <w:b/>
          <w:u w:val="single"/>
        </w:rPr>
        <w:t>Adjusted Price</w:t>
      </w:r>
      <w:r w:rsidR="00AE01A5">
        <w:t>”</w:t>
      </w:r>
      <w:r>
        <w:t xml:space="preserve"> shall mean the purchase price(s) for Energy referenced in Section 5.1 if the RECs fail to satisfy the RPS as an Environmental Attribute associated with the specified MWh of generation from a RPS Class I Renewable Generation Unit and Buyer does not purchase the RECs pursuant to Section 4.1(b) hereof.]  </w:t>
      </w:r>
      <w:r w:rsidRPr="00C2306A">
        <w:rPr>
          <w:b/>
          <w:i/>
        </w:rPr>
        <w:t>[NATIONAL GRID VERSION]</w:t>
      </w:r>
    </w:p>
    <w:p w:rsidR="006D21B2" w:rsidP="00C2306A" w:rsidRDefault="00AE01A5" w14:paraId="6C3E6AFC" w14:textId="77777777">
      <w:pPr>
        <w:pStyle w:val="BIndent"/>
      </w:pPr>
      <w:r>
        <w:t>“</w:t>
      </w:r>
      <w:r w:rsidRPr="00C2306A" w:rsidR="006D21B2">
        <w:rPr>
          <w:b/>
          <w:u w:val="single"/>
        </w:rPr>
        <w:t>Adverse Determination</w:t>
      </w:r>
      <w:r>
        <w:t>”</w:t>
      </w:r>
      <w:r w:rsidR="006D21B2">
        <w:t xml:space="preserve"> shall have the meaning set forth in Section 19.7.</w:t>
      </w:r>
    </w:p>
    <w:p w:rsidR="006D21B2" w:rsidP="00C2306A" w:rsidRDefault="00AE01A5" w14:paraId="319B2F59" w14:textId="77777777">
      <w:pPr>
        <w:pStyle w:val="BIndent"/>
      </w:pPr>
      <w:r>
        <w:lastRenderedPageBreak/>
        <w:t>“</w:t>
      </w:r>
      <w:r w:rsidRPr="00C2306A" w:rsidR="006D21B2">
        <w:rPr>
          <w:b/>
          <w:u w:val="single"/>
        </w:rPr>
        <w:t>Affiliate</w:t>
      </w:r>
      <w:r>
        <w:t>”</w:t>
      </w:r>
      <w:r w:rsidR="006D21B2">
        <w:t xml:space="preserve"> shall mean, with respect to any Person, any other Person that directly or indirectly through one or more intermediaries Controls, is Controlled by, or is under common Control with, such first Person</w:t>
      </w:r>
      <w:r w:rsidR="00D44517">
        <w:t>.</w:t>
      </w:r>
    </w:p>
    <w:p w:rsidR="006D21B2" w:rsidP="00C2306A" w:rsidRDefault="00AE01A5" w14:paraId="29742F18" w14:textId="77777777">
      <w:pPr>
        <w:pStyle w:val="BIndent"/>
      </w:pPr>
      <w:r>
        <w:t>“</w:t>
      </w:r>
      <w:r w:rsidRPr="00C2306A" w:rsidR="006D21B2">
        <w:rPr>
          <w:b/>
          <w:u w:val="single"/>
        </w:rPr>
        <w:t>Agreement</w:t>
      </w:r>
      <w:r>
        <w:t>”</w:t>
      </w:r>
      <w:r w:rsidR="006D21B2">
        <w:t xml:space="preserve"> shall have the meaning set forth in the first paragraph of this Agreement.</w:t>
      </w:r>
    </w:p>
    <w:p w:rsidR="006D21B2" w:rsidP="00C2306A" w:rsidRDefault="00AE01A5" w14:paraId="693F6350" w14:textId="77777777">
      <w:pPr>
        <w:pStyle w:val="BIndent"/>
      </w:pPr>
      <w:r>
        <w:t>“</w:t>
      </w:r>
      <w:r w:rsidRPr="00C2306A" w:rsidR="006D21B2">
        <w:rPr>
          <w:b/>
          <w:u w:val="single"/>
        </w:rPr>
        <w:t>Alternative Compliance Payment Rate</w:t>
      </w:r>
      <w:r>
        <w:t>”</w:t>
      </w:r>
      <w:r w:rsidR="006D21B2">
        <w:t xml:space="preserve"> shall mean the rate per MWh paid by electricity suppliers under applicable Law for failure to supply RECs in accordance with the RPS.</w:t>
      </w:r>
    </w:p>
    <w:p w:rsidRPr="00590A09" w:rsidR="00AF7EE0" w:rsidP="00590A09" w:rsidRDefault="00AF7EE0" w14:paraId="5DAC7480" w14:textId="22EEE0A6">
      <w:pPr>
        <w:pStyle w:val="BIndent"/>
        <w:adjustRightInd w:val="0"/>
        <w:rPr>
          <w:b/>
          <w:i/>
          <w:color w:val="000000"/>
        </w:rPr>
      </w:pPr>
      <w:r>
        <w:rPr>
          <w:b/>
          <w:color w:val="000000"/>
        </w:rPr>
        <w:t>[“</w:t>
      </w:r>
      <w:r>
        <w:rPr>
          <w:b/>
          <w:color w:val="000000"/>
          <w:u w:val="single"/>
        </w:rPr>
        <w:t>Biennial Delivery Deficiency</w:t>
      </w:r>
      <w:r>
        <w:rPr>
          <w:b/>
          <w:color w:val="000000"/>
        </w:rPr>
        <w:t>”</w:t>
      </w:r>
      <w:r>
        <w:rPr>
          <w:color w:val="000000"/>
        </w:rPr>
        <w:t xml:space="preserve"> shall have the meaning set forth in Section 4.10.] </w:t>
      </w:r>
      <w:r>
        <w:rPr>
          <w:b/>
          <w:i/>
          <w:color w:val="000000"/>
        </w:rPr>
        <w:t>[NATIONAL GRID VERSION]</w:t>
      </w:r>
    </w:p>
    <w:p w:rsidR="006D21B2" w:rsidP="00C2306A" w:rsidRDefault="00AE01A5" w14:paraId="3FD1EBB9" w14:textId="77777777">
      <w:pPr>
        <w:pStyle w:val="BIndent"/>
      </w:pPr>
      <w:r>
        <w:t>“</w:t>
      </w:r>
      <w:r w:rsidRPr="00C2306A" w:rsidR="006D21B2">
        <w:rPr>
          <w:b/>
          <w:u w:val="single"/>
        </w:rPr>
        <w:t>Business Day</w:t>
      </w:r>
      <w:r>
        <w:t>”</w:t>
      </w:r>
      <w:r w:rsidR="006D21B2">
        <w:t xml:space="preserve"> means a day on which Federal Reserve member banks in New York, New York are open for business; and a Business Day shall start at 8:00 a.m. and end at 5:00 p.m. Eastern Prevailing Time</w:t>
      </w:r>
      <w:r w:rsidR="00D44517">
        <w:t>.</w:t>
      </w:r>
    </w:p>
    <w:p w:rsidR="006D21B2" w:rsidP="00C2306A" w:rsidRDefault="00AE01A5" w14:paraId="734CF51E" w14:textId="77777777">
      <w:pPr>
        <w:pStyle w:val="BIndent"/>
      </w:pPr>
      <w:r>
        <w:t>“</w:t>
      </w:r>
      <w:r w:rsidRPr="00C2306A" w:rsidR="006D21B2">
        <w:rPr>
          <w:b/>
          <w:u w:val="single"/>
        </w:rPr>
        <w:t>Buyer</w:t>
      </w:r>
      <w:r w:rsidRPr="00C2306A">
        <w:rPr>
          <w:b/>
          <w:u w:val="single"/>
        </w:rPr>
        <w:t>’</w:t>
      </w:r>
      <w:r w:rsidRPr="00C2306A" w:rsidR="006D21B2">
        <w:rPr>
          <w:b/>
          <w:u w:val="single"/>
        </w:rPr>
        <w:t>s Percentage Entitlement</w:t>
      </w:r>
      <w:r>
        <w:t>”</w:t>
      </w:r>
      <w:r w:rsidR="006D21B2">
        <w:t xml:space="preserve"> shall mean Buyer</w:t>
      </w:r>
      <w:r>
        <w:t>’</w:t>
      </w:r>
      <w:r w:rsidR="006D21B2">
        <w:t>s rights to [________] percent ([__]%) of the Products.  Buyer</w:t>
      </w:r>
      <w:r>
        <w:t>’</w:t>
      </w:r>
      <w:r w:rsidR="006D21B2">
        <w:t>s Percentage Entitlement may be adjusted in accordance with Section 3.3(c)</w:t>
      </w:r>
      <w:r w:rsidR="00A622CC">
        <w:t>.</w:t>
      </w:r>
    </w:p>
    <w:p w:rsidR="006D21B2" w:rsidP="00C2306A" w:rsidRDefault="00AE01A5" w14:paraId="6A6462BA" w14:textId="77777777">
      <w:pPr>
        <w:pStyle w:val="BIndent"/>
      </w:pPr>
      <w:r>
        <w:t>“</w:t>
      </w:r>
      <w:r w:rsidRPr="00C2306A" w:rsidR="006D21B2">
        <w:rPr>
          <w:b/>
          <w:u w:val="single"/>
        </w:rPr>
        <w:t>Buyer</w:t>
      </w:r>
      <w:r w:rsidRPr="00C2306A">
        <w:rPr>
          <w:b/>
          <w:u w:val="single"/>
        </w:rPr>
        <w:t>’</w:t>
      </w:r>
      <w:r w:rsidRPr="00C2306A" w:rsidR="006D21B2">
        <w:rPr>
          <w:b/>
          <w:u w:val="single"/>
        </w:rPr>
        <w:t>s Taxes</w:t>
      </w:r>
      <w:r>
        <w:t>”</w:t>
      </w:r>
      <w:r w:rsidR="006D21B2">
        <w:t xml:space="preserve"> shall have the meaning set forth in Section 5.4(a) hereof.</w:t>
      </w:r>
    </w:p>
    <w:p w:rsidR="006D21B2" w:rsidP="00C2306A" w:rsidRDefault="00AE01A5" w14:paraId="282C69E4" w14:textId="77777777">
      <w:pPr>
        <w:pStyle w:val="BIndent"/>
      </w:pPr>
      <w:r>
        <w:t>“</w:t>
      </w:r>
      <w:r w:rsidRPr="00C2306A" w:rsidR="006D21B2">
        <w:rPr>
          <w:b/>
          <w:u w:val="single"/>
        </w:rPr>
        <w:t>Capacity Deficiency</w:t>
      </w:r>
      <w:r>
        <w:t>”</w:t>
      </w:r>
      <w:r w:rsidR="006D21B2">
        <w:t xml:space="preserve"> means, at the Commercial Operation Date, the amount (expressed in MW), if any, by which the Actual Facility Size is less than the proposed nameplate capacity of the Facility as set forth in Exhibit A.</w:t>
      </w:r>
    </w:p>
    <w:p w:rsidR="006D21B2" w:rsidP="00C2306A" w:rsidRDefault="00AE01A5" w14:paraId="4AE70E05" w14:textId="77777777">
      <w:pPr>
        <w:pStyle w:val="BIndent"/>
      </w:pPr>
      <w:r>
        <w:t>“</w:t>
      </w:r>
      <w:r w:rsidRPr="00C2306A" w:rsidR="006D21B2">
        <w:rPr>
          <w:b/>
          <w:u w:val="single"/>
        </w:rPr>
        <w:t>Cash</w:t>
      </w:r>
      <w:r>
        <w:t>”</w:t>
      </w:r>
      <w:r w:rsidR="006D21B2">
        <w:t xml:space="preserve"> shall mean U.S. dollars held by or on behalf of a Party as Posted Collateral hereunder. </w:t>
      </w:r>
      <w:r w:rsidR="00C2306A">
        <w:t xml:space="preserve"> </w:t>
      </w:r>
      <w:r w:rsidRPr="00C2306A" w:rsidR="006D21B2">
        <w:rPr>
          <w:b/>
          <w:i/>
        </w:rPr>
        <w:t>[NATIONAL GRID VERSION]</w:t>
      </w:r>
    </w:p>
    <w:p w:rsidR="006D21B2" w:rsidP="00C2306A" w:rsidRDefault="00AE01A5" w14:paraId="1D11A684" w14:textId="77777777">
      <w:pPr>
        <w:pStyle w:val="BIndent"/>
      </w:pPr>
      <w:r>
        <w:t>“</w:t>
      </w:r>
      <w:r w:rsidRPr="00C2306A" w:rsidR="006D21B2">
        <w:rPr>
          <w:b/>
          <w:u w:val="single"/>
        </w:rPr>
        <w:t>Certificate</w:t>
      </w:r>
      <w:r>
        <w:t>”</w:t>
      </w:r>
      <w:r w:rsidR="006D21B2">
        <w:t xml:space="preserve">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rsidR="006D21B2" w:rsidP="00C2306A" w:rsidRDefault="00AE01A5" w14:paraId="492DE17B" w14:textId="77777777">
      <w:pPr>
        <w:pStyle w:val="BIndent"/>
      </w:pPr>
      <w:r>
        <w:t>“</w:t>
      </w:r>
      <w:r w:rsidRPr="00C2306A" w:rsidR="006D21B2">
        <w:rPr>
          <w:b/>
          <w:u w:val="single"/>
        </w:rPr>
        <w:t>Collateral Account</w:t>
      </w:r>
      <w:r>
        <w:t>”</w:t>
      </w:r>
      <w:r w:rsidR="006D21B2">
        <w:t xml:space="preserve"> shall have the meaning specified in Section 6.5(a)(iii)(B) hereof. </w:t>
      </w:r>
      <w:r w:rsidR="00C2306A">
        <w:t xml:space="preserve"> </w:t>
      </w:r>
      <w:r w:rsidRPr="00C2306A" w:rsidR="006D21B2">
        <w:rPr>
          <w:b/>
          <w:i/>
        </w:rPr>
        <w:t>[NATIONAL GRID VERSION]</w:t>
      </w:r>
    </w:p>
    <w:p w:rsidR="006D21B2" w:rsidP="00C2306A" w:rsidRDefault="00AE01A5" w14:paraId="00300920" w14:textId="77777777">
      <w:pPr>
        <w:pStyle w:val="BIndent"/>
      </w:pPr>
      <w:r>
        <w:t>“</w:t>
      </w:r>
      <w:r w:rsidRPr="00C2306A" w:rsidR="006D21B2">
        <w:rPr>
          <w:b/>
          <w:u w:val="single"/>
        </w:rPr>
        <w:t>Collateral Interest Rate</w:t>
      </w:r>
      <w:r>
        <w:t>”</w:t>
      </w:r>
      <w:r w:rsidR="006D21B2">
        <w:t xml:space="preserve"> shall mean the rate published in </w:t>
      </w:r>
      <w:r w:rsidRPr="00C2306A" w:rsidR="006D21B2">
        <w:rPr>
          <w:i/>
        </w:rPr>
        <w:t>The Wall Street Journal</w:t>
      </w:r>
      <w:r w:rsidR="006D21B2">
        <w:t xml:space="preserve"> as the </w:t>
      </w:r>
      <w:r>
        <w:t>“</w:t>
      </w:r>
      <w:r w:rsidR="006D21B2">
        <w:t>Prime Rate</w:t>
      </w:r>
      <w:r>
        <w:t>”</w:t>
      </w:r>
      <w:r w:rsidR="006D21B2">
        <w:t xml:space="preserve"> from time to time (or, if more than one such rate is published, the arithmetic mean of such rates), or, if such rate is no longer published, a successor rate agreed to by Buyer and Seller, in each case determined as of the date the obligation to pay interest arises, but in no event more than the maximum rate permitted by applicable Law in transactions involving entities having the same characteristics as the Parties. </w:t>
      </w:r>
      <w:r w:rsidR="00C2306A">
        <w:t xml:space="preserve"> </w:t>
      </w:r>
      <w:r w:rsidRPr="00C2306A" w:rsidR="006D21B2">
        <w:rPr>
          <w:b/>
          <w:i/>
        </w:rPr>
        <w:t>[NATIONAL GRID VERSION]</w:t>
      </w:r>
    </w:p>
    <w:p w:rsidR="006D21B2" w:rsidP="00C2306A" w:rsidRDefault="00AE01A5" w14:paraId="4DDAB125" w14:textId="77777777">
      <w:pPr>
        <w:pStyle w:val="BIndent"/>
      </w:pPr>
      <w:r>
        <w:lastRenderedPageBreak/>
        <w:t>“</w:t>
      </w:r>
      <w:r w:rsidRPr="00C2306A" w:rsidR="006D21B2">
        <w:rPr>
          <w:b/>
          <w:u w:val="single"/>
        </w:rPr>
        <w:t>Collateral Requirement</w:t>
      </w:r>
      <w:r>
        <w:t>”</w:t>
      </w:r>
      <w:r w:rsidR="006D21B2">
        <w:t xml:space="preserve"> shall mean at any time the amount of Development Period Security or Operating Period Security required under this Agreement at such time.  </w:t>
      </w:r>
      <w:r w:rsidRPr="00C2306A" w:rsidR="006D21B2">
        <w:rPr>
          <w:b/>
          <w:i/>
        </w:rPr>
        <w:t>[NATIONAL GRID VERSION]</w:t>
      </w:r>
    </w:p>
    <w:p w:rsidR="006D21B2" w:rsidP="00C2306A" w:rsidRDefault="00AE01A5" w14:paraId="59CAABD6" w14:textId="77777777">
      <w:pPr>
        <w:pStyle w:val="BIndent"/>
      </w:pPr>
      <w:r>
        <w:t>“</w:t>
      </w:r>
      <w:r w:rsidRPr="00C2306A" w:rsidR="006D21B2">
        <w:rPr>
          <w:b/>
          <w:u w:val="single"/>
        </w:rPr>
        <w:t>Commercial Operation Date</w:t>
      </w:r>
      <w:r>
        <w:t>”</w:t>
      </w:r>
      <w:r w:rsidR="006D21B2">
        <w:t xml:space="preserve"> shall mean the date on which the conditions set forth in Section 3.4(b) have been satisfied, as set out in a written notice from Seller to Buyer.</w:t>
      </w:r>
    </w:p>
    <w:p w:rsidR="006D21B2" w:rsidP="00C2306A" w:rsidRDefault="00AE01A5" w14:paraId="4F2F1F56" w14:textId="77777777">
      <w:pPr>
        <w:pStyle w:val="BIndent"/>
      </w:pPr>
      <w:r>
        <w:t>“</w:t>
      </w:r>
      <w:r w:rsidRPr="00C2306A" w:rsidR="006D21B2">
        <w:rPr>
          <w:b/>
          <w:u w:val="single"/>
        </w:rPr>
        <w:t>Contract Maximum Amount</w:t>
      </w:r>
      <w:r>
        <w:t>”</w:t>
      </w:r>
      <w:r w:rsidR="006D21B2">
        <w:t xml:space="preserve"> shall mean [___] MWh per hour of Energy and a corresponding portion of all other Products, as may be adjusted in accordance with Section 3.3(b).</w:t>
      </w:r>
    </w:p>
    <w:p w:rsidR="006D21B2" w:rsidP="00C2306A" w:rsidRDefault="00AE01A5" w14:paraId="5DD203FA" w14:textId="77777777">
      <w:pPr>
        <w:pStyle w:val="BIndent"/>
      </w:pPr>
      <w:r>
        <w:t>“</w:t>
      </w:r>
      <w:r w:rsidRPr="00C2306A" w:rsidR="006D21B2">
        <w:rPr>
          <w:b/>
          <w:u w:val="single"/>
        </w:rPr>
        <w:t>Contract Year</w:t>
      </w:r>
      <w:r>
        <w:t>”</w:t>
      </w:r>
      <w:r w:rsidR="006D21B2">
        <w:t xml:space="preserve">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rsidR="006D21B2" w:rsidP="00C2306A" w:rsidRDefault="00AE01A5" w14:paraId="5CEF7093" w14:textId="77777777">
      <w:pPr>
        <w:pStyle w:val="BIndent"/>
      </w:pPr>
      <w:r>
        <w:t>“</w:t>
      </w:r>
      <w:r w:rsidRPr="00C2306A" w:rsidR="006D21B2">
        <w:rPr>
          <w:b/>
          <w:u w:val="single"/>
        </w:rPr>
        <w:t>Control</w:t>
      </w:r>
      <w:r>
        <w:t>”</w:t>
      </w:r>
      <w:r w:rsidR="006D21B2">
        <w:t xml:space="preserve"> shall mean the possession, directly or indirectly, of the power to direct or cause the direction of the management and policies of a Person, whether through the ownership of voting securities, by contract or otherwise.</w:t>
      </w:r>
    </w:p>
    <w:p w:rsidR="006D21B2" w:rsidP="00C2306A" w:rsidRDefault="00AE01A5" w14:paraId="68BEA0AD" w14:textId="77777777">
      <w:pPr>
        <w:pStyle w:val="BIndent"/>
      </w:pPr>
      <w:r>
        <w:t>“</w:t>
      </w:r>
      <w:r w:rsidRPr="00C2306A" w:rsidR="006D21B2">
        <w:rPr>
          <w:b/>
          <w:u w:val="single"/>
        </w:rPr>
        <w:t>Cover Damages</w:t>
      </w:r>
      <w:r>
        <w:t>”</w:t>
      </w:r>
      <w:r w:rsidR="006D21B2">
        <w:t xml:space="preserve"> shall mean, with respect to any Delivery Failure, an amount equal to (a) the positive net amount, if, any, by which the Replacement Price exceeds the applicable Price that would have been paid for the Products pursuant to Section 5.1 hereof, multiplied by the quantity of that Delivery Failure, plus (b) any other costs incurred by Buyer in purchasing Replacement Energy and/or Replacement RECs due to that Delivery Failure, plus (c) any applicable penalties and other costs assessed by ISO-NE or any other Person against Buyer as a result of that Delivery Failure, plus (</w:t>
      </w:r>
      <w:r w:rsidR="00B2139D">
        <w:t>d</w:t>
      </w:r>
      <w:r w:rsidR="006D21B2">
        <w:t>) any other costs and losses incurred by Buyer as a result of that Delivery Failure.  Buyer shall provide a statement for the applicable period explaining in reasonable detail the calculation of any Cover Damages</w:t>
      </w:r>
      <w:r w:rsidR="00D44517">
        <w:t>.</w:t>
      </w:r>
    </w:p>
    <w:p w:rsidR="006D21B2" w:rsidP="00C2306A" w:rsidRDefault="00AE01A5" w14:paraId="7426EE8D" w14:textId="77777777">
      <w:pPr>
        <w:pStyle w:val="BIndent"/>
      </w:pPr>
      <w:r>
        <w:t>“</w:t>
      </w:r>
      <w:r w:rsidRPr="00C2306A" w:rsidR="006D21B2">
        <w:rPr>
          <w:b/>
          <w:u w:val="single"/>
        </w:rPr>
        <w:t>Credit Support</w:t>
      </w:r>
      <w:r>
        <w:t>”</w:t>
      </w:r>
      <w:r w:rsidR="006D21B2">
        <w:t xml:space="preserve"> shall mean collateral in the form of (a) cash or (b) a letter of credit issued by a Qualified Bank in a form reasonably acceptable to the Buyer.  </w:t>
      </w:r>
      <w:r w:rsidRPr="00C2306A" w:rsidR="006D21B2">
        <w:rPr>
          <w:b/>
          <w:i/>
        </w:rPr>
        <w:t>[GENERIC VERSION]</w:t>
      </w:r>
    </w:p>
    <w:p w:rsidR="006D21B2" w:rsidP="00C2306A" w:rsidRDefault="00AE01A5" w14:paraId="149A9208" w14:textId="77777777">
      <w:pPr>
        <w:pStyle w:val="BIndent"/>
      </w:pPr>
      <w:r>
        <w:t>“</w:t>
      </w:r>
      <w:r w:rsidRPr="00C2306A" w:rsidR="006D21B2">
        <w:rPr>
          <w:b/>
          <w:u w:val="single"/>
        </w:rPr>
        <w:t>Credit Support</w:t>
      </w:r>
      <w:r>
        <w:t>”</w:t>
      </w:r>
      <w:r w:rsidR="006D21B2">
        <w:t xml:space="preserve"> shall have the meaning specified in Section 6.2(d) hereof.  </w:t>
      </w:r>
      <w:r w:rsidRPr="00C2306A" w:rsidR="006D21B2">
        <w:rPr>
          <w:b/>
          <w:i/>
        </w:rPr>
        <w:t>[NATIONAL GRID VERSION]</w:t>
      </w:r>
    </w:p>
    <w:p w:rsidR="006D21B2" w:rsidP="00C2306A" w:rsidRDefault="00AE01A5" w14:paraId="08E10BA9" w14:textId="77777777">
      <w:pPr>
        <w:pStyle w:val="BIndent"/>
      </w:pPr>
      <w:r>
        <w:t>“</w:t>
      </w:r>
      <w:r w:rsidRPr="00C2306A" w:rsidR="006D21B2">
        <w:rPr>
          <w:b/>
          <w:u w:val="single"/>
        </w:rPr>
        <w:t>Credit Support Delivery Amount</w:t>
      </w:r>
      <w:r>
        <w:t>”</w:t>
      </w:r>
      <w:r w:rsidR="006D21B2">
        <w:t xml:space="preserve"> shall have the meaning specified in Section 6.3 hereof.  </w:t>
      </w:r>
      <w:r w:rsidRPr="00C2306A" w:rsidR="006D21B2">
        <w:rPr>
          <w:b/>
          <w:i/>
        </w:rPr>
        <w:t>[NATIONAL GRID VERSION]</w:t>
      </w:r>
    </w:p>
    <w:p w:rsidR="006D21B2" w:rsidP="00C2306A" w:rsidRDefault="00AE01A5" w14:paraId="3C890233" w14:textId="77777777">
      <w:pPr>
        <w:pStyle w:val="BIndent"/>
      </w:pPr>
      <w:r>
        <w:t>“</w:t>
      </w:r>
      <w:r w:rsidRPr="00C2306A" w:rsidR="006D21B2">
        <w:rPr>
          <w:b/>
          <w:u w:val="single"/>
        </w:rPr>
        <w:t>Credit Support Return Amount</w:t>
      </w:r>
      <w:r>
        <w:t>”</w:t>
      </w:r>
      <w:r w:rsidR="006D21B2">
        <w:t xml:space="preserve"> shall have the meaning specified in Section 6.4 hereof.  </w:t>
      </w:r>
      <w:r w:rsidRPr="00C2306A" w:rsidR="006D21B2">
        <w:rPr>
          <w:b/>
          <w:i/>
        </w:rPr>
        <w:t>[NATIONAL GRID VERSION]</w:t>
      </w:r>
    </w:p>
    <w:p w:rsidR="006D21B2" w:rsidP="00C2306A" w:rsidRDefault="00AE01A5" w14:paraId="6F263405" w14:textId="77777777">
      <w:pPr>
        <w:pStyle w:val="BIndent"/>
      </w:pPr>
      <w:r>
        <w:t>“</w:t>
      </w:r>
      <w:r w:rsidRPr="00C2306A" w:rsidR="006D21B2">
        <w:rPr>
          <w:b/>
          <w:u w:val="single"/>
        </w:rPr>
        <w:t>Critical Milestones</w:t>
      </w:r>
      <w:r>
        <w:t>”</w:t>
      </w:r>
      <w:r w:rsidR="006D21B2">
        <w:t xml:space="preserve"> shall have the meaning set forth in Section 3.1 hereof.</w:t>
      </w:r>
    </w:p>
    <w:p w:rsidR="006D21B2" w:rsidP="00C2306A" w:rsidRDefault="00AE01A5" w14:paraId="27A68753" w14:textId="77777777">
      <w:pPr>
        <w:pStyle w:val="BIndent"/>
      </w:pPr>
      <w:r>
        <w:lastRenderedPageBreak/>
        <w:t>“</w:t>
      </w:r>
      <w:r w:rsidRPr="00C2306A" w:rsidR="006D21B2">
        <w:rPr>
          <w:b/>
          <w:u w:val="single"/>
        </w:rPr>
        <w:t>Custodian</w:t>
      </w:r>
      <w:r>
        <w:t>”</w:t>
      </w:r>
      <w:r w:rsidR="006D21B2">
        <w:t xml:space="preserve"> shall have the meaning specified in Section 6.5(a)(i) hereof.  </w:t>
      </w:r>
      <w:r w:rsidRPr="00F2740C" w:rsidR="006D21B2">
        <w:rPr>
          <w:b/>
          <w:i/>
        </w:rPr>
        <w:t>[NATIONAL GRID VERSION]</w:t>
      </w:r>
    </w:p>
    <w:p w:rsidR="006D21B2" w:rsidP="00C2306A" w:rsidRDefault="00AE01A5" w14:paraId="3AA23705" w14:textId="77777777">
      <w:pPr>
        <w:pStyle w:val="BIndent"/>
      </w:pPr>
      <w:r>
        <w:t>“</w:t>
      </w:r>
      <w:r w:rsidRPr="00C2306A" w:rsidR="006D21B2">
        <w:rPr>
          <w:b/>
          <w:u w:val="single"/>
        </w:rPr>
        <w:t>Day Ahead Energy Market</w:t>
      </w:r>
      <w:r>
        <w:t>”</w:t>
      </w:r>
      <w:r w:rsidR="006D21B2">
        <w:t xml:space="preserve"> shall have the meaning set forth in the ISO-NE Rules.</w:t>
      </w:r>
    </w:p>
    <w:p w:rsidR="006D21B2" w:rsidP="00C2306A" w:rsidRDefault="00AE01A5" w14:paraId="7C2599AC" w14:textId="77777777">
      <w:pPr>
        <w:pStyle w:val="BIndent"/>
      </w:pPr>
      <w:r>
        <w:t>“</w:t>
      </w:r>
      <w:r w:rsidRPr="00C2306A" w:rsidR="006D21B2">
        <w:rPr>
          <w:b/>
          <w:u w:val="single"/>
        </w:rPr>
        <w:t>Default</w:t>
      </w:r>
      <w:r>
        <w:t>”</w:t>
      </w:r>
      <w:r w:rsidR="006D21B2">
        <w:t xml:space="preserve"> shall mean any event or condition which, with the giving of notice or passage of time or both, could become an Event of Default.</w:t>
      </w:r>
    </w:p>
    <w:p w:rsidR="006D21B2" w:rsidP="00C2306A" w:rsidRDefault="00AE01A5" w14:paraId="49855A0A" w14:textId="77777777">
      <w:pPr>
        <w:pStyle w:val="BIndent"/>
      </w:pPr>
      <w:r>
        <w:t>“</w:t>
      </w:r>
      <w:r w:rsidRPr="00C2306A" w:rsidR="006D21B2">
        <w:rPr>
          <w:b/>
          <w:u w:val="single"/>
        </w:rPr>
        <w:t>Defaulting Party</w:t>
      </w:r>
      <w:r>
        <w:t>”</w:t>
      </w:r>
      <w:r w:rsidR="006D21B2">
        <w:t xml:space="preserve"> shall mean the Party with respect to which a Default or Event of Default has occurred.</w:t>
      </w:r>
    </w:p>
    <w:p w:rsidR="006D21B2" w:rsidP="00C2306A" w:rsidRDefault="00AE01A5" w14:paraId="1BDC0388" w14:textId="77777777">
      <w:pPr>
        <w:pStyle w:val="BIndent"/>
      </w:pPr>
      <w:r>
        <w:t>“</w:t>
      </w:r>
      <w:r w:rsidRPr="00C2306A" w:rsidR="006D21B2">
        <w:rPr>
          <w:b/>
          <w:u w:val="single"/>
        </w:rPr>
        <w:t>Delay Damages</w:t>
      </w:r>
      <w:r>
        <w:t>”</w:t>
      </w:r>
      <w:r w:rsidR="006D21B2">
        <w:t xml:space="preserve"> shall mean the damages assessed pursuant to Section 3.2(a) hereof.</w:t>
      </w:r>
    </w:p>
    <w:p w:rsidR="006D21B2" w:rsidP="00C2306A" w:rsidRDefault="00AE01A5" w14:paraId="62804056" w14:textId="77777777">
      <w:pPr>
        <w:pStyle w:val="BIndent"/>
      </w:pPr>
      <w:r>
        <w:t>“</w:t>
      </w:r>
      <w:r w:rsidRPr="00C2306A" w:rsidR="006D21B2">
        <w:rPr>
          <w:b/>
          <w:u w:val="single"/>
        </w:rPr>
        <w:t>Deliver</w:t>
      </w:r>
      <w:r>
        <w:t>”</w:t>
      </w:r>
      <w:r w:rsidR="006D21B2">
        <w:t xml:space="preserve"> or </w:t>
      </w:r>
      <w:r>
        <w:t>“</w:t>
      </w:r>
      <w:r w:rsidRPr="00C2306A" w:rsidR="006D21B2">
        <w:rPr>
          <w:b/>
          <w:u w:val="single"/>
        </w:rPr>
        <w:t>Delivery</w:t>
      </w:r>
      <w:r>
        <w:t>”</w:t>
      </w:r>
      <w:r w:rsidR="006D21B2">
        <w:t xml:space="preserve"> shall mean with respect to (i) Energy, to supply Energy into Buyer</w:t>
      </w:r>
      <w:r>
        <w:t>’</w:t>
      </w:r>
      <w:r w:rsidR="006D21B2">
        <w:t>s ISO-NE account at the Delivery Point in accordance with the terms of this Agreement and the ISO-NE Rules, and (ii) RECs, to supply RECs in accordance with Section 4.7(e).</w:t>
      </w:r>
    </w:p>
    <w:p w:rsidRPr="009042B2" w:rsidR="00AF7EE0" w:rsidP="00AF7EE0" w:rsidRDefault="00AF7EE0" w14:paraId="4844A253" w14:textId="77777777">
      <w:pPr>
        <w:pStyle w:val="BIndent"/>
        <w:rPr>
          <w:b/>
          <w:i/>
          <w:color w:val="000000"/>
        </w:rPr>
      </w:pPr>
      <w:r>
        <w:rPr>
          <w:b/>
          <w:color w:val="000000"/>
        </w:rPr>
        <w:t>[</w:t>
      </w:r>
      <w:r w:rsidRPr="0000235C">
        <w:rPr>
          <w:b/>
          <w:color w:val="000000"/>
        </w:rPr>
        <w:t>“</w:t>
      </w:r>
      <w:r w:rsidRPr="0000235C">
        <w:rPr>
          <w:b/>
          <w:color w:val="000000"/>
          <w:u w:val="single"/>
        </w:rPr>
        <w:t>Delivery Deficiency</w:t>
      </w:r>
      <w:r w:rsidRPr="0000235C">
        <w:rPr>
          <w:b/>
          <w:color w:val="000000"/>
        </w:rPr>
        <w:t>”</w:t>
      </w:r>
      <w:r>
        <w:rPr>
          <w:color w:val="000000"/>
        </w:rPr>
        <w:t xml:space="preserve"> shall mean either a Biennial Delivery Deficiency or a Winter Delivery Deficiency, as applicable.] </w:t>
      </w:r>
      <w:r>
        <w:rPr>
          <w:b/>
          <w:i/>
          <w:color w:val="000000"/>
        </w:rPr>
        <w:t>[NATIONAL GRID VERSION]</w:t>
      </w:r>
    </w:p>
    <w:p w:rsidRPr="00590A09" w:rsidR="00AF7EE0" w:rsidP="00590A09" w:rsidRDefault="00AF7EE0" w14:paraId="4500BC4D" w14:textId="2CF01708">
      <w:pPr>
        <w:pStyle w:val="BIndent"/>
        <w:adjustRightInd w:val="0"/>
        <w:rPr>
          <w:b/>
          <w:i/>
        </w:rPr>
      </w:pPr>
      <w:r>
        <w:rPr>
          <w:b/>
        </w:rPr>
        <w:t>[“</w:t>
      </w:r>
      <w:r w:rsidRPr="00681994">
        <w:rPr>
          <w:b/>
          <w:u w:val="single"/>
        </w:rPr>
        <w:t>Delivery Deficiency Damages</w:t>
      </w:r>
      <w:r>
        <w:rPr>
          <w:b/>
        </w:rPr>
        <w:t xml:space="preserve">” </w:t>
      </w:r>
      <w:r w:rsidRPr="00681994">
        <w:t>shall mean</w:t>
      </w:r>
      <w:r>
        <w:rPr>
          <w:b/>
        </w:rPr>
        <w:t xml:space="preserve"> </w:t>
      </w:r>
      <w:r>
        <w:rPr>
          <w:color w:val="000000"/>
        </w:rPr>
        <w:t xml:space="preserve">with respect to any Delivery Deficiency, </w:t>
      </w:r>
      <w:r w:rsidRPr="00EA36A4">
        <w:rPr>
          <w:color w:val="000000"/>
        </w:rPr>
        <w:t>an amount equal to</w:t>
      </w:r>
      <w:r w:rsidR="005B1160">
        <w:rPr>
          <w:color w:val="000000"/>
        </w:rPr>
        <w:t xml:space="preserve"> </w:t>
      </w:r>
      <w:r w:rsidRPr="00EA36A4">
        <w:rPr>
          <w:color w:val="000000"/>
        </w:rPr>
        <w:t>(a) the positive net amount, if, any</w:t>
      </w:r>
      <w:r>
        <w:rPr>
          <w:color w:val="000000"/>
        </w:rPr>
        <w:t xml:space="preserve">, by which </w:t>
      </w:r>
      <w:r w:rsidR="005B1160">
        <w:rPr>
          <w:color w:val="000000"/>
        </w:rPr>
        <w:t xml:space="preserve">(1) </w:t>
      </w:r>
      <w:r>
        <w:rPr>
          <w:color w:val="000000"/>
        </w:rPr>
        <w:t>the sum of (x) weighted average</w:t>
      </w:r>
      <w:r w:rsidRPr="00EA36A4">
        <w:rPr>
          <w:color w:val="000000"/>
        </w:rPr>
        <w:t xml:space="preserve"> </w:t>
      </w:r>
      <w:r>
        <w:rPr>
          <w:color w:val="000000"/>
        </w:rPr>
        <w:t>Real Time Energy Market LMP over the applicable Winter Peak Period or two Contract Year period plus (y) either the Replacement Price for RECs if Buyer purchases Replacement RECs</w:t>
      </w:r>
      <w:r w:rsidR="005B1160">
        <w:rPr>
          <w:color w:val="000000"/>
        </w:rPr>
        <w:t xml:space="preserve"> or, </w:t>
      </w:r>
      <w:r w:rsidR="005B1160">
        <w:t xml:space="preserve">if </w:t>
      </w:r>
      <w:r w:rsidR="005B1160">
        <w:rPr>
          <w:color w:val="000000"/>
        </w:rPr>
        <w:t xml:space="preserve">the </w:t>
      </w:r>
      <w:r w:rsidR="005B1160">
        <w:t xml:space="preserve">Buyer elects in its sole discretion not to purchase Replacement RECs, the market value as determined by Buyer in its sole discretion of RECs as of the date and the time of the Delivery Failure or Delivery Deficiency </w:t>
      </w:r>
      <w:r w:rsidRPr="00EA36A4">
        <w:rPr>
          <w:color w:val="000000"/>
        </w:rPr>
        <w:t xml:space="preserve">exceeds </w:t>
      </w:r>
      <w:r w:rsidR="005B1160">
        <w:rPr>
          <w:color w:val="000000"/>
        </w:rPr>
        <w:t xml:space="preserve">(2) </w:t>
      </w:r>
      <w:r w:rsidRPr="00EA36A4">
        <w:rPr>
          <w:color w:val="000000"/>
        </w:rPr>
        <w:t xml:space="preserve">the applicable Price that would have been paid </w:t>
      </w:r>
      <w:r w:rsidRPr="006F4B00">
        <w:rPr>
          <w:color w:val="000000"/>
        </w:rPr>
        <w:t xml:space="preserve">for the Products </w:t>
      </w:r>
      <w:r w:rsidRPr="00EA36A4">
        <w:rPr>
          <w:color w:val="000000"/>
        </w:rPr>
        <w:t xml:space="preserve">pursuant to Section 5.1 hereof, multiplied by the quantity of that </w:t>
      </w:r>
      <w:r>
        <w:rPr>
          <w:color w:val="000000"/>
        </w:rPr>
        <w:t>Delivery Deficiency</w:t>
      </w:r>
      <w:r w:rsidRPr="00EA36A4">
        <w:rPr>
          <w:color w:val="000000"/>
        </w:rPr>
        <w:t>, plus (b) additional transmission charges, if any, incurred by Buyer to transmit Replacement Energy to the Delivery Point</w:t>
      </w:r>
      <w:r>
        <w:rPr>
          <w:color w:val="000000"/>
        </w:rPr>
        <w:t xml:space="preserve">, plus (c) any costs or charges incurred by Buyer with respect to any Related Transmission Facilities associated with the quantity of Energy not Delivered as a result of that Delivery Deficiency, plus </w:t>
      </w:r>
      <w:r w:rsidRPr="00EA36A4">
        <w:rPr>
          <w:color w:val="000000"/>
        </w:rPr>
        <w:t>(</w:t>
      </w:r>
      <w:r>
        <w:rPr>
          <w:color w:val="000000"/>
        </w:rPr>
        <w:t>d</w:t>
      </w:r>
      <w:r w:rsidRPr="00EA36A4">
        <w:rPr>
          <w:color w:val="000000"/>
        </w:rPr>
        <w:t xml:space="preserve">) </w:t>
      </w:r>
      <w:r>
        <w:rPr>
          <w:color w:val="000000"/>
        </w:rPr>
        <w:t xml:space="preserve">any other </w:t>
      </w:r>
      <w:r w:rsidRPr="00EA36A4">
        <w:rPr>
          <w:color w:val="000000"/>
        </w:rPr>
        <w:t xml:space="preserve">costs incurred by Buyer in purchasing Replacement Energy </w:t>
      </w:r>
      <w:r>
        <w:rPr>
          <w:color w:val="000000"/>
        </w:rPr>
        <w:t xml:space="preserve">and/or </w:t>
      </w:r>
      <w:r w:rsidRPr="00EA36A4">
        <w:rPr>
          <w:color w:val="000000"/>
        </w:rPr>
        <w:t>Replacement RECs</w:t>
      </w:r>
      <w:r>
        <w:rPr>
          <w:color w:val="000000"/>
        </w:rPr>
        <w:t xml:space="preserve"> due to that Delivery Deficiency</w:t>
      </w:r>
      <w:r w:rsidRPr="00EA36A4">
        <w:rPr>
          <w:color w:val="000000"/>
        </w:rPr>
        <w:t xml:space="preserve">, </w:t>
      </w:r>
      <w:r>
        <w:rPr>
          <w:color w:val="000000"/>
        </w:rPr>
        <w:t xml:space="preserve">plus (e) </w:t>
      </w:r>
      <w:r w:rsidRPr="00EA36A4">
        <w:rPr>
          <w:color w:val="000000"/>
        </w:rPr>
        <w:t xml:space="preserve">any applicable penalties and other costs assessed by ISO-NE or any other Person against Buyer as a result of </w:t>
      </w:r>
      <w:r>
        <w:rPr>
          <w:color w:val="000000"/>
        </w:rPr>
        <w:t>that Delivery Deficiency, plus (f)</w:t>
      </w:r>
      <w:r w:rsidRPr="00EA36A4">
        <w:rPr>
          <w:color w:val="000000"/>
        </w:rPr>
        <w:t xml:space="preserve"> any other costs and losses incu</w:t>
      </w:r>
      <w:r>
        <w:rPr>
          <w:color w:val="000000"/>
        </w:rPr>
        <w:t>rred by Buyer as a result of that</w:t>
      </w:r>
      <w:r w:rsidRPr="00EA36A4">
        <w:rPr>
          <w:color w:val="000000"/>
        </w:rPr>
        <w:t xml:space="preserve"> </w:t>
      </w:r>
      <w:r>
        <w:rPr>
          <w:color w:val="000000"/>
        </w:rPr>
        <w:t xml:space="preserve">Delivery Deficiency. </w:t>
      </w:r>
      <w:r w:rsidRPr="00EA36A4">
        <w:rPr>
          <w:color w:val="000000"/>
        </w:rPr>
        <w:t xml:space="preserve"> Buyer shall provide a statement for the applicable period explaining in reasonable det</w:t>
      </w:r>
      <w:r>
        <w:rPr>
          <w:color w:val="000000"/>
        </w:rPr>
        <w:t>ail the calculation of any Delivery Deficiency</w:t>
      </w:r>
      <w:r w:rsidRPr="00EA36A4">
        <w:rPr>
          <w:color w:val="000000"/>
        </w:rPr>
        <w:t xml:space="preserve"> Damages.</w:t>
      </w:r>
      <w:r>
        <w:rPr>
          <w:color w:val="000000"/>
        </w:rPr>
        <w:t>]</w:t>
      </w:r>
      <w:r w:rsidRPr="00EA36A4">
        <w:rPr>
          <w:color w:val="000000"/>
        </w:rPr>
        <w:t xml:space="preserve">  </w:t>
      </w:r>
      <w:r>
        <w:rPr>
          <w:b/>
          <w:i/>
          <w:color w:val="000000"/>
        </w:rPr>
        <w:t>[NATIONAL GRID VERSION]</w:t>
      </w:r>
    </w:p>
    <w:p w:rsidR="006D21B2" w:rsidP="00C2306A" w:rsidRDefault="00AE01A5" w14:paraId="6D310B77" w14:textId="77777777">
      <w:pPr>
        <w:pStyle w:val="BIndent"/>
      </w:pPr>
      <w:r>
        <w:t>“</w:t>
      </w:r>
      <w:r w:rsidRPr="00C2306A" w:rsidR="006D21B2">
        <w:rPr>
          <w:b/>
          <w:u w:val="single"/>
        </w:rPr>
        <w:t>Delivery Failure</w:t>
      </w:r>
      <w:r>
        <w:t>”</w:t>
      </w:r>
      <w:r w:rsidR="006D21B2">
        <w:t xml:space="preserve"> shall have the meaning set forth in Section 4.3 hereof</w:t>
      </w:r>
      <w:r w:rsidR="00A622CC">
        <w:t>.</w:t>
      </w:r>
    </w:p>
    <w:p w:rsidR="006D21B2" w:rsidP="00C2306A" w:rsidRDefault="00AE01A5" w14:paraId="0D91C779" w14:textId="77777777">
      <w:pPr>
        <w:pStyle w:val="BIndent"/>
      </w:pPr>
      <w:r>
        <w:t>“</w:t>
      </w:r>
      <w:r w:rsidRPr="00C2306A" w:rsidR="006D21B2">
        <w:rPr>
          <w:b/>
          <w:u w:val="single"/>
        </w:rPr>
        <w:t>Delivery Point</w:t>
      </w:r>
      <w:r>
        <w:t>”</w:t>
      </w:r>
      <w:r w:rsidR="006D21B2">
        <w:t xml:space="preserve"> shall mean the specific location on the Pool Transmission Facilities where Seller shall Deliver its Energy to Buyer, as set forth in Exhibit A hereto.</w:t>
      </w:r>
    </w:p>
    <w:p w:rsidR="006D21B2" w:rsidP="00C2306A" w:rsidRDefault="00AE01A5" w14:paraId="2C9E2E85" w14:textId="77777777">
      <w:pPr>
        <w:pStyle w:val="BIndent"/>
      </w:pPr>
      <w:r>
        <w:t>“</w:t>
      </w:r>
      <w:r w:rsidRPr="00C2306A" w:rsidR="006D21B2">
        <w:rPr>
          <w:b/>
          <w:u w:val="single"/>
        </w:rPr>
        <w:t>Development Period Security</w:t>
      </w:r>
      <w:r>
        <w:t>”</w:t>
      </w:r>
      <w:r w:rsidR="006D21B2">
        <w:t xml:space="preserve"> shall have the meaning set forth in Section [6.1(a) </w:t>
      </w:r>
      <w:r w:rsidRPr="00F2740C" w:rsidR="006D21B2">
        <w:rPr>
          <w:b/>
          <w:i/>
        </w:rPr>
        <w:t>for Generic Version</w:t>
      </w:r>
      <w:r w:rsidR="006D21B2">
        <w:t>] [</w:t>
      </w:r>
      <w:r w:rsidRPr="00F2740C" w:rsidR="006D21B2">
        <w:rPr>
          <w:b/>
        </w:rPr>
        <w:t xml:space="preserve">6.2(a) </w:t>
      </w:r>
      <w:r w:rsidRPr="00F2740C" w:rsidR="006D21B2">
        <w:rPr>
          <w:b/>
          <w:i/>
        </w:rPr>
        <w:t>for National GRID Version</w:t>
      </w:r>
      <w:r w:rsidR="006D21B2">
        <w:t>] hereof.</w:t>
      </w:r>
    </w:p>
    <w:p w:rsidR="00AF7EE0" w:rsidP="00AF7EE0" w:rsidRDefault="00AF7EE0" w14:paraId="063170B5" w14:textId="0B66474A">
      <w:pPr>
        <w:pStyle w:val="BIndent"/>
      </w:pPr>
      <w:r>
        <w:rPr>
          <w:b/>
        </w:rPr>
        <w:lastRenderedPageBreak/>
        <w:t>“</w:t>
      </w:r>
      <w:r>
        <w:rPr>
          <w:b/>
          <w:u w:val="single"/>
        </w:rPr>
        <w:t>Delivery Schedule</w:t>
      </w:r>
      <w:r>
        <w:rPr>
          <w:b/>
        </w:rPr>
        <w:t xml:space="preserve">” </w:t>
      </w:r>
      <w:r>
        <w:t xml:space="preserve">shall mean Seller’s obligation to Deliver and Buyer’s rights to receive the MWhs of Qualified Clean Energy and associated Environmental Attributes during the Services Term as provided in Exhibit F </w:t>
      </w:r>
      <w:r>
        <w:rPr>
          <w:i/>
        </w:rPr>
        <w:t>Schedule of Clean Energy to be Delivered from the Facility</w:t>
      </w:r>
      <w:r>
        <w:t xml:space="preserve">. </w:t>
      </w:r>
    </w:p>
    <w:p w:rsidR="006D21B2" w:rsidP="00C2306A" w:rsidRDefault="00AE01A5" w14:paraId="4B6B7BAF" w14:textId="77777777">
      <w:pPr>
        <w:pStyle w:val="BIndent"/>
      </w:pPr>
      <w:r>
        <w:t>“</w:t>
      </w:r>
      <w:r w:rsidRPr="00C2306A" w:rsidR="006D21B2">
        <w:rPr>
          <w:b/>
          <w:u w:val="single"/>
        </w:rPr>
        <w:t>Dispute</w:t>
      </w:r>
      <w:r>
        <w:t>”</w:t>
      </w:r>
      <w:r w:rsidR="006D21B2">
        <w:t xml:space="preserve"> shall have the meaning set forth in Section 11.1 hereof.</w:t>
      </w:r>
    </w:p>
    <w:p w:rsidR="006D21B2" w:rsidP="00C2306A" w:rsidRDefault="00AE01A5" w14:paraId="7574BA78" w14:textId="77777777">
      <w:pPr>
        <w:pStyle w:val="BIndent"/>
      </w:pPr>
      <w:r>
        <w:t>“</w:t>
      </w:r>
      <w:r w:rsidRPr="00C2306A" w:rsidR="006D21B2">
        <w:rPr>
          <w:b/>
          <w:u w:val="single"/>
        </w:rPr>
        <w:t>Disputing Party</w:t>
      </w:r>
      <w:r>
        <w:t>”</w:t>
      </w:r>
      <w:r w:rsidR="006D21B2">
        <w:t xml:space="preserve"> shall have the meaning set forth in Section 6.6(a) hereof. </w:t>
      </w:r>
      <w:r w:rsidR="00A622CC">
        <w:t xml:space="preserve"> </w:t>
      </w:r>
      <w:r w:rsidRPr="00F2740C" w:rsidR="006D21B2">
        <w:rPr>
          <w:b/>
          <w:i/>
        </w:rPr>
        <w:t>[NATIONAL GRID VERSION]</w:t>
      </w:r>
    </w:p>
    <w:p w:rsidR="006D21B2" w:rsidP="00C2306A" w:rsidRDefault="00AE01A5" w14:paraId="1A227BE4" w14:textId="77777777">
      <w:pPr>
        <w:pStyle w:val="BIndent"/>
      </w:pPr>
      <w:r>
        <w:t>“</w:t>
      </w:r>
      <w:r w:rsidRPr="00C2306A" w:rsidR="006D21B2">
        <w:rPr>
          <w:b/>
          <w:u w:val="single"/>
        </w:rPr>
        <w:t>DOER</w:t>
      </w:r>
      <w:r>
        <w:t>”</w:t>
      </w:r>
      <w:r w:rsidR="006D21B2">
        <w:t xml:space="preserve"> shall mean the Massachusetts Department of Energy Resources and its successors</w:t>
      </w:r>
      <w:r w:rsidR="00A622CC">
        <w:t>.</w:t>
      </w:r>
    </w:p>
    <w:p w:rsidR="006D21B2" w:rsidP="00C2306A" w:rsidRDefault="00AE01A5" w14:paraId="37F79BB1" w14:textId="77777777">
      <w:pPr>
        <w:pStyle w:val="BIndent"/>
      </w:pPr>
      <w:r>
        <w:t>“</w:t>
      </w:r>
      <w:r w:rsidRPr="00F2740C" w:rsidR="006D21B2">
        <w:rPr>
          <w:b/>
          <w:u w:val="single"/>
        </w:rPr>
        <w:t>Eastern Prevailing Time</w:t>
      </w:r>
      <w:r>
        <w:t>”</w:t>
      </w:r>
      <w:r w:rsidR="006D21B2">
        <w:t xml:space="preserve"> shall mean either Eastern Standard Time or Eastern Daylight Savings Time, as in effect from time to time.</w:t>
      </w:r>
    </w:p>
    <w:p w:rsidR="006D21B2" w:rsidP="00C2306A" w:rsidRDefault="00AE01A5" w14:paraId="311CA22E" w14:textId="77777777">
      <w:pPr>
        <w:pStyle w:val="BIndent"/>
      </w:pPr>
      <w:r>
        <w:t>“</w:t>
      </w:r>
      <w:r w:rsidRPr="00F2740C" w:rsidR="006D21B2">
        <w:rPr>
          <w:b/>
          <w:u w:val="single"/>
        </w:rPr>
        <w:t>Effective Date</w:t>
      </w:r>
      <w:r>
        <w:t>”</w:t>
      </w:r>
      <w:r w:rsidR="006D21B2">
        <w:t xml:space="preserve"> shall have the meaning set forth in the first paragraph hereof.</w:t>
      </w:r>
    </w:p>
    <w:p w:rsidR="006D21B2" w:rsidP="00C2306A" w:rsidRDefault="00AE01A5" w14:paraId="32868020" w14:textId="77777777">
      <w:pPr>
        <w:pStyle w:val="BIndent"/>
      </w:pPr>
      <w:r>
        <w:t>“</w:t>
      </w:r>
      <w:r w:rsidRPr="00F2740C" w:rsidR="006D21B2">
        <w:rPr>
          <w:b/>
          <w:u w:val="single"/>
        </w:rPr>
        <w:t>Energy</w:t>
      </w:r>
      <w:r>
        <w:t>”</w:t>
      </w:r>
      <w:r w:rsidR="006D21B2">
        <w:t xml:space="preserve"> shall mean electric </w:t>
      </w:r>
      <w:r>
        <w:t>“</w:t>
      </w:r>
      <w:r w:rsidR="006D21B2">
        <w:t>energy,</w:t>
      </w:r>
      <w:r>
        <w:t>”</w:t>
      </w:r>
      <w:r w:rsidR="006D21B2">
        <w:t xml:space="preserve"> as such term is defined in the ISO-NE Tariff, generated by the Facility as measured in MWh in Eastern Prevailing Time, less such Facility</w:t>
      </w:r>
      <w:r>
        <w:t>’</w:t>
      </w:r>
      <w:r w:rsidR="006D21B2">
        <w:t>s station service use, generator lead losses and transformer losses, which quantity for purposes of this Agreement will never be less than zero.</w:t>
      </w:r>
    </w:p>
    <w:p w:rsidR="006D21B2" w:rsidP="00C2306A" w:rsidRDefault="00AE01A5" w14:paraId="6CEE150D" w14:textId="77777777">
      <w:pPr>
        <w:pStyle w:val="BIndent"/>
      </w:pPr>
      <w:r>
        <w:t>“</w:t>
      </w:r>
      <w:r w:rsidRPr="00F2740C" w:rsidR="006D21B2">
        <w:rPr>
          <w:b/>
          <w:u w:val="single"/>
        </w:rPr>
        <w:t>Environmental Attributes</w:t>
      </w:r>
      <w:r>
        <w:t>”</w:t>
      </w:r>
      <w:r w:rsidR="006D21B2">
        <w:t xml:space="preserve"> shall mean any and all generation attributes under the RPS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w:t>
      </w:r>
      <w:r>
        <w:t>’</w:t>
      </w:r>
      <w:r w:rsidR="006D21B2">
        <w:t>s Percentage Entitlement to the favorable generation or environmental attributes of the Facility or the Products produced by the Facility, up to and including the Contract Maximum Amount, during the Services Term including Buyer</w:t>
      </w:r>
      <w:r>
        <w:t>’</w:t>
      </w:r>
      <w:r w:rsidR="006D21B2">
        <w:t>s Percentage Entitlement to:  (a) any such credits, certificates, benefits, offsets and allowances computed on the basis of the Facility</w:t>
      </w:r>
      <w:r>
        <w:t>’</w:t>
      </w:r>
      <w:r w:rsidR="006D21B2">
        <w:t xml:space="preserve">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w:t>
      </w:r>
      <w:r w:rsidR="00A622CC">
        <w:t>Facility or the output thereof.</w:t>
      </w:r>
    </w:p>
    <w:p w:rsidR="006D21B2" w:rsidP="00C2306A" w:rsidRDefault="00AE01A5" w14:paraId="04AA943B" w14:textId="77777777">
      <w:pPr>
        <w:pStyle w:val="BIndent"/>
      </w:pPr>
      <w:r>
        <w:t>“</w:t>
      </w:r>
      <w:r w:rsidRPr="00814BC3" w:rsidR="006D21B2">
        <w:rPr>
          <w:b/>
          <w:u w:val="single"/>
        </w:rPr>
        <w:t>Event of Default</w:t>
      </w:r>
      <w:r>
        <w:t>”</w:t>
      </w:r>
      <w:r w:rsidR="006D21B2">
        <w:t xml:space="preserve"> shall have the meaning set forth in Section 9.1 hereof and shall include the events and conditions described in Section 9.1 and Section 9.2 hereof.</w:t>
      </w:r>
    </w:p>
    <w:p w:rsidR="006D21B2" w:rsidP="00C2306A" w:rsidRDefault="00AE01A5" w14:paraId="1F053C54" w14:textId="77777777">
      <w:pPr>
        <w:pStyle w:val="BIndent"/>
      </w:pPr>
      <w:r>
        <w:lastRenderedPageBreak/>
        <w:t>“</w:t>
      </w:r>
      <w:r w:rsidRPr="00814BC3" w:rsidR="006D21B2">
        <w:rPr>
          <w:b/>
          <w:u w:val="single"/>
        </w:rPr>
        <w:t>EWG</w:t>
      </w:r>
      <w:r>
        <w:t>”</w:t>
      </w:r>
      <w:r w:rsidR="006D21B2">
        <w:t xml:space="preserve"> shall mean an exempt wholesale generator under 42 U.S.C. §§ 16451-16463, as amended from time to time, and FERC</w:t>
      </w:r>
      <w:r>
        <w:t>’</w:t>
      </w:r>
      <w:r w:rsidR="006D21B2">
        <w:t>s implementing regulations thereunder.</w:t>
      </w:r>
    </w:p>
    <w:p w:rsidR="006D21B2" w:rsidP="00C2306A" w:rsidRDefault="00AE01A5" w14:paraId="26E83264" w14:textId="77777777">
      <w:pPr>
        <w:pStyle w:val="BIndent"/>
      </w:pPr>
      <w:r>
        <w:t>“</w:t>
      </w:r>
      <w:r w:rsidR="006D21B2">
        <w:t>Facility</w:t>
      </w:r>
      <w:r>
        <w:t>”</w:t>
      </w:r>
      <w:r w:rsidR="006D21B2">
        <w:t xml:space="preserve"> shall have the meaning set forth in the Recitals</w:t>
      </w:r>
      <w:r w:rsidR="00A622CC">
        <w:t>.</w:t>
      </w:r>
    </w:p>
    <w:p w:rsidR="006D21B2" w:rsidP="00004C6A" w:rsidRDefault="00AE01A5" w14:paraId="34E1F1EF" w14:textId="77777777">
      <w:pPr>
        <w:pStyle w:val="BIndent"/>
      </w:pPr>
      <w:r>
        <w:t>“</w:t>
      </w:r>
      <w:r w:rsidRPr="00814BC3" w:rsidR="006D21B2">
        <w:rPr>
          <w:b/>
          <w:u w:val="single"/>
        </w:rPr>
        <w:t>FCM</w:t>
      </w:r>
      <w:r>
        <w:t>”</w:t>
      </w:r>
      <w:r w:rsidR="006D21B2">
        <w:t xml:space="preserve"> shall mean the Forward Capacity Market described in the ISO-NE Tariff, which includes a mechanism for procuring capacity in the New England Control Area, or any successor thereto.</w:t>
      </w:r>
      <w:r w:rsidR="00004C6A">
        <w:t xml:space="preserve"> </w:t>
      </w:r>
      <w:r w:rsidRPr="00E603EB" w:rsidR="00004C6A">
        <w:rPr>
          <w:b/>
          <w:i/>
        </w:rPr>
        <w:t>[Provision included to the extent the proposal contemplates an FCM commitment]</w:t>
      </w:r>
    </w:p>
    <w:p w:rsidR="006D21B2" w:rsidP="00C2306A" w:rsidRDefault="00AE01A5" w14:paraId="5B0B1BDD" w14:textId="77777777">
      <w:pPr>
        <w:pStyle w:val="BIndent"/>
      </w:pPr>
      <w:r>
        <w:t>“</w:t>
      </w:r>
      <w:r w:rsidRPr="00814BC3" w:rsidR="006D21B2">
        <w:rPr>
          <w:b/>
          <w:u w:val="single"/>
        </w:rPr>
        <w:t>Federal Funds Rate</w:t>
      </w:r>
      <w:r>
        <w:t>”</w:t>
      </w:r>
      <w:r w:rsidR="006D21B2">
        <w:t xml:space="preserve"> shall mean the annualized interest rate for the applicable month as set forth in the statistical release designated as H.15, or any successor publication, published by the Board of Governors of the Federal Reserve System</w:t>
      </w:r>
      <w:r w:rsidR="00A622CC">
        <w:t>.</w:t>
      </w:r>
    </w:p>
    <w:p w:rsidR="006D21B2" w:rsidP="00C2306A" w:rsidRDefault="00AE01A5" w14:paraId="5438D669" w14:textId="77777777">
      <w:pPr>
        <w:pStyle w:val="BIndent"/>
      </w:pPr>
      <w:r>
        <w:t>“</w:t>
      </w:r>
      <w:r w:rsidRPr="00814BC3" w:rsidR="006D21B2">
        <w:rPr>
          <w:b/>
          <w:u w:val="single"/>
        </w:rPr>
        <w:t>FERC</w:t>
      </w:r>
      <w:r>
        <w:t>”</w:t>
      </w:r>
      <w:r w:rsidR="006D21B2">
        <w:t xml:space="preserve"> shall mean the United States Federal Energy Regulatory Commission, and shall include its successors.</w:t>
      </w:r>
    </w:p>
    <w:p w:rsidR="006D21B2" w:rsidP="00C2306A" w:rsidRDefault="00AE01A5" w14:paraId="23864DEB" w14:textId="77777777">
      <w:pPr>
        <w:pStyle w:val="BIndent"/>
      </w:pPr>
      <w:r>
        <w:t>“</w:t>
      </w:r>
      <w:r w:rsidRPr="00814BC3" w:rsidR="006D21B2">
        <w:rPr>
          <w:b/>
          <w:u w:val="single"/>
        </w:rPr>
        <w:t>Financial Closing Date</w:t>
      </w:r>
      <w:r>
        <w:t>”</w:t>
      </w:r>
      <w:r w:rsidR="006D21B2">
        <w:t xml:space="preserve"> shall mean the date of the closing of the initial agreements for any Financing of the Facility and of an initial disbursement of funds under such agreements.</w:t>
      </w:r>
    </w:p>
    <w:p w:rsidR="006D21B2" w:rsidP="00C2306A" w:rsidRDefault="00AE01A5" w14:paraId="7267E6B1" w14:textId="77777777">
      <w:pPr>
        <w:pStyle w:val="BIndent"/>
      </w:pPr>
      <w:r>
        <w:t>“</w:t>
      </w:r>
      <w:r w:rsidRPr="00814BC3" w:rsidR="006D21B2">
        <w:rPr>
          <w:b/>
          <w:u w:val="single"/>
        </w:rPr>
        <w:t>Financing</w:t>
      </w:r>
      <w:r>
        <w:t>”</w:t>
      </w:r>
      <w:r w:rsidR="006D21B2">
        <w:t xml:space="preserve"> shall mean indebtedness, whether secured or unsecured, loans, guarantees, notes, convertible debt, bond issuances adequate for the construction of the Facility</w:t>
      </w:r>
      <w:r w:rsidR="00A622CC">
        <w:t>.</w:t>
      </w:r>
    </w:p>
    <w:p w:rsidR="006D21B2" w:rsidP="00C2306A" w:rsidRDefault="00AE01A5" w14:paraId="170A0898" w14:textId="77777777">
      <w:pPr>
        <w:pStyle w:val="BIndent"/>
      </w:pPr>
      <w:r>
        <w:t>“</w:t>
      </w:r>
      <w:r w:rsidRPr="00814BC3" w:rsidR="006D21B2">
        <w:rPr>
          <w:b/>
          <w:u w:val="single"/>
        </w:rPr>
        <w:t>Force Majeure</w:t>
      </w:r>
      <w:r>
        <w:t>”</w:t>
      </w:r>
      <w:r w:rsidR="006D21B2">
        <w:t xml:space="preserve"> shall have the meaning set forth in Section 10.1(a) hereof.</w:t>
      </w:r>
    </w:p>
    <w:p w:rsidR="006D21B2" w:rsidP="00C2306A" w:rsidRDefault="00AE01A5" w14:paraId="76F85F18" w14:textId="77777777">
      <w:pPr>
        <w:pStyle w:val="BIndent"/>
      </w:pPr>
      <w:r>
        <w:t>“</w:t>
      </w:r>
      <w:r w:rsidRPr="00814BC3" w:rsidR="006D21B2">
        <w:rPr>
          <w:b/>
          <w:u w:val="single"/>
        </w:rPr>
        <w:t>Generation Unit</w:t>
      </w:r>
      <w:r>
        <w:t>”</w:t>
      </w:r>
      <w:r w:rsidR="006D21B2">
        <w:t xml:space="preserve"> shall mean a facility that converts a fuel or an energy resource into electrical energy.</w:t>
      </w:r>
    </w:p>
    <w:p w:rsidR="006D21B2" w:rsidP="00C2306A" w:rsidRDefault="00AE01A5" w14:paraId="31651E8B" w14:textId="77777777">
      <w:pPr>
        <w:pStyle w:val="BIndent"/>
      </w:pPr>
      <w:r>
        <w:t>“</w:t>
      </w:r>
      <w:r w:rsidRPr="00814BC3" w:rsidR="006D21B2">
        <w:rPr>
          <w:b/>
          <w:u w:val="single"/>
        </w:rPr>
        <w:t>GIS</w:t>
      </w:r>
      <w:r>
        <w:t>”</w:t>
      </w:r>
      <w:r w:rsidR="006D21B2">
        <w:t xml:space="preserve">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rsidR="006D21B2" w:rsidP="00C2306A" w:rsidRDefault="00AE01A5" w14:paraId="0F519A08" w14:textId="77777777">
      <w:pPr>
        <w:pStyle w:val="BIndent"/>
      </w:pPr>
      <w:r>
        <w:t>“</w:t>
      </w:r>
      <w:r w:rsidRPr="00814BC3" w:rsidR="006D21B2">
        <w:rPr>
          <w:b/>
          <w:u w:val="single"/>
        </w:rPr>
        <w:t>GIS Operating Rules</w:t>
      </w:r>
      <w:r>
        <w:t>”</w:t>
      </w:r>
      <w:r w:rsidR="006D21B2">
        <w:t xml:space="preserve"> are the NEPOOL Generation Information System Operating Rules effective as of the Effective Date, as amended, superseded, or restated from time to time</w:t>
      </w:r>
      <w:r w:rsidR="00D44517">
        <w:t>.</w:t>
      </w:r>
    </w:p>
    <w:p w:rsidR="006D21B2" w:rsidP="00C2306A" w:rsidRDefault="00AE01A5" w14:paraId="488EEF16" w14:textId="77777777">
      <w:pPr>
        <w:pStyle w:val="BIndent"/>
      </w:pPr>
      <w:r>
        <w:t>“</w:t>
      </w:r>
      <w:r w:rsidRPr="00814BC3" w:rsidR="006D21B2">
        <w:rPr>
          <w:b/>
          <w:u w:val="single"/>
        </w:rPr>
        <w:t>Good Utility Practice</w:t>
      </w:r>
      <w:r>
        <w:t>”</w:t>
      </w:r>
      <w:r w:rsidR="006D21B2">
        <w:t xml:space="preserve">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r w:rsidR="00A622CC">
        <w:t>.</w:t>
      </w:r>
    </w:p>
    <w:p w:rsidR="006D21B2" w:rsidP="00C2306A" w:rsidRDefault="00AE01A5" w14:paraId="2E76F217" w14:textId="77777777">
      <w:pPr>
        <w:pStyle w:val="BIndent"/>
      </w:pPr>
      <w:r>
        <w:lastRenderedPageBreak/>
        <w:t>“</w:t>
      </w:r>
      <w:r w:rsidRPr="00814BC3" w:rsidR="006D21B2">
        <w:rPr>
          <w:b/>
          <w:u w:val="single"/>
        </w:rPr>
        <w:t>Governmental Entity</w:t>
      </w:r>
      <w:r>
        <w:t>”</w:t>
      </w:r>
      <w:r w:rsidR="006D21B2">
        <w:t xml:space="preserve"> shall mean any federal, state or local governmental agency, authority, department, instrumentality or regulatory body, and any court or tribunal, with jurisdiction over Seller, Buyer or the Facility</w:t>
      </w:r>
      <w:r w:rsidR="00A622CC">
        <w:t>.</w:t>
      </w:r>
    </w:p>
    <w:p w:rsidR="006D21B2" w:rsidP="00C2306A" w:rsidRDefault="00AE01A5" w14:paraId="243220B1" w14:textId="77777777">
      <w:pPr>
        <w:pStyle w:val="BIndent"/>
      </w:pPr>
      <w:r>
        <w:t>“</w:t>
      </w:r>
      <w:r w:rsidRPr="00814BC3" w:rsidR="006D21B2">
        <w:rPr>
          <w:b/>
          <w:u w:val="single"/>
        </w:rPr>
        <w:t>Guaranteed Commercial Operation Date</w:t>
      </w:r>
      <w:r>
        <w:t>”</w:t>
      </w:r>
      <w:r w:rsidR="006D21B2">
        <w:t xml:space="preserve"> shall have the meaning set forth in Section 3.1(a)(iv) hereof.</w:t>
      </w:r>
    </w:p>
    <w:p w:rsidR="006D21B2" w:rsidP="00C2306A" w:rsidRDefault="00AE01A5" w14:paraId="321CF2F4" w14:textId="77777777">
      <w:pPr>
        <w:pStyle w:val="BIndent"/>
      </w:pPr>
      <w:r>
        <w:t>“</w:t>
      </w:r>
      <w:r w:rsidRPr="00814BC3" w:rsidR="006D21B2">
        <w:rPr>
          <w:b/>
          <w:u w:val="single"/>
        </w:rPr>
        <w:t>I.3.9 Confirmation</w:t>
      </w:r>
      <w:r>
        <w:t>”</w:t>
      </w:r>
      <w:r w:rsidR="006D21B2">
        <w:t xml:space="preserve"> refers to the ISO-NE Tariff Section I.3.9 pertaining to ISO-NE</w:t>
      </w:r>
      <w:r>
        <w:t>’</w:t>
      </w:r>
      <w:r w:rsidR="006D21B2">
        <w:t>s approval of proposed plans as specified therein.</w:t>
      </w:r>
    </w:p>
    <w:p w:rsidR="006D21B2" w:rsidP="00C2306A" w:rsidRDefault="00AE01A5" w14:paraId="1BA14D84" w14:textId="77777777">
      <w:pPr>
        <w:pStyle w:val="BIndent"/>
      </w:pPr>
      <w:r>
        <w:t>“</w:t>
      </w:r>
      <w:r w:rsidRPr="00814BC3" w:rsidR="006D21B2">
        <w:rPr>
          <w:b/>
          <w:u w:val="single"/>
        </w:rPr>
        <w:t>Independent Engineer</w:t>
      </w:r>
      <w:r>
        <w:t>”</w:t>
      </w:r>
      <w:r w:rsidR="006D21B2">
        <w:t xml:space="preserve"> shall mean a licensed Professional Engineer with expertise in the development of renewable energy projects using the same renewable energy technology as the Facility, reasonably selected by and retained by Seller in order to determine the as-built nameplate capacity of the Facility as provided in Section 3.4(b)(xiii) hereof.</w:t>
      </w:r>
    </w:p>
    <w:p w:rsidR="006D21B2" w:rsidP="00C2306A" w:rsidRDefault="00AE01A5" w14:paraId="16277063" w14:textId="77777777">
      <w:pPr>
        <w:pStyle w:val="BIndent"/>
      </w:pPr>
      <w:r>
        <w:t>“</w:t>
      </w:r>
      <w:r w:rsidRPr="00814BC3" w:rsidR="006D21B2">
        <w:rPr>
          <w:b/>
          <w:u w:val="single"/>
        </w:rPr>
        <w:t>Interconnecting Utility</w:t>
      </w:r>
      <w:r>
        <w:t>”</w:t>
      </w:r>
      <w:r w:rsidR="006D21B2">
        <w:t xml:space="preserve"> shall mean the utility (which may or may not be Buyer or an Affiliate of Buyer) providing interconnection service for the Facility to the Transmission System of that utility.</w:t>
      </w:r>
    </w:p>
    <w:p w:rsidR="006D21B2" w:rsidP="00C2306A" w:rsidRDefault="00AE01A5" w14:paraId="020F389F" w14:textId="77777777">
      <w:pPr>
        <w:pStyle w:val="BIndent"/>
      </w:pPr>
      <w:r>
        <w:t>“</w:t>
      </w:r>
      <w:r w:rsidRPr="00814BC3" w:rsidR="006D21B2">
        <w:rPr>
          <w:b/>
          <w:u w:val="single"/>
        </w:rPr>
        <w:t>Interconnection Agreement</w:t>
      </w:r>
      <w:r>
        <w:t>”</w:t>
      </w:r>
      <w:r w:rsidR="006D21B2">
        <w:t xml:space="preserve"> shall mean an agreement between Seller and the Interconnecting Utility and ISO-NE, as applicable, regarding the interconnection of the Facility to the Transmission System of the Interconnecting Utility, as the same may be amended from time to time</w:t>
      </w:r>
      <w:r w:rsidR="00A622CC">
        <w:t>.</w:t>
      </w:r>
    </w:p>
    <w:p w:rsidR="006D21B2" w:rsidP="00C2306A" w:rsidRDefault="00AE01A5" w14:paraId="1CFBD726" w14:textId="77777777">
      <w:pPr>
        <w:pStyle w:val="BIndent"/>
      </w:pPr>
      <w:r>
        <w:t>“</w:t>
      </w:r>
      <w:r w:rsidRPr="00814BC3" w:rsidR="006D21B2">
        <w:rPr>
          <w:b/>
          <w:u w:val="single"/>
        </w:rPr>
        <w:t>Interconnection Point</w:t>
      </w:r>
      <w:r>
        <w:t>”</w:t>
      </w:r>
      <w:r w:rsidR="006D21B2">
        <w:t xml:space="preserve"> shall have the meaning set forth in the Interconnection Agreement.</w:t>
      </w:r>
    </w:p>
    <w:p w:rsidR="006D21B2" w:rsidP="00C2306A" w:rsidRDefault="00AE01A5" w14:paraId="047986CE" w14:textId="77777777">
      <w:pPr>
        <w:pStyle w:val="BIndent"/>
      </w:pPr>
      <w:r>
        <w:t>“</w:t>
      </w:r>
      <w:r w:rsidRPr="00814BC3" w:rsidR="006D21B2">
        <w:rPr>
          <w:b/>
          <w:u w:val="single"/>
        </w:rPr>
        <w:t>Interest Amount</w:t>
      </w:r>
      <w:r>
        <w:t>”</w:t>
      </w:r>
      <w:r w:rsidR="006D21B2">
        <w:t xml:space="preserve"> shall mean with respect to a Party and an Interest Period, the sum of the daily interest amounts for all days in such Interest Period; each daily interest amount to be determined by such Party as follows:  (a) the amount of Cash held by such Party on that day (but excluding any interest previously earned on such Cash); multiplied by (b) the Collateral Interest Rate for that day; divided by (c) 360. </w:t>
      </w:r>
      <w:r w:rsidR="00A622CC">
        <w:t xml:space="preserve"> </w:t>
      </w:r>
      <w:r w:rsidRPr="00814BC3" w:rsidR="006D21B2">
        <w:rPr>
          <w:b/>
          <w:i/>
        </w:rPr>
        <w:t>[NATIONAL GRID VERSION]</w:t>
      </w:r>
    </w:p>
    <w:p w:rsidR="006D21B2" w:rsidP="00C2306A" w:rsidRDefault="00AE01A5" w14:paraId="45354794" w14:textId="77777777">
      <w:pPr>
        <w:pStyle w:val="BIndent"/>
      </w:pPr>
      <w:r>
        <w:t>“</w:t>
      </w:r>
      <w:r w:rsidRPr="00814BC3" w:rsidR="006D21B2">
        <w:rPr>
          <w:b/>
          <w:u w:val="single"/>
        </w:rPr>
        <w:t>Interest Period</w:t>
      </w:r>
      <w:r>
        <w:t>”</w:t>
      </w:r>
      <w:r w:rsidR="006D21B2">
        <w:t xml:space="preserve"> shall mean the period from (and including) the last Business Day on which an Interest Amount was Transferred by Buyer (or if no Interest Amount has yet been Transferred by Buyer, the Business Day on which Cash was Transferred to Seller) to (but excluding) the Business Day on which the current Interest Amount is to be Transferred.  </w:t>
      </w:r>
      <w:r w:rsidRPr="00814BC3" w:rsidR="006D21B2">
        <w:rPr>
          <w:b/>
          <w:i/>
        </w:rPr>
        <w:t>[NATIONAL GRID VERSION]</w:t>
      </w:r>
    </w:p>
    <w:p w:rsidR="006D21B2" w:rsidP="00C2306A" w:rsidRDefault="00AE01A5" w14:paraId="2807E231" w14:textId="77777777">
      <w:pPr>
        <w:pStyle w:val="BIndent"/>
      </w:pPr>
      <w:r>
        <w:t>“</w:t>
      </w:r>
      <w:r w:rsidRPr="00814BC3" w:rsidR="006D21B2">
        <w:rPr>
          <w:b/>
          <w:u w:val="single"/>
        </w:rPr>
        <w:t>ISO</w:t>
      </w:r>
      <w:r>
        <w:t>”</w:t>
      </w:r>
      <w:r w:rsidR="006D21B2">
        <w:t xml:space="preserve"> or </w:t>
      </w:r>
      <w:r>
        <w:t>“</w:t>
      </w:r>
      <w:r w:rsidRPr="00814BC3" w:rsidR="006D21B2">
        <w:rPr>
          <w:b/>
          <w:u w:val="single"/>
        </w:rPr>
        <w:t>ISO-NE</w:t>
      </w:r>
      <w:r>
        <w:t>”</w:t>
      </w:r>
      <w:r w:rsidR="006D21B2">
        <w:t xml:space="preserve"> shall mean ISO New England Inc., the independent system operator established in accordance with the RTO arrangements for New England, or its successor.</w:t>
      </w:r>
    </w:p>
    <w:p w:rsidR="006D21B2" w:rsidP="00C2306A" w:rsidRDefault="00AE01A5" w14:paraId="517D3B14" w14:textId="77777777">
      <w:pPr>
        <w:pStyle w:val="BIndent"/>
      </w:pPr>
      <w:r>
        <w:t>“</w:t>
      </w:r>
      <w:r w:rsidRPr="00814BC3" w:rsidR="006D21B2">
        <w:rPr>
          <w:b/>
          <w:u w:val="single"/>
        </w:rPr>
        <w:t>ISO-NE Practices</w:t>
      </w:r>
      <w:r>
        <w:t>”</w:t>
      </w:r>
      <w:r w:rsidR="006D21B2">
        <w:t xml:space="preserve"> shall mean the ISO-NE practices and procedures for delivery and transmission of energy in effect from time to time and shall include, without limitation, applicable requirements of the NEPOOL Agreement, and any applicable successor practices and procedures.</w:t>
      </w:r>
    </w:p>
    <w:p w:rsidR="006D21B2" w:rsidP="00C2306A" w:rsidRDefault="00AE01A5" w14:paraId="4C5060D5" w14:textId="77777777">
      <w:pPr>
        <w:pStyle w:val="BIndent"/>
      </w:pPr>
      <w:r>
        <w:lastRenderedPageBreak/>
        <w:t>“</w:t>
      </w:r>
      <w:r w:rsidRPr="00814BC3" w:rsidR="006D21B2">
        <w:rPr>
          <w:b/>
          <w:u w:val="single"/>
        </w:rPr>
        <w:t>ISO-NE Rules</w:t>
      </w:r>
      <w:r>
        <w:t>”</w:t>
      </w:r>
      <w:r w:rsidR="006D21B2">
        <w:t xml:space="preserve">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 –NE Participants Agreement, the manuals, procedures and business process documents published by ISO-NE via its web site and/or by its e-mail distribution to appropriate NEPOOL participants and/or NEPOOL committees, as amended, superseded or restated from time to time.</w:t>
      </w:r>
    </w:p>
    <w:p w:rsidR="006D21B2" w:rsidP="00C2306A" w:rsidRDefault="00AE01A5" w14:paraId="429F9ACE" w14:textId="77777777">
      <w:pPr>
        <w:pStyle w:val="BIndent"/>
      </w:pPr>
      <w:r>
        <w:t>“</w:t>
      </w:r>
      <w:r w:rsidRPr="00814BC3" w:rsidR="006D21B2">
        <w:rPr>
          <w:b/>
          <w:u w:val="single"/>
        </w:rPr>
        <w:t>ISO-NE Tariff</w:t>
      </w:r>
      <w:r>
        <w:t>”</w:t>
      </w:r>
      <w:r w:rsidR="006D21B2">
        <w:t xml:space="preserve"> shall mean ISO-NE</w:t>
      </w:r>
      <w:r>
        <w:t>’</w:t>
      </w:r>
      <w:r w:rsidR="006D21B2">
        <w:t>s Transmission, Markets and Services Tariff, FERC Electric Tariff No. 3, as amended, superseded or restated from time to time.</w:t>
      </w:r>
    </w:p>
    <w:p w:rsidR="006D21B2" w:rsidP="00C2306A" w:rsidRDefault="00AE01A5" w14:paraId="000298FF" w14:textId="77777777">
      <w:pPr>
        <w:pStyle w:val="BIndent"/>
      </w:pPr>
      <w:r>
        <w:t>“</w:t>
      </w:r>
      <w:r w:rsidRPr="00814BC3" w:rsidR="006D21B2">
        <w:rPr>
          <w:b/>
          <w:u w:val="single"/>
        </w:rPr>
        <w:t>ISO Settlement Market System</w:t>
      </w:r>
      <w:r>
        <w:t>”</w:t>
      </w:r>
      <w:r w:rsidR="006D21B2">
        <w:t xml:space="preserve"> shall have the meaning as set forth in the ISO-NE Tariff</w:t>
      </w:r>
      <w:r w:rsidR="00D44517">
        <w:t>.</w:t>
      </w:r>
    </w:p>
    <w:p w:rsidR="006D21B2" w:rsidP="00C2306A" w:rsidRDefault="00AE01A5" w14:paraId="7EB41F09" w14:textId="77777777">
      <w:pPr>
        <w:pStyle w:val="BIndent"/>
      </w:pPr>
      <w:r>
        <w:t>“</w:t>
      </w:r>
      <w:r w:rsidRPr="00814BC3" w:rsidR="006D21B2">
        <w:rPr>
          <w:b/>
          <w:u w:val="single"/>
        </w:rPr>
        <w:t>Late Payment Rate</w:t>
      </w:r>
      <w:r>
        <w:t>”</w:t>
      </w:r>
      <w:r w:rsidR="006D21B2">
        <w:t xml:space="preserve"> shall have the meaning set forth in Section 5.3 hereof.</w:t>
      </w:r>
    </w:p>
    <w:p w:rsidR="006D21B2" w:rsidP="00C2306A" w:rsidRDefault="00AE01A5" w14:paraId="5F17A982" w14:textId="77777777">
      <w:pPr>
        <w:pStyle w:val="BIndent"/>
      </w:pPr>
      <w:r>
        <w:t>“</w:t>
      </w:r>
      <w:r w:rsidRPr="00814BC3" w:rsidR="006D21B2">
        <w:rPr>
          <w:b/>
          <w:u w:val="single"/>
        </w:rPr>
        <w:t>Law</w:t>
      </w:r>
      <w:r>
        <w:t>”</w:t>
      </w:r>
      <w:r w:rsidR="006D21B2">
        <w:t xml:space="preserve"> shall mean all federal, state and local statutes, regulations, rules, orders, executive orders, decrees, policies, judicial decisions and notifications</w:t>
      </w:r>
      <w:r w:rsidR="00A622CC">
        <w:t>.</w:t>
      </w:r>
    </w:p>
    <w:p w:rsidR="006D21B2" w:rsidP="00C2306A" w:rsidRDefault="00AE01A5" w14:paraId="29CED6FD" w14:textId="77777777">
      <w:pPr>
        <w:pStyle w:val="BIndent"/>
      </w:pPr>
      <w:r>
        <w:t>“</w:t>
      </w:r>
      <w:r w:rsidRPr="00814BC3" w:rsidR="006D21B2">
        <w:rPr>
          <w:b/>
          <w:u w:val="single"/>
        </w:rPr>
        <w:t>Lender</w:t>
      </w:r>
      <w:r>
        <w:t>”</w:t>
      </w:r>
      <w:r w:rsidR="006D21B2">
        <w:t xml:space="preserve">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rsidR="006D21B2" w:rsidP="00C2306A" w:rsidRDefault="00AE01A5" w14:paraId="7F1A7DED" w14:textId="77777777">
      <w:pPr>
        <w:pStyle w:val="BIndent"/>
      </w:pPr>
      <w:r>
        <w:t>“</w:t>
      </w:r>
      <w:r w:rsidRPr="00814BC3" w:rsidR="006D21B2">
        <w:rPr>
          <w:b/>
          <w:u w:val="single"/>
        </w:rPr>
        <w:t>Letter of Credit</w:t>
      </w:r>
      <w:r>
        <w:t>”</w:t>
      </w:r>
      <w:r w:rsidR="006D21B2">
        <w:t xml:space="preserve"> shall mean an irrevocable, non-transferable, standby letter of credit, issued by a Qualified Institution utilizing a form acceptable to the Party in whose favor such letter of credit is issued.  All costs relating to any Letter of Credit shall be for the account of the Party providing that Letter of Credit.  </w:t>
      </w:r>
      <w:r w:rsidRPr="00814BC3" w:rsidR="006D21B2">
        <w:rPr>
          <w:b/>
          <w:i/>
        </w:rPr>
        <w:t>[NATIONAL GRID VERSION]</w:t>
      </w:r>
    </w:p>
    <w:p w:rsidR="006D21B2" w:rsidP="00C2306A" w:rsidRDefault="00AE01A5" w14:paraId="365DDB05" w14:textId="77777777">
      <w:pPr>
        <w:pStyle w:val="BIndent"/>
      </w:pPr>
      <w:r>
        <w:t>“</w:t>
      </w:r>
      <w:r w:rsidRPr="00814BC3" w:rsidR="006D21B2">
        <w:rPr>
          <w:b/>
          <w:u w:val="single"/>
        </w:rPr>
        <w:t>Letter of Credit Default</w:t>
      </w:r>
      <w:r>
        <w:t>”</w:t>
      </w:r>
      <w:r w:rsidR="006D21B2">
        <w:t xml:space="preserve"> 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or (d) the Letter of Credit shall expire or terminate or have a Value of $0 at any time the Party on whose account that Letter of Credit is issued is required to provide Credit Support hereunder and that Party has not Transferred replacement Credit Support meeting the requirements of this Agreement; provided, however, that no Letter of Credit Default shall occur in any event with respect to a Letter of Credit after the time such Letter of Credit is required to be cancelled or returned in accordance with the terms of this Agreement.  </w:t>
      </w:r>
      <w:r w:rsidRPr="00814BC3" w:rsidR="006D21B2">
        <w:rPr>
          <w:b/>
          <w:i/>
        </w:rPr>
        <w:t>[NATIONAL GRID VERSION]</w:t>
      </w:r>
    </w:p>
    <w:p w:rsidR="006D21B2" w:rsidP="00C2306A" w:rsidRDefault="00AE01A5" w14:paraId="49A81446" w14:textId="77777777">
      <w:pPr>
        <w:pStyle w:val="BIndent"/>
      </w:pPr>
      <w:r>
        <w:t>“</w:t>
      </w:r>
      <w:r w:rsidRPr="00814BC3" w:rsidR="006D21B2">
        <w:rPr>
          <w:b/>
          <w:u w:val="single"/>
        </w:rPr>
        <w:t>Locational Marginal Price</w:t>
      </w:r>
      <w:r>
        <w:t>”</w:t>
      </w:r>
      <w:r w:rsidR="006D21B2">
        <w:t xml:space="preserve"> or </w:t>
      </w:r>
      <w:r>
        <w:t>“</w:t>
      </w:r>
      <w:r w:rsidR="006D21B2">
        <w:t>LMP</w:t>
      </w:r>
      <w:r>
        <w:t>”</w:t>
      </w:r>
      <w:r w:rsidR="006D21B2">
        <w:t xml:space="preserve"> shall have the meaning set forth in the ISO-NE Rules.</w:t>
      </w:r>
    </w:p>
    <w:p w:rsidR="006D21B2" w:rsidP="00C2306A" w:rsidRDefault="00AE01A5" w14:paraId="501EA9E1" w14:textId="77777777">
      <w:pPr>
        <w:pStyle w:val="BIndent"/>
      </w:pPr>
      <w:r>
        <w:lastRenderedPageBreak/>
        <w:t>“</w:t>
      </w:r>
      <w:r w:rsidRPr="00814BC3" w:rsidR="006D21B2">
        <w:rPr>
          <w:b/>
          <w:u w:val="single"/>
        </w:rPr>
        <w:t>Market Price</w:t>
      </w:r>
      <w:r>
        <w:t>”</w:t>
      </w:r>
      <w:r w:rsidR="006D21B2">
        <w:t xml:space="preserve"> shall mean the price received by Buyer by selling the Energy into either the ISO-NE-administered Day-Ahead or Real-Time Markets, as applicable.</w:t>
      </w:r>
    </w:p>
    <w:p w:rsidR="006D21B2" w:rsidP="00C2306A" w:rsidRDefault="00AE01A5" w14:paraId="4367FE85" w14:textId="77777777">
      <w:pPr>
        <w:pStyle w:val="BIndent"/>
      </w:pPr>
      <w:r>
        <w:t>“</w:t>
      </w:r>
      <w:r w:rsidRPr="00814BC3" w:rsidR="006D21B2">
        <w:rPr>
          <w:b/>
          <w:u w:val="single"/>
        </w:rPr>
        <w:t>MDPU</w:t>
      </w:r>
      <w:r>
        <w:t>”</w:t>
      </w:r>
      <w:r w:rsidR="006D21B2">
        <w:t xml:space="preserve"> shall mean the Massachusetts Department of Public Utilities and its successors</w:t>
      </w:r>
      <w:r w:rsidR="00D44517">
        <w:t>.</w:t>
      </w:r>
    </w:p>
    <w:p w:rsidR="006D21B2" w:rsidP="00C2306A" w:rsidRDefault="00AE01A5" w14:paraId="079C0FBC" w14:textId="77777777">
      <w:pPr>
        <w:pStyle w:val="BIndent"/>
      </w:pPr>
      <w:r>
        <w:t>“</w:t>
      </w:r>
      <w:r w:rsidRPr="00814BC3" w:rsidR="006D21B2">
        <w:rPr>
          <w:b/>
          <w:u w:val="single"/>
        </w:rPr>
        <w:t>Meters</w:t>
      </w:r>
      <w:r>
        <w:t>”</w:t>
      </w:r>
      <w:r w:rsidR="006D21B2">
        <w:t xml:space="preserve"> shall have the meaning set forth in Section 4.6(a) hereof.</w:t>
      </w:r>
    </w:p>
    <w:p w:rsidR="006D21B2" w:rsidP="00C2306A" w:rsidRDefault="00AE01A5" w14:paraId="0914437E" w14:textId="77777777">
      <w:pPr>
        <w:pStyle w:val="BIndent"/>
      </w:pPr>
      <w:r>
        <w:t>“</w:t>
      </w:r>
      <w:r w:rsidRPr="00814BC3" w:rsidR="006D21B2">
        <w:rPr>
          <w:b/>
          <w:u w:val="single"/>
        </w:rPr>
        <w:t>Moody</w:t>
      </w:r>
      <w:r w:rsidRPr="00814BC3">
        <w:rPr>
          <w:b/>
          <w:u w:val="single"/>
        </w:rPr>
        <w:t>’</w:t>
      </w:r>
      <w:r w:rsidRPr="00814BC3" w:rsidR="006D21B2">
        <w:rPr>
          <w:b/>
          <w:u w:val="single"/>
        </w:rPr>
        <w:t>s</w:t>
      </w:r>
      <w:r>
        <w:t>”</w:t>
      </w:r>
      <w:r w:rsidR="006D21B2">
        <w:t xml:space="preserve"> shall mean Moody</w:t>
      </w:r>
      <w:r>
        <w:t>’</w:t>
      </w:r>
      <w:r w:rsidR="006D21B2">
        <w:t>s Investors Service, Inc., and any successor thereto.</w:t>
      </w:r>
    </w:p>
    <w:p w:rsidR="006D21B2" w:rsidP="00C2306A" w:rsidRDefault="00AE01A5" w14:paraId="696DE1FB" w14:textId="77777777">
      <w:pPr>
        <w:pStyle w:val="BIndent"/>
      </w:pPr>
      <w:r>
        <w:t>“</w:t>
      </w:r>
      <w:r w:rsidRPr="00814BC3" w:rsidR="006D21B2">
        <w:rPr>
          <w:b/>
          <w:u w:val="single"/>
        </w:rPr>
        <w:t>MW</w:t>
      </w:r>
      <w:r>
        <w:t>”</w:t>
      </w:r>
      <w:r w:rsidR="006D21B2">
        <w:t xml:space="preserve"> shall mean a megawatt AC.</w:t>
      </w:r>
    </w:p>
    <w:p w:rsidR="006D21B2" w:rsidP="00C2306A" w:rsidRDefault="00AE01A5" w14:paraId="378356A4" w14:textId="77777777">
      <w:pPr>
        <w:pStyle w:val="BIndent"/>
      </w:pPr>
      <w:r>
        <w:t>“</w:t>
      </w:r>
      <w:r w:rsidRPr="00814BC3" w:rsidR="006D21B2">
        <w:rPr>
          <w:b/>
          <w:u w:val="single"/>
        </w:rPr>
        <w:t>MWh</w:t>
      </w:r>
      <w:r>
        <w:t>”</w:t>
      </w:r>
      <w:r w:rsidR="006D21B2">
        <w:t xml:space="preserve"> shall mean a megawatt-hour (one MWh shall equal 1,000 kWh).</w:t>
      </w:r>
    </w:p>
    <w:p w:rsidR="006D21B2" w:rsidP="00C2306A" w:rsidRDefault="00AE01A5" w14:paraId="449FA01A" w14:textId="77777777">
      <w:pPr>
        <w:pStyle w:val="BIndent"/>
      </w:pPr>
      <w:r>
        <w:t>“</w:t>
      </w:r>
      <w:r w:rsidRPr="00814BC3" w:rsidR="006D21B2">
        <w:rPr>
          <w:b/>
          <w:u w:val="single"/>
        </w:rPr>
        <w:t>NEPOOL</w:t>
      </w:r>
      <w:r>
        <w:t>”</w:t>
      </w:r>
      <w:r w:rsidR="006D21B2">
        <w:t xml:space="preserve"> shall mean the New England Power Pool and any successor organization.</w:t>
      </w:r>
    </w:p>
    <w:p w:rsidR="006D21B2" w:rsidP="00C2306A" w:rsidRDefault="00AE01A5" w14:paraId="3ACDED12" w14:textId="77777777">
      <w:pPr>
        <w:pStyle w:val="BIndent"/>
      </w:pPr>
      <w:r>
        <w:t>“</w:t>
      </w:r>
      <w:r w:rsidRPr="00814BC3" w:rsidR="006D21B2">
        <w:rPr>
          <w:b/>
          <w:u w:val="single"/>
        </w:rPr>
        <w:t>NERC</w:t>
      </w:r>
      <w:r>
        <w:t>”</w:t>
      </w:r>
      <w:r w:rsidR="006D21B2">
        <w:t xml:space="preserve"> shall mean the North American Electric Reliability Corporation and shall include any successor thereto.</w:t>
      </w:r>
    </w:p>
    <w:p w:rsidR="006D21B2" w:rsidP="00C2306A" w:rsidRDefault="00AE01A5" w14:paraId="090CAD66" w14:textId="77777777">
      <w:pPr>
        <w:pStyle w:val="BIndent"/>
      </w:pPr>
      <w:r>
        <w:t>“</w:t>
      </w:r>
      <w:r w:rsidRPr="00814BC3" w:rsidR="006D21B2">
        <w:rPr>
          <w:b/>
          <w:u w:val="single"/>
        </w:rPr>
        <w:t>Network Upgrades</w:t>
      </w:r>
      <w:r>
        <w:t>”</w:t>
      </w:r>
      <w:r w:rsidR="006D21B2">
        <w:t xml:space="preserve"> shall mean upgrades to the Pool Transmission Facilities and the Transmission Provider</w:t>
      </w:r>
      <w:r>
        <w:t>’</w:t>
      </w:r>
      <w:r w:rsidR="006D21B2">
        <w:t>s transmission and distribution systems, as determined and identified in the interconnection study approved in connection with construction of the Facility, necessary for Delivery of the Energy to the Delivery Point, including those that are necessary for the Seller</w:t>
      </w:r>
      <w:r>
        <w:t>’</w:t>
      </w:r>
      <w:r w:rsidR="006D21B2">
        <w:t>s satisfaction of the obligations under Section 7.4 of this Agreement</w:t>
      </w:r>
      <w:r w:rsidR="00D44517">
        <w:t>.</w:t>
      </w:r>
    </w:p>
    <w:p w:rsidR="006D21B2" w:rsidP="00C2306A" w:rsidRDefault="00AE01A5" w14:paraId="4664DE12" w14:textId="77777777">
      <w:pPr>
        <w:pStyle w:val="BIndent"/>
      </w:pPr>
      <w:r>
        <w:t>“</w:t>
      </w:r>
      <w:r w:rsidRPr="00814BC3" w:rsidR="006D21B2">
        <w:rPr>
          <w:b/>
          <w:u w:val="single"/>
        </w:rPr>
        <w:t>New England Control Area</w:t>
      </w:r>
      <w:r>
        <w:t>”</w:t>
      </w:r>
      <w:r w:rsidR="006D21B2">
        <w:t xml:space="preserve"> shall have the meaning as set forth in the ISO-NE Tariff.</w:t>
      </w:r>
    </w:p>
    <w:p w:rsidR="006D21B2" w:rsidP="00C2306A" w:rsidRDefault="00AE01A5" w14:paraId="26A84556" w14:textId="77777777">
      <w:pPr>
        <w:pStyle w:val="BIndent"/>
      </w:pPr>
      <w:r>
        <w:t>“</w:t>
      </w:r>
      <w:r w:rsidRPr="00814BC3" w:rsidR="006D21B2">
        <w:rPr>
          <w:b/>
          <w:u w:val="single"/>
        </w:rPr>
        <w:t>Node</w:t>
      </w:r>
      <w:r>
        <w:t>”</w:t>
      </w:r>
      <w:r w:rsidR="006D21B2">
        <w:t xml:space="preserve"> shall have the meaning set forth in ISO-NE Rules.</w:t>
      </w:r>
    </w:p>
    <w:p w:rsidR="006D21B2" w:rsidP="00C2306A" w:rsidRDefault="00AE01A5" w14:paraId="2078C431" w14:textId="77777777">
      <w:pPr>
        <w:pStyle w:val="BIndent"/>
      </w:pPr>
      <w:r>
        <w:t>“</w:t>
      </w:r>
      <w:r w:rsidRPr="00814BC3" w:rsidR="006D21B2">
        <w:rPr>
          <w:b/>
          <w:u w:val="single"/>
        </w:rPr>
        <w:t>Non-Defaulting Party</w:t>
      </w:r>
      <w:r>
        <w:t>”</w:t>
      </w:r>
      <w:r w:rsidR="006D21B2">
        <w:t xml:space="preserve"> shall mean the Party with respect to which a Default or Event of Default has not occurred.</w:t>
      </w:r>
    </w:p>
    <w:p w:rsidR="006D21B2" w:rsidP="00C2306A" w:rsidRDefault="00AE01A5" w14:paraId="540B5E5F" w14:textId="77777777">
      <w:pPr>
        <w:pStyle w:val="BIndent"/>
      </w:pPr>
      <w:r>
        <w:t>“</w:t>
      </w:r>
      <w:r w:rsidRPr="00814BC3" w:rsidR="006D21B2">
        <w:rPr>
          <w:b/>
          <w:u w:val="single"/>
        </w:rPr>
        <w:t>Obligations</w:t>
      </w:r>
      <w:r>
        <w:t>”</w:t>
      </w:r>
      <w:r w:rsidR="006D21B2">
        <w:t xml:space="preserve"> shall have the meaning specified in Section 6.1 hereof.  </w:t>
      </w:r>
      <w:r w:rsidRPr="00814BC3" w:rsidR="006D21B2">
        <w:rPr>
          <w:b/>
          <w:i/>
        </w:rPr>
        <w:t>[NATIONAL GRID VERSION]</w:t>
      </w:r>
    </w:p>
    <w:p w:rsidR="006D21B2" w:rsidP="00C2306A" w:rsidRDefault="00AE01A5" w14:paraId="533042CB" w14:textId="77777777">
      <w:pPr>
        <w:pStyle w:val="BIndent"/>
      </w:pPr>
      <w:r>
        <w:t>“</w:t>
      </w:r>
      <w:r w:rsidRPr="00814BC3" w:rsidR="006D21B2">
        <w:rPr>
          <w:b/>
          <w:u w:val="single"/>
        </w:rPr>
        <w:t>Operational Limitations</w:t>
      </w:r>
      <w:r>
        <w:t>”</w:t>
      </w:r>
      <w:r w:rsidR="006D21B2">
        <w:t xml:space="preserve"> of the Facility are the parameters set forth in Exhibit A describing the physical limitations of the Facility, including the time required for start-up and the limitation on the number of scheduled start-ups per Contract Year.</w:t>
      </w:r>
    </w:p>
    <w:p w:rsidR="006D21B2" w:rsidP="00C2306A" w:rsidRDefault="00AE01A5" w14:paraId="7D7F4F3E" w14:textId="77777777">
      <w:pPr>
        <w:pStyle w:val="BIndent"/>
      </w:pPr>
      <w:r>
        <w:t>“</w:t>
      </w:r>
      <w:r w:rsidRPr="00814BC3" w:rsidR="006D21B2">
        <w:rPr>
          <w:b/>
          <w:u w:val="single"/>
        </w:rPr>
        <w:t>Operating Period Security</w:t>
      </w:r>
      <w:r>
        <w:t>”</w:t>
      </w:r>
      <w:r w:rsidR="006D21B2">
        <w:t xml:space="preserve"> shall have the meaning set forth in Section [6.1(b) </w:t>
      </w:r>
      <w:r w:rsidRPr="00814BC3" w:rsidR="006D21B2">
        <w:rPr>
          <w:b/>
          <w:i/>
        </w:rPr>
        <w:t>for Generic Version</w:t>
      </w:r>
      <w:r w:rsidR="006D21B2">
        <w:t xml:space="preserve">] [6.2(b) </w:t>
      </w:r>
      <w:r w:rsidRPr="00814BC3" w:rsidR="006D21B2">
        <w:rPr>
          <w:b/>
          <w:i/>
        </w:rPr>
        <w:t>for National GRID Version</w:t>
      </w:r>
      <w:r w:rsidR="006D21B2">
        <w:t>] hereof.</w:t>
      </w:r>
    </w:p>
    <w:p w:rsidR="006D21B2" w:rsidP="00C2306A" w:rsidRDefault="00AE01A5" w14:paraId="180FF423" w14:textId="77777777">
      <w:pPr>
        <w:pStyle w:val="BIndent"/>
      </w:pPr>
      <w:r>
        <w:t>“</w:t>
      </w:r>
      <w:r w:rsidRPr="00814BC3" w:rsidR="006D21B2">
        <w:rPr>
          <w:b/>
          <w:u w:val="single"/>
        </w:rPr>
        <w:t>Party</w:t>
      </w:r>
      <w:r>
        <w:t>”</w:t>
      </w:r>
      <w:r w:rsidR="006D21B2">
        <w:t xml:space="preserve"> and </w:t>
      </w:r>
      <w:r>
        <w:t>“</w:t>
      </w:r>
      <w:r w:rsidRPr="00814BC3" w:rsidR="006D21B2">
        <w:rPr>
          <w:b/>
          <w:u w:val="single"/>
        </w:rPr>
        <w:t>Parties</w:t>
      </w:r>
      <w:r>
        <w:t>”</w:t>
      </w:r>
      <w:r w:rsidR="006D21B2">
        <w:t xml:space="preserve"> shall have the meaning set forth in the first paragraph of this Agreement.</w:t>
      </w:r>
    </w:p>
    <w:p w:rsidR="006D21B2" w:rsidP="00C2306A" w:rsidRDefault="00AE01A5" w14:paraId="3715AADF" w14:textId="77777777">
      <w:pPr>
        <w:pStyle w:val="BIndent"/>
      </w:pPr>
      <w:r>
        <w:t>“</w:t>
      </w:r>
      <w:r w:rsidRPr="00814BC3" w:rsidR="006D21B2">
        <w:rPr>
          <w:b/>
          <w:u w:val="single"/>
        </w:rPr>
        <w:t>Permits</w:t>
      </w:r>
      <w:r>
        <w:t>”</w:t>
      </w:r>
      <w:r w:rsidR="006D21B2">
        <w:t xml:space="preserve">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w:t>
      </w:r>
      <w:r w:rsidR="006D21B2">
        <w:lastRenderedPageBreak/>
        <w:t>siting, construction, operation, use or maintenance of the Facility under any applicable Law and the Delivery of the Products in accordance with this Agreement</w:t>
      </w:r>
      <w:r w:rsidR="00A622CC">
        <w:t>.</w:t>
      </w:r>
    </w:p>
    <w:p w:rsidR="006D21B2" w:rsidP="00C2306A" w:rsidRDefault="00AE01A5" w14:paraId="554903C7" w14:textId="77777777">
      <w:pPr>
        <w:pStyle w:val="BIndent"/>
      </w:pPr>
      <w:r>
        <w:t>“</w:t>
      </w:r>
      <w:r w:rsidRPr="00814BC3" w:rsidR="006D21B2">
        <w:rPr>
          <w:b/>
          <w:u w:val="single"/>
        </w:rPr>
        <w:t>Person</w:t>
      </w:r>
      <w:r>
        <w:t>”</w:t>
      </w:r>
      <w:r w:rsidR="006D21B2">
        <w:t xml:space="preserve"> shall mean an individual, partnership, corporation, limited liability company, limited liability partnership, limited partnership, association, trust, unincorporated organization, or a government authority or agency or political subdivision thereof.</w:t>
      </w:r>
    </w:p>
    <w:p w:rsidR="006D21B2" w:rsidP="00C2306A" w:rsidRDefault="00AE01A5" w14:paraId="6D22D02B" w14:textId="77777777">
      <w:pPr>
        <w:pStyle w:val="BIndent"/>
      </w:pPr>
      <w:r>
        <w:t>“</w:t>
      </w:r>
      <w:r w:rsidRPr="00814BC3" w:rsidR="006D21B2">
        <w:rPr>
          <w:b/>
          <w:u w:val="single"/>
        </w:rPr>
        <w:t>Pool Transmission Facilities</w:t>
      </w:r>
      <w:r>
        <w:t>”</w:t>
      </w:r>
      <w:r w:rsidR="006D21B2">
        <w:t xml:space="preserve"> has the meaning given that term in the ISO-NE Rules.</w:t>
      </w:r>
    </w:p>
    <w:p w:rsidR="006D21B2" w:rsidP="00C2306A" w:rsidRDefault="00AE01A5" w14:paraId="6B98EA85" w14:textId="77777777">
      <w:pPr>
        <w:pStyle w:val="BIndent"/>
      </w:pPr>
      <w:r>
        <w:t>“</w:t>
      </w:r>
      <w:r w:rsidRPr="00814BC3" w:rsidR="006D21B2">
        <w:rPr>
          <w:b/>
          <w:u w:val="single"/>
        </w:rPr>
        <w:t>Posted Collateral</w:t>
      </w:r>
      <w:r>
        <w:t>”</w:t>
      </w:r>
      <w:r w:rsidR="006D21B2">
        <w:t xml:space="preserve"> shall mean all Credit Support and all proceeds thereof that have been Transferred to or received by a Party under this Agreement and not Transferred to the Party providing the Credit Support or released by the Party holding the Credit Support.  Any Interest Amount or portion thereof not Transferred will constitute Posted Collateral in the form of Cash.  </w:t>
      </w:r>
      <w:r w:rsidRPr="00814BC3" w:rsidR="006D21B2">
        <w:rPr>
          <w:b/>
          <w:i/>
        </w:rPr>
        <w:t>[NATIONAL GRID VERSION]</w:t>
      </w:r>
    </w:p>
    <w:p w:rsidR="006D21B2" w:rsidP="00C2306A" w:rsidRDefault="00AE01A5" w14:paraId="6469D58B" w14:textId="77777777">
      <w:pPr>
        <w:pStyle w:val="BIndent"/>
      </w:pPr>
      <w:r>
        <w:t>“</w:t>
      </w:r>
      <w:r w:rsidRPr="00814BC3" w:rsidR="006D21B2">
        <w:rPr>
          <w:b/>
          <w:u w:val="single"/>
        </w:rPr>
        <w:t>Power Cost Reconciliation Tariff</w:t>
      </w:r>
      <w:r>
        <w:t>”</w:t>
      </w:r>
      <w:r w:rsidR="006D21B2">
        <w:t xml:space="preserve"> shall mean a fully reconciling cost recovery tariff mechanism that authorizes the establishment of a distribution charge that fully recovers Buyer</w:t>
      </w:r>
      <w:r>
        <w:t>’</w:t>
      </w:r>
      <w:r w:rsidR="006D21B2">
        <w:t xml:space="preserve">s net costs under this Agreement (including annual remuneration of up to two and three-quarters percent (2.75%)).  The rate reconciliation shall be designed in such a way as to limit the </w:t>
      </w:r>
      <w:proofErr w:type="spellStart"/>
      <w:r w:rsidR="006D21B2">
        <w:t>build up</w:t>
      </w:r>
      <w:proofErr w:type="spellEnd"/>
      <w:r w:rsidR="006D21B2">
        <w:t xml:space="preserve"> of any under or over-recoveries over the course of the year.  A reconciliation shall occur at least annually, but may also be reconciled quarterly or monthly, to the extent necessary to eliminate regulatory lag for the recovery of costs or crediting of over-recoveries to customers</w:t>
      </w:r>
      <w:r w:rsidR="00D44517">
        <w:t>.</w:t>
      </w:r>
    </w:p>
    <w:p w:rsidR="006D21B2" w:rsidP="00C2306A" w:rsidRDefault="00AE01A5" w14:paraId="4B321E9F" w14:textId="77777777">
      <w:pPr>
        <w:pStyle w:val="BIndent"/>
      </w:pPr>
      <w:r>
        <w:t>“</w:t>
      </w:r>
      <w:r w:rsidRPr="00814BC3" w:rsidR="006D21B2">
        <w:rPr>
          <w:b/>
          <w:u w:val="single"/>
        </w:rPr>
        <w:t>Price</w:t>
      </w:r>
      <w:r>
        <w:t>”</w:t>
      </w:r>
      <w:r w:rsidR="006D21B2">
        <w:t xml:space="preserve"> shall mean the purchase price(s) for Products referenced in Section 5.1 hereof and set forth on Exhibit D.</w:t>
      </w:r>
    </w:p>
    <w:p w:rsidR="006D21B2" w:rsidP="00C2306A" w:rsidRDefault="00AE01A5" w14:paraId="5CCD8D88" w14:textId="77777777">
      <w:pPr>
        <w:pStyle w:val="BIndent"/>
      </w:pPr>
      <w:r>
        <w:t>“</w:t>
      </w:r>
      <w:r w:rsidRPr="00814BC3" w:rsidR="006D21B2">
        <w:rPr>
          <w:b/>
          <w:u w:val="single"/>
        </w:rPr>
        <w:t>Products</w:t>
      </w:r>
      <w:r>
        <w:t>”</w:t>
      </w:r>
      <w:r w:rsidR="006D21B2">
        <w:t xml:space="preserve"> shall mean [RECs] [Energy] [Energy and RECs]; provided, however, that [RECs][Energy] [Energy and RECs] generated by or associated with the Facility during the Test Period or in excess of the Contract Maximum Amount and RECs not purchased by Buyer under Section 4.1(b) shall not be deemed Products</w:t>
      </w:r>
      <w:r w:rsidR="00D44517">
        <w:t>.</w:t>
      </w:r>
    </w:p>
    <w:p w:rsidR="006D21B2" w:rsidP="00C2306A" w:rsidRDefault="006D21B2" w14:paraId="54BB7717" w14:textId="77777777">
      <w:pPr>
        <w:pStyle w:val="BIndent"/>
      </w:pPr>
      <w:r w:rsidRPr="00814BC3">
        <w:rPr>
          <w:b/>
          <w:u w:val="single"/>
        </w:rPr>
        <w:t>Purchased Power Accounting Authorization</w:t>
      </w:r>
      <w:r w:rsidR="00AE01A5">
        <w:t>”</w:t>
      </w:r>
      <w:r>
        <w:t xml:space="preserve"> shall mean authorization for Buyer, at Buyer</w:t>
      </w:r>
      <w:r w:rsidR="00AE01A5">
        <w:t>’</w:t>
      </w:r>
      <w:r>
        <w:t>s sole discretion, to take appropriate steps to assure avoidance of a material, negative balance sheet impact on Buyer or Buyer</w:t>
      </w:r>
      <w:r w:rsidR="00AE01A5">
        <w:t>’</w:t>
      </w:r>
      <w:r>
        <w:t>s direct or indirect parent company, upon appropriate filing with and approval by the MDPU; provided that such Purchased Power Accounting Authorization shall not impact Buyer</w:t>
      </w:r>
      <w:r w:rsidR="00AE01A5">
        <w:t>’</w:t>
      </w:r>
      <w:r>
        <w:t>s obligation to purchase the Products under this Agreement or the Price Buyer pays for such Products</w:t>
      </w:r>
      <w:r w:rsidR="00A622CC">
        <w:t>.</w:t>
      </w:r>
    </w:p>
    <w:p w:rsidR="006D21B2" w:rsidP="00C2306A" w:rsidRDefault="00AE01A5" w14:paraId="36D4A1A5" w14:textId="77777777">
      <w:pPr>
        <w:pStyle w:val="BIndent"/>
      </w:pPr>
      <w:r>
        <w:t>“</w:t>
      </w:r>
      <w:r w:rsidRPr="00814BC3" w:rsidR="006D21B2">
        <w:rPr>
          <w:b/>
          <w:u w:val="single"/>
        </w:rPr>
        <w:t>QF</w:t>
      </w:r>
      <w:r>
        <w:t>”</w:t>
      </w:r>
      <w:r w:rsidR="006D21B2">
        <w:t xml:space="preserve"> shall mean a cogeneration or small power production facility which meets the criteria as defined by FERC in Title 18, Code of Federal Regulations, §§ 292.201 through 292.207, as amended from time to time.</w:t>
      </w:r>
    </w:p>
    <w:p w:rsidR="006D21B2" w:rsidP="00C2306A" w:rsidRDefault="00AE01A5" w14:paraId="164A0D30" w14:textId="77777777">
      <w:pPr>
        <w:pStyle w:val="BIndent"/>
      </w:pPr>
      <w:r>
        <w:t>“</w:t>
      </w:r>
      <w:r w:rsidRPr="00814BC3" w:rsidR="006D21B2">
        <w:rPr>
          <w:b/>
          <w:u w:val="single"/>
        </w:rPr>
        <w:t>Qualified Bank</w:t>
      </w:r>
      <w:r>
        <w:t>”</w:t>
      </w:r>
      <w:r w:rsidR="006D21B2">
        <w:t xml:space="preserve"> shall mean a U.S. commercial bank or the U.S. branch office of a foreign bank, in either case, having (x) assets on its most recent audited balance sheet of at least $10,000,000,000 and (y) a rating for its senior long-term unsecured debt obligations of at least (A) </w:t>
      </w:r>
      <w:r>
        <w:t>“</w:t>
      </w:r>
      <w:r w:rsidR="006D21B2">
        <w:t>A-</w:t>
      </w:r>
      <w:r>
        <w:t>”</w:t>
      </w:r>
      <w:r w:rsidR="006D21B2">
        <w:t xml:space="preserve"> by S&amp;P and </w:t>
      </w:r>
      <w:r>
        <w:t>“</w:t>
      </w:r>
      <w:r w:rsidR="006D21B2">
        <w:t>A3</w:t>
      </w:r>
      <w:r>
        <w:t>”</w:t>
      </w:r>
      <w:r w:rsidR="006D21B2">
        <w:t xml:space="preserve"> by Moody</w:t>
      </w:r>
      <w:r>
        <w:t>’</w:t>
      </w:r>
      <w:r w:rsidR="006D21B2">
        <w:t xml:space="preserve">s, if such entity is rated by </w:t>
      </w:r>
      <w:r w:rsidR="006D21B2">
        <w:lastRenderedPageBreak/>
        <w:t>both S&amp;P and Moody</w:t>
      </w:r>
      <w:r>
        <w:t>’</w:t>
      </w:r>
      <w:r w:rsidR="006D21B2">
        <w:t xml:space="preserve">s or (B) </w:t>
      </w:r>
      <w:r>
        <w:t>“</w:t>
      </w:r>
      <w:r w:rsidR="006D21B2">
        <w:t>A-</w:t>
      </w:r>
      <w:r>
        <w:t>”</w:t>
      </w:r>
      <w:r w:rsidR="006D21B2">
        <w:t xml:space="preserve"> by S&amp;P or </w:t>
      </w:r>
      <w:r>
        <w:t>“</w:t>
      </w:r>
      <w:r w:rsidR="006D21B2">
        <w:t>A3</w:t>
      </w:r>
      <w:r>
        <w:t>”</w:t>
      </w:r>
      <w:r w:rsidR="006D21B2">
        <w:t xml:space="preserve"> by Moody</w:t>
      </w:r>
      <w:r>
        <w:t>’</w:t>
      </w:r>
      <w:r w:rsidR="006D21B2">
        <w:t>s, if such entity is rated by either S&amp;P or Moody</w:t>
      </w:r>
      <w:r>
        <w:t>’</w:t>
      </w:r>
      <w:r w:rsidR="006D21B2">
        <w:t xml:space="preserve">s but not both.  </w:t>
      </w:r>
      <w:r w:rsidRPr="00814BC3" w:rsidR="006D21B2">
        <w:rPr>
          <w:b/>
          <w:i/>
        </w:rPr>
        <w:t>[GENERIC VERSION]</w:t>
      </w:r>
    </w:p>
    <w:p w:rsidR="006D21B2" w:rsidP="00C2306A" w:rsidRDefault="00AE01A5" w14:paraId="31E8A089" w14:textId="275410D5">
      <w:pPr>
        <w:pStyle w:val="BIndent"/>
      </w:pPr>
      <w:r>
        <w:t>“</w:t>
      </w:r>
      <w:r w:rsidRPr="00814BC3" w:rsidR="006D21B2">
        <w:rPr>
          <w:b/>
          <w:u w:val="single"/>
        </w:rPr>
        <w:t>Qualified Institution</w:t>
      </w:r>
      <w:r>
        <w:t>”</w:t>
      </w:r>
      <w:r w:rsidR="006D21B2">
        <w:t xml:space="preserve"> shall mean a major U.S. commercial bank or trust company, the U.S. branch office of a foreign bank, or another financial institution, in any case, organized under the laws of the United States or a political subdivision thereof having assets of at least $10 billion and a credit rating of at least (A) </w:t>
      </w:r>
      <w:r>
        <w:t>“</w:t>
      </w:r>
      <w:r w:rsidR="006D21B2">
        <w:t>A</w:t>
      </w:r>
      <w:r w:rsidR="004469CA">
        <w:t>3</w:t>
      </w:r>
      <w:r>
        <w:t>”</w:t>
      </w:r>
      <w:r w:rsidR="006D21B2">
        <w:t xml:space="preserve"> from Moody</w:t>
      </w:r>
      <w:r>
        <w:t>’</w:t>
      </w:r>
      <w:r w:rsidR="006D21B2">
        <w:t xml:space="preserve">s or </w:t>
      </w:r>
      <w:r>
        <w:t>“</w:t>
      </w:r>
      <w:r w:rsidR="006D21B2">
        <w:t>A</w:t>
      </w:r>
      <w:r w:rsidR="004469CA">
        <w:t>-</w:t>
      </w:r>
      <w:r>
        <w:t>”</w:t>
      </w:r>
      <w:r w:rsidR="006D21B2">
        <w:t xml:space="preserve"> from S&amp;P, if such entity is rated by both S&amp;P and Moody</w:t>
      </w:r>
      <w:r>
        <w:t>’</w:t>
      </w:r>
      <w:r w:rsidR="006D21B2">
        <w:t xml:space="preserve">s or (B) </w:t>
      </w:r>
      <w:r>
        <w:t>“</w:t>
      </w:r>
      <w:r w:rsidR="006D21B2">
        <w:t>A</w:t>
      </w:r>
      <w:r w:rsidR="004469CA">
        <w:t>-</w:t>
      </w:r>
      <w:r>
        <w:t>”</w:t>
      </w:r>
      <w:r w:rsidR="006D21B2">
        <w:t xml:space="preserve"> by S&amp;P or </w:t>
      </w:r>
      <w:r>
        <w:t>“</w:t>
      </w:r>
      <w:r w:rsidR="006D21B2">
        <w:t>A</w:t>
      </w:r>
      <w:r w:rsidR="004469CA">
        <w:t>3</w:t>
      </w:r>
      <w:r>
        <w:t>”</w:t>
      </w:r>
      <w:r w:rsidR="006D21B2">
        <w:t xml:space="preserve"> by Moody</w:t>
      </w:r>
      <w:r>
        <w:t>’</w:t>
      </w:r>
      <w:r w:rsidR="006D21B2">
        <w:t>s, if such entity is rated by either S&amp;P or Moody</w:t>
      </w:r>
      <w:r>
        <w:t>’</w:t>
      </w:r>
      <w:r w:rsidR="006D21B2">
        <w:t xml:space="preserve">s but not both.  </w:t>
      </w:r>
      <w:r w:rsidRPr="00814BC3" w:rsidR="006D21B2">
        <w:rPr>
          <w:b/>
          <w:i/>
        </w:rPr>
        <w:t>[NATIONAL GRID VERSION]</w:t>
      </w:r>
    </w:p>
    <w:p w:rsidR="006D21B2" w:rsidP="00C2306A" w:rsidRDefault="00AE01A5" w14:paraId="44638727" w14:textId="77777777">
      <w:pPr>
        <w:pStyle w:val="BIndent"/>
      </w:pPr>
      <w:r>
        <w:t>“</w:t>
      </w:r>
      <w:r w:rsidRPr="00814BC3" w:rsidR="006D21B2">
        <w:rPr>
          <w:b/>
          <w:u w:val="single"/>
        </w:rPr>
        <w:t>Real-Time Energy Market</w:t>
      </w:r>
      <w:r>
        <w:t>”</w:t>
      </w:r>
      <w:r w:rsidR="006D21B2">
        <w:t xml:space="preserve"> shall have the meaning as set forth in the ISO-NE Rules.</w:t>
      </w:r>
    </w:p>
    <w:p w:rsidR="006D21B2" w:rsidP="00C2306A" w:rsidRDefault="00AE01A5" w14:paraId="3944C5C6" w14:textId="77777777">
      <w:pPr>
        <w:pStyle w:val="BIndent"/>
      </w:pPr>
      <w:r>
        <w:t>“</w:t>
      </w:r>
      <w:r w:rsidRPr="00814BC3" w:rsidR="006D21B2">
        <w:rPr>
          <w:b/>
          <w:u w:val="single"/>
        </w:rPr>
        <w:t>Reference Market-Maker</w:t>
      </w:r>
      <w:r>
        <w:t>”</w:t>
      </w:r>
      <w:r w:rsidR="006D21B2">
        <w:t xml:space="preserve"> shall mean a leading dealer in the relevant market that is selected in a commercially reasonable manner and is not an affiliate of either party.  </w:t>
      </w:r>
      <w:r w:rsidRPr="00814BC3" w:rsidR="006D21B2">
        <w:rPr>
          <w:b/>
          <w:i/>
        </w:rPr>
        <w:t>[NATIONAL GRID VERSION]</w:t>
      </w:r>
    </w:p>
    <w:p w:rsidR="006D21B2" w:rsidP="00C2306A" w:rsidRDefault="00AE01A5" w14:paraId="1E641845" w14:textId="77777777">
      <w:pPr>
        <w:pStyle w:val="BIndent"/>
      </w:pPr>
      <w:r>
        <w:t>“</w:t>
      </w:r>
      <w:r w:rsidRPr="00814BC3" w:rsidR="006D21B2">
        <w:rPr>
          <w:b/>
          <w:u w:val="single"/>
        </w:rPr>
        <w:t>Regulatory Approval</w:t>
      </w:r>
      <w:r>
        <w:t>”</w:t>
      </w:r>
      <w:r w:rsidR="006D21B2">
        <w:t xml:space="preserve"> shall mean the MDPU approval of this entire Agreement (including any amendment of this Agreement as provided for herein), which approval shall include without limitation</w:t>
      </w:r>
      <w:r w:rsidR="00A622CC">
        <w:t xml:space="preserve">:  </w:t>
      </w:r>
      <w:r w:rsidR="006D21B2">
        <w:t>(1) confirmation that this Agreement has been approved under Section 83D and the regulations promulgated thereunder and that all of the terms of such Section 83D and such regulations apply to this Agreement; (2) definitive regulatory authorization for Buyer to recover all of its costs incurred under and in connection with this Agreement for the entire term of this Agreement through the implementation of a Power Cost Reconciliation Tariff and/or other cost recovery or reconciliation mechanisms; (3) definitive regulatory authorization for Buyer to recover remuneration of up to two and three-quarters percent (2.75%) of Buyer</w:t>
      </w:r>
      <w:r>
        <w:t>’</w:t>
      </w:r>
      <w:r w:rsidR="006D21B2">
        <w:t>s annual payments under this Agreement for the term of this Agreement through the Power Cost Reconciliation Tariff; and (4) approval of any Purchased Power Accounting Authorization requested by Buyer in connection with the Regulatory Approval.  Such approvals shall be acceptable in form and substance to Buyer in its sole discretion, shall not include any conditions or modifications that Buyer deems, in its sole discretion, to be unacceptable and shall be final and not subject to appeal or rehearing.</w:t>
      </w:r>
    </w:p>
    <w:p w:rsidR="006D21B2" w:rsidP="00C2306A" w:rsidRDefault="00AE01A5" w14:paraId="0103D2A8" w14:textId="77777777">
      <w:pPr>
        <w:pStyle w:val="BIndent"/>
      </w:pPr>
      <w:r>
        <w:t>“</w:t>
      </w:r>
      <w:r w:rsidRPr="00890476" w:rsidR="006D21B2">
        <w:rPr>
          <w:b/>
          <w:u w:val="single"/>
        </w:rPr>
        <w:t>Rejected Purchase</w:t>
      </w:r>
      <w:r>
        <w:t>”</w:t>
      </w:r>
      <w:r w:rsidR="006D21B2">
        <w:t xml:space="preserve"> shall have the meaning set forth in Section 4.4 hereof.</w:t>
      </w:r>
    </w:p>
    <w:p w:rsidR="006D21B2" w:rsidP="00C2306A" w:rsidRDefault="00AE01A5" w14:paraId="0AB5245E" w14:textId="77777777">
      <w:pPr>
        <w:pStyle w:val="BIndent"/>
      </w:pPr>
      <w:r>
        <w:t>“</w:t>
      </w:r>
      <w:r w:rsidRPr="00890476" w:rsidR="006D21B2">
        <w:rPr>
          <w:b/>
          <w:u w:val="single"/>
        </w:rPr>
        <w:t>Related Transmission Facilities</w:t>
      </w:r>
      <w:r>
        <w:t>”</w:t>
      </w:r>
      <w:r w:rsidR="006D21B2">
        <w:t xml:space="preserve"> shall mean those transmission and distribution facilities to be used by Seller for Delivery of Energy under this Agreement, as described in Exhibit E hereto.</w:t>
      </w:r>
    </w:p>
    <w:p w:rsidR="006D21B2" w:rsidP="00C2306A" w:rsidRDefault="00AE01A5" w14:paraId="6240D981" w14:textId="77777777">
      <w:pPr>
        <w:pStyle w:val="BIndent"/>
      </w:pPr>
      <w:r>
        <w:t>“</w:t>
      </w:r>
      <w:r w:rsidRPr="00890476" w:rsidR="006D21B2">
        <w:rPr>
          <w:b/>
          <w:u w:val="single"/>
        </w:rPr>
        <w:t>Related Transmission Approvals</w:t>
      </w:r>
      <w:r>
        <w:t>”</w:t>
      </w:r>
      <w:r w:rsidR="006D21B2">
        <w:t xml:space="preserve"> shall mean those FERC filings, agreements, tariffs and approvals associated with service on the Related Transmission Facilities.</w:t>
      </w:r>
    </w:p>
    <w:p w:rsidR="006D21B2" w:rsidP="00C2306A" w:rsidRDefault="00AE01A5" w14:paraId="6CE50769" w14:textId="77777777">
      <w:pPr>
        <w:pStyle w:val="BIndent"/>
      </w:pPr>
      <w:r>
        <w:t>“</w:t>
      </w:r>
      <w:r w:rsidRPr="00890476" w:rsidR="006D21B2">
        <w:rPr>
          <w:b/>
          <w:u w:val="single"/>
        </w:rPr>
        <w:t>Reliability Curtailment</w:t>
      </w:r>
      <w:r>
        <w:t>”</w:t>
      </w:r>
      <w:r w:rsidR="006D21B2">
        <w:t xml:space="preserve"> shall mean any curtailment of Delivery of Energy resulting from (i) an emergency condition as defined in the Interconnection Agreement or the ISO-NE Tariff, or (ii) any other order or directive of the Interconnecting Utility or the Transmission Provider pursuant to an Interconnection Agreement or tariff.</w:t>
      </w:r>
    </w:p>
    <w:p w:rsidR="006D21B2" w:rsidP="00C2306A" w:rsidRDefault="00AE01A5" w14:paraId="295A2BB3" w14:textId="77777777">
      <w:pPr>
        <w:pStyle w:val="BIndent"/>
      </w:pPr>
      <w:r>
        <w:lastRenderedPageBreak/>
        <w:t>“</w:t>
      </w:r>
      <w:r w:rsidRPr="00890476" w:rsidR="006D21B2">
        <w:rPr>
          <w:b/>
          <w:u w:val="single"/>
        </w:rPr>
        <w:t>Renewable Energy Certificates</w:t>
      </w:r>
      <w:r>
        <w:t>”</w:t>
      </w:r>
      <w:r w:rsidR="006D21B2">
        <w:t xml:space="preserve"> or </w:t>
      </w:r>
      <w:r>
        <w:t>“</w:t>
      </w:r>
      <w:r w:rsidRPr="00890476" w:rsidR="006D21B2">
        <w:rPr>
          <w:b/>
          <w:u w:val="single"/>
        </w:rPr>
        <w:t>RECs</w:t>
      </w:r>
      <w:r>
        <w:t>”</w:t>
      </w:r>
      <w:r w:rsidR="006D21B2">
        <w:t xml:space="preserve"> shall mean all of the Certificates and any and all other Environmental Attributes associated with the Energy or otherwise produced by the Facility which satisfy the RPS for a RPS Class I Renewable Generation Unit, and shall represent title to and claim over all Environmental Attributes associated with the specified MWh of generation from such RPS Class I Renewable Generation Unit.</w:t>
      </w:r>
    </w:p>
    <w:p w:rsidRPr="009042B2" w:rsidR="005B1160" w:rsidP="005B1160" w:rsidRDefault="005B1160" w14:paraId="0D64B1CE" w14:textId="2B7C73A1">
      <w:pPr>
        <w:pStyle w:val="BIndent"/>
        <w:rPr>
          <w:b/>
          <w:i/>
        </w:rPr>
      </w:pPr>
      <w:r>
        <w:t>[</w:t>
      </w:r>
      <w:r w:rsidR="00AE01A5">
        <w:t>“</w:t>
      </w:r>
      <w:r w:rsidRPr="00890476" w:rsidR="006D21B2">
        <w:rPr>
          <w:b/>
          <w:u w:val="single"/>
        </w:rPr>
        <w:t>Replacement Energy</w:t>
      </w:r>
      <w:r w:rsidR="00AE01A5">
        <w:t>”</w:t>
      </w:r>
      <w:r w:rsidR="006D21B2">
        <w:t xml:space="preserve"> shall mean energy purchased by Buyer as replacement for any Delivery Failure or Winter Delivery Deficiency relating to the Energy to be provided hereunder.</w:t>
      </w:r>
      <w:r w:rsidRPr="005B1160">
        <w:t xml:space="preserve"> </w:t>
      </w:r>
      <w:r>
        <w:t xml:space="preserve">]  </w:t>
      </w:r>
      <w:r>
        <w:rPr>
          <w:b/>
          <w:i/>
        </w:rPr>
        <w:t>[GENERIC VERSION]</w:t>
      </w:r>
    </w:p>
    <w:p w:rsidRPr="00590A09" w:rsidR="006D21B2" w:rsidP="005B1160" w:rsidRDefault="005B1160" w14:paraId="034B42E1" w14:textId="55AEBC59">
      <w:pPr>
        <w:pStyle w:val="BIndent"/>
        <w:rPr>
          <w:b/>
          <w:i/>
        </w:rPr>
      </w:pPr>
      <w:r>
        <w:rPr>
          <w:b/>
        </w:rPr>
        <w:t>[“</w:t>
      </w:r>
      <w:r>
        <w:rPr>
          <w:b/>
          <w:u w:val="single"/>
        </w:rPr>
        <w:t>Replacement Energy</w:t>
      </w:r>
      <w:r>
        <w:rPr>
          <w:b/>
        </w:rPr>
        <w:t>”</w:t>
      </w:r>
      <w:r>
        <w:t xml:space="preserve"> shall mean </w:t>
      </w:r>
      <w:r>
        <w:rPr>
          <w:color w:val="000000"/>
        </w:rPr>
        <w:t>e</w:t>
      </w:r>
      <w:r>
        <w:t>nergy purchased by Buyer as replacement for any Delivery Failure</w:t>
      </w:r>
      <w:r>
        <w:rPr>
          <w:color w:val="000000"/>
        </w:rPr>
        <w:t xml:space="preserve"> or Delivery Deficiency </w:t>
      </w:r>
      <w:r>
        <w:t xml:space="preserve">relating to the Energy to be provided hereunder.] </w:t>
      </w:r>
      <w:r>
        <w:rPr>
          <w:b/>
          <w:i/>
        </w:rPr>
        <w:t>[NATIONAL GRID VERSION]</w:t>
      </w:r>
    </w:p>
    <w:p w:rsidRPr="009042B2" w:rsidR="005B1160" w:rsidP="005B1160" w:rsidRDefault="00AE01A5" w14:paraId="60E65158" w14:textId="5F296E67">
      <w:pPr>
        <w:pStyle w:val="BIndent"/>
        <w:rPr>
          <w:b/>
          <w:i/>
        </w:rPr>
      </w:pPr>
      <w:r>
        <w:t>“</w:t>
      </w:r>
      <w:r w:rsidRPr="00890476" w:rsidR="006D21B2">
        <w:rPr>
          <w:b/>
          <w:u w:val="single"/>
        </w:rPr>
        <w:t>Replacement Price</w:t>
      </w:r>
      <w:r>
        <w:t>”</w:t>
      </w:r>
      <w:r w:rsidR="006D21B2">
        <w:t xml:space="preserve"> shall mean (A) the price at which Buyer, acting in a commercially reasonable manner, purchases Replacement Energy and Replacement RECs [during the Services Term]; provided, however, that in no event shall Buyer be required to utilize or change its utilization of its owned or controlled assets, contracts or market positions to minimize Seller</w:t>
      </w:r>
      <w:r>
        <w:t>’</w:t>
      </w:r>
      <w:r w:rsidR="006D21B2">
        <w:t>s liability, or (B) if the Buyer, elects in its sole discretion not to purchase Replacement Energy and/or Replacement RECs, the market value of energy and the Alternative Compliance Payment Rate as of the date and the time of the Delivery Failure or Winter Delivery Deficiency.</w:t>
      </w:r>
      <w:r w:rsidR="00A622CC">
        <w:t xml:space="preserve"> </w:t>
      </w:r>
      <w:r w:rsidR="006D21B2">
        <w:t xml:space="preserve"> </w:t>
      </w:r>
      <w:r w:rsidRPr="00890476" w:rsidR="006D21B2">
        <w:rPr>
          <w:b/>
          <w:i/>
        </w:rPr>
        <w:t>[Definition to be adjusted to reflect Products being sold]</w:t>
      </w:r>
      <w:r w:rsidRPr="005B1160" w:rsidR="005B1160">
        <w:rPr>
          <w:b/>
          <w:i/>
        </w:rPr>
        <w:t xml:space="preserve"> </w:t>
      </w:r>
      <w:r w:rsidR="005B1160">
        <w:rPr>
          <w:b/>
          <w:i/>
        </w:rPr>
        <w:t>[GENERIC VERSION]</w:t>
      </w:r>
    </w:p>
    <w:p w:rsidR="006D21B2" w:rsidP="005B1160" w:rsidRDefault="005B1160" w14:paraId="795164D6" w14:textId="601860C6">
      <w:pPr>
        <w:pStyle w:val="BIndent"/>
      </w:pPr>
      <w:r>
        <w:rPr>
          <w:b/>
          <w:u w:val="single"/>
        </w:rPr>
        <w:t>[Replacement Price</w:t>
      </w:r>
      <w:r>
        <w:rPr>
          <w:b/>
        </w:rPr>
        <w:t>”</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or Delivery Deficiency.] </w:t>
      </w:r>
      <w:r w:rsidRPr="00EE705C">
        <w:rPr>
          <w:b/>
          <w:i/>
        </w:rPr>
        <w:t>[Definition to be adjusted to reflect Products being sold]</w:t>
      </w:r>
      <w:r>
        <w:t xml:space="preserve"> </w:t>
      </w:r>
      <w:r>
        <w:rPr>
          <w:b/>
          <w:i/>
        </w:rPr>
        <w:t>[NATIONAL GRID VERSION]</w:t>
      </w:r>
    </w:p>
    <w:p w:rsidR="006D21B2" w:rsidP="00C2306A" w:rsidRDefault="00AE01A5" w14:paraId="4296614D" w14:textId="77777777">
      <w:pPr>
        <w:pStyle w:val="BIndent"/>
      </w:pPr>
      <w:r>
        <w:t>“</w:t>
      </w:r>
      <w:r w:rsidRPr="00890476" w:rsidR="006D21B2">
        <w:rPr>
          <w:b/>
          <w:u w:val="single"/>
        </w:rPr>
        <w:t>Replacement RECs</w:t>
      </w:r>
      <w:r>
        <w:t>”</w:t>
      </w:r>
      <w:r w:rsidR="006D21B2">
        <w:t xml:space="preserve"> shall mean any generation or environmental attributes, including any Certificates or other certificates or credits related thereto reflecting generation by a RPS Class I Renewable Generation Unit that are purchased by Buyer as replacement for any RECs not Delivered as required hereunder [during the Services Term]</w:t>
      </w:r>
      <w:r w:rsidR="00A622CC">
        <w:t>.</w:t>
      </w:r>
    </w:p>
    <w:p w:rsidR="006D21B2" w:rsidP="00C2306A" w:rsidRDefault="00AE01A5" w14:paraId="1E1FA59C" w14:textId="77777777">
      <w:pPr>
        <w:pStyle w:val="BIndent"/>
      </w:pPr>
      <w:r>
        <w:t>“</w:t>
      </w:r>
      <w:r w:rsidRPr="00890476" w:rsidR="006D21B2">
        <w:rPr>
          <w:b/>
          <w:u w:val="single"/>
        </w:rPr>
        <w:t>Request Date</w:t>
      </w:r>
      <w:r>
        <w:t>”</w:t>
      </w:r>
      <w:r w:rsidR="006D21B2">
        <w:t xml:space="preserve"> shall have the meaning set forth in Section 6.6(a) hereof.  </w:t>
      </w:r>
      <w:r w:rsidRPr="00890476" w:rsidR="006D21B2">
        <w:rPr>
          <w:b/>
          <w:i/>
        </w:rPr>
        <w:t>[NATIONAL GRID VERSION]</w:t>
      </w:r>
    </w:p>
    <w:p w:rsidR="006D21B2" w:rsidP="00C2306A" w:rsidRDefault="00AE01A5" w14:paraId="3F2114F5" w14:textId="77777777">
      <w:pPr>
        <w:pStyle w:val="BIndent"/>
      </w:pPr>
      <w:r>
        <w:t>“</w:t>
      </w:r>
      <w:r w:rsidRPr="00890476" w:rsidR="006D21B2">
        <w:rPr>
          <w:b/>
          <w:u w:val="single"/>
        </w:rPr>
        <w:t>Requesting Party</w:t>
      </w:r>
      <w:r>
        <w:t>”</w:t>
      </w:r>
      <w:r w:rsidR="006D21B2">
        <w:t xml:space="preserve"> shall have the meaning set forth in Section 6.6(a) hereof.  </w:t>
      </w:r>
      <w:r w:rsidRPr="00890476" w:rsidR="006D21B2">
        <w:rPr>
          <w:b/>
          <w:i/>
        </w:rPr>
        <w:t>[NATIONAL GRID VERSION]</w:t>
      </w:r>
    </w:p>
    <w:p w:rsidR="006D21B2" w:rsidP="00C2306A" w:rsidRDefault="00AE01A5" w14:paraId="732DD930" w14:textId="77777777">
      <w:pPr>
        <w:pStyle w:val="BIndent"/>
      </w:pPr>
      <w:r>
        <w:t>“</w:t>
      </w:r>
      <w:r w:rsidRPr="00890476" w:rsidR="006D21B2">
        <w:rPr>
          <w:b/>
          <w:u w:val="single"/>
        </w:rPr>
        <w:t>Resale Damages</w:t>
      </w:r>
      <w:r>
        <w:t>”</w:t>
      </w:r>
      <w:r w:rsidR="006D21B2">
        <w:t xml:space="preserve"> shall mean, with respect to any Rejected Purchase, an amount equal to (a) the positive net amount, if any, by which the applicable Price that would have been paid pursuant to Section 5.1 hereof for such Rejected Purchase, had it been accepted, </w:t>
      </w:r>
      <w:r w:rsidR="006D21B2">
        <w:lastRenderedPageBreak/>
        <w:t>exceeds the Resale Price multiplied by the quantity of that Rejected Purchase (in MWh and/or RECs, as applicable), plus (b) any applicable penalties assessed by ISO-NE or any other Person against Seller as a result of Buyer</w:t>
      </w:r>
      <w:r>
        <w:t>’</w:t>
      </w:r>
      <w:r w:rsidR="006D21B2">
        <w:t>s failure to accept such Products in accordance with the terms of this Agreement.  Seller shall provide a written statement for the applicable period explaining in reasonable detail the calculation of any Resale Damages</w:t>
      </w:r>
      <w:r w:rsidR="00A622CC">
        <w:t>.</w:t>
      </w:r>
    </w:p>
    <w:p w:rsidR="006D21B2" w:rsidP="00C2306A" w:rsidRDefault="00AE01A5" w14:paraId="40F1ECA4" w14:textId="77777777">
      <w:pPr>
        <w:pStyle w:val="BIndent"/>
      </w:pPr>
      <w:r>
        <w:t>“</w:t>
      </w:r>
      <w:r w:rsidRPr="00890476" w:rsidR="006D21B2">
        <w:rPr>
          <w:b/>
          <w:u w:val="single"/>
        </w:rPr>
        <w:t>Resale Price</w:t>
      </w:r>
      <w:r>
        <w:t>”</w:t>
      </w:r>
      <w:r w:rsidR="006D21B2">
        <w:t xml:space="preserve">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w:t>
      </w:r>
      <w:r>
        <w:t>’</w:t>
      </w:r>
      <w:r w:rsidR="006D21B2">
        <w:t>s liability for such Rejected Purchase.</w:t>
      </w:r>
    </w:p>
    <w:p w:rsidR="006D21B2" w:rsidP="00C2306A" w:rsidRDefault="00AE01A5" w14:paraId="1C102021" w14:textId="77777777">
      <w:pPr>
        <w:pStyle w:val="BIndent"/>
      </w:pPr>
      <w:r>
        <w:t>“</w:t>
      </w:r>
      <w:r w:rsidRPr="00890476" w:rsidR="006D21B2">
        <w:rPr>
          <w:b/>
          <w:u w:val="single"/>
        </w:rPr>
        <w:t>Rounding Amount</w:t>
      </w:r>
      <w:r>
        <w:t>”</w:t>
      </w:r>
      <w:r w:rsidR="006D21B2">
        <w:t xml:space="preserve"> shall have the meaning specified in Section 6.2(c) hereof.  </w:t>
      </w:r>
      <w:r w:rsidRPr="00890476" w:rsidR="006D21B2">
        <w:rPr>
          <w:b/>
          <w:i/>
        </w:rPr>
        <w:t>[NATIONAL GRID VERSION]</w:t>
      </w:r>
    </w:p>
    <w:p w:rsidR="006D21B2" w:rsidP="00C2306A" w:rsidRDefault="00AE01A5" w14:paraId="31AD4F95" w14:textId="77777777">
      <w:pPr>
        <w:pStyle w:val="BIndent"/>
      </w:pPr>
      <w:r>
        <w:t>“</w:t>
      </w:r>
      <w:r w:rsidRPr="00890476" w:rsidR="006D21B2">
        <w:rPr>
          <w:b/>
          <w:u w:val="single"/>
        </w:rPr>
        <w:t>RPS</w:t>
      </w:r>
      <w:r>
        <w:t>”</w:t>
      </w:r>
      <w:r w:rsidR="006D21B2">
        <w:t xml:space="preserve"> shall mean the requirements established pursuant to Mass. Gen. Laws ch.25A, Section 11F and the regulations promulgated thereunder that require all retail electricity suppliers in Massachusetts to provide a minimum percentage of electricity from RPS Class I Renewable Generation Units, and such successor laws and regulations as may be in effect from time to time.</w:t>
      </w:r>
    </w:p>
    <w:p w:rsidR="006D21B2" w:rsidP="00C2306A" w:rsidRDefault="00AE01A5" w14:paraId="60D2C671" w14:textId="77777777">
      <w:pPr>
        <w:pStyle w:val="BIndent"/>
      </w:pPr>
      <w:r>
        <w:t>“</w:t>
      </w:r>
      <w:r w:rsidRPr="00890476" w:rsidR="006D21B2">
        <w:rPr>
          <w:b/>
          <w:u w:val="single"/>
        </w:rPr>
        <w:t>RPS Class I Renewable Generation Unit</w:t>
      </w:r>
      <w:r>
        <w:t>”</w:t>
      </w:r>
      <w:r w:rsidR="006D21B2">
        <w:t xml:space="preserve"> shall mean a Generation Unit termed a New Renewable Generation Unit in a Statement of Qualification issued by the DOER pursuant to 225 CMR 14.00</w:t>
      </w:r>
      <w:r w:rsidR="00D44517">
        <w:t>.</w:t>
      </w:r>
    </w:p>
    <w:p w:rsidR="006D21B2" w:rsidP="00C2306A" w:rsidRDefault="00AE01A5" w14:paraId="1113C98D" w14:textId="77777777">
      <w:pPr>
        <w:pStyle w:val="BIndent"/>
      </w:pPr>
      <w:r>
        <w:t>“</w:t>
      </w:r>
      <w:r w:rsidRPr="00890476" w:rsidR="006D21B2">
        <w:rPr>
          <w:b/>
          <w:u w:val="single"/>
        </w:rPr>
        <w:t>RTO</w:t>
      </w:r>
      <w:r>
        <w:t>”</w:t>
      </w:r>
      <w:r w:rsidR="006D21B2">
        <w:t xml:space="preserve"> shall mean ISO-NE and any successor organization or entity to ISO-NE, as authorized by FERC to exercise the functions pursuant to FERC</w:t>
      </w:r>
      <w:r>
        <w:t>’</w:t>
      </w:r>
      <w:r w:rsidR="006D21B2">
        <w:t>s Order No. 2000 and FERC</w:t>
      </w:r>
      <w:r>
        <w:t>’</w:t>
      </w:r>
      <w:r w:rsidR="006D21B2">
        <w:t>s corresponding regulations, or any successor organization, or any other entity authorized to exercise comparable functions in subsequent orders or regulations of FERC.</w:t>
      </w:r>
    </w:p>
    <w:p w:rsidR="006D21B2" w:rsidP="00C2306A" w:rsidRDefault="00AE01A5" w14:paraId="3F27DA4C" w14:textId="77777777">
      <w:pPr>
        <w:pStyle w:val="BIndent"/>
      </w:pPr>
      <w:r>
        <w:t>“</w:t>
      </w:r>
      <w:r w:rsidRPr="00890476" w:rsidR="006D21B2">
        <w:rPr>
          <w:b/>
          <w:u w:val="single"/>
        </w:rPr>
        <w:t>S&amp;P</w:t>
      </w:r>
      <w:r>
        <w:t>”</w:t>
      </w:r>
      <w:r w:rsidR="006D21B2">
        <w:t xml:space="preserve"> shall mean Standard &amp; Poor</w:t>
      </w:r>
      <w:r>
        <w:t>’</w:t>
      </w:r>
      <w:r w:rsidR="006D21B2">
        <w:t>s Financial Services LLC, and any successor thereto.</w:t>
      </w:r>
    </w:p>
    <w:p w:rsidR="006D21B2" w:rsidP="00C2306A" w:rsidRDefault="00AE01A5" w14:paraId="76EE78A9" w14:textId="77777777">
      <w:pPr>
        <w:pStyle w:val="BIndent"/>
      </w:pPr>
      <w:r>
        <w:t>“</w:t>
      </w:r>
      <w:r w:rsidR="006D21B2">
        <w:t>Schedule</w:t>
      </w:r>
      <w:r>
        <w:t>”</w:t>
      </w:r>
      <w:r w:rsidR="006D21B2">
        <w:t xml:space="preserve"> or </w:t>
      </w:r>
      <w:r>
        <w:t>“</w:t>
      </w:r>
      <w:r w:rsidR="006D21B2">
        <w:t>Scheduling</w:t>
      </w:r>
      <w:r>
        <w:t>”</w:t>
      </w:r>
      <w:r w:rsidR="006D21B2">
        <w:t xml:space="preserve"> 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r w:rsidR="00D44517">
        <w:t>.</w:t>
      </w:r>
    </w:p>
    <w:p w:rsidR="006D21B2" w:rsidP="00C2306A" w:rsidRDefault="00AE01A5" w14:paraId="3597F08B" w14:textId="77777777">
      <w:pPr>
        <w:pStyle w:val="BIndent"/>
      </w:pPr>
      <w:r>
        <w:t>“</w:t>
      </w:r>
      <w:r w:rsidRPr="00890476" w:rsidR="006D21B2">
        <w:rPr>
          <w:b/>
          <w:u w:val="single"/>
        </w:rPr>
        <w:t>Services Term</w:t>
      </w:r>
      <w:r>
        <w:t>”</w:t>
      </w:r>
      <w:r w:rsidR="006D21B2">
        <w:t xml:space="preserve"> shall have the meaning set forth in Section 2.2(b) hereof.</w:t>
      </w:r>
    </w:p>
    <w:p w:rsidR="006D21B2" w:rsidP="00C2306A" w:rsidRDefault="00AE01A5" w14:paraId="20F3D5CC" w14:textId="77777777">
      <w:pPr>
        <w:pStyle w:val="BIndent"/>
      </w:pPr>
      <w:r>
        <w:t>“</w:t>
      </w:r>
      <w:r w:rsidRPr="00890476" w:rsidR="006D21B2">
        <w:rPr>
          <w:b/>
          <w:u w:val="single"/>
        </w:rPr>
        <w:t>Seller</w:t>
      </w:r>
      <w:r w:rsidRPr="00890476">
        <w:rPr>
          <w:b/>
          <w:u w:val="single"/>
        </w:rPr>
        <w:t>’</w:t>
      </w:r>
      <w:r w:rsidRPr="00890476" w:rsidR="006D21B2">
        <w:rPr>
          <w:b/>
          <w:u w:val="single"/>
        </w:rPr>
        <w:t>s Taxes</w:t>
      </w:r>
      <w:r>
        <w:t>”</w:t>
      </w:r>
      <w:r w:rsidR="006D21B2">
        <w:t xml:space="preserve"> shall have the meaning set forth in Section 5.4(a) hereof.</w:t>
      </w:r>
    </w:p>
    <w:p w:rsidR="006D21B2" w:rsidP="00C2306A" w:rsidRDefault="00AE01A5" w14:paraId="455DA9A8" w14:textId="77777777">
      <w:pPr>
        <w:pStyle w:val="BIndent"/>
      </w:pPr>
      <w:r>
        <w:t>“</w:t>
      </w:r>
      <w:r w:rsidRPr="00890476" w:rsidR="006D21B2">
        <w:rPr>
          <w:b/>
          <w:u w:val="single"/>
        </w:rPr>
        <w:t>Statement of Qualification</w:t>
      </w:r>
      <w:r>
        <w:t>”</w:t>
      </w:r>
      <w:r w:rsidR="006D21B2">
        <w:t xml:space="preserve"> shall mean a written document from the DOER that qualifies a Generation Unit as an RPS Class I Renewable Generation Unit, or that qualifies a portion of the annual electrical energy output of a Generation Unit as RPS Class I Renewable Generation (as defined in 225 CMR 14.01).</w:t>
      </w:r>
    </w:p>
    <w:p w:rsidR="006D21B2" w:rsidP="00C2306A" w:rsidRDefault="00AE01A5" w14:paraId="354274DD" w14:textId="77777777">
      <w:pPr>
        <w:pStyle w:val="BIndent"/>
      </w:pPr>
      <w:r>
        <w:lastRenderedPageBreak/>
        <w:t>“</w:t>
      </w:r>
      <w:r w:rsidRPr="00890476" w:rsidR="006D21B2">
        <w:rPr>
          <w:b/>
          <w:u w:val="single"/>
        </w:rPr>
        <w:t>Substitute Credit Support</w:t>
      </w:r>
      <w:r>
        <w:t>”</w:t>
      </w:r>
      <w:r w:rsidR="006D21B2">
        <w:t xml:space="preserve"> shall have the meaning assigned in Section 6.5(e) hereof. </w:t>
      </w:r>
      <w:r w:rsidR="00A622CC">
        <w:t xml:space="preserve"> </w:t>
      </w:r>
      <w:r w:rsidRPr="00890476" w:rsidR="006D21B2">
        <w:rPr>
          <w:b/>
          <w:i/>
        </w:rPr>
        <w:t>[NATIONAL GRID VERSION]</w:t>
      </w:r>
    </w:p>
    <w:p w:rsidR="006D21B2" w:rsidP="00C2306A" w:rsidRDefault="00AE01A5" w14:paraId="518A0C2A" w14:textId="77777777">
      <w:pPr>
        <w:pStyle w:val="BIndent"/>
      </w:pPr>
      <w:r>
        <w:t>“</w:t>
      </w:r>
      <w:r w:rsidRPr="00890476" w:rsidR="006D21B2">
        <w:rPr>
          <w:b/>
          <w:u w:val="single"/>
        </w:rPr>
        <w:t>Term</w:t>
      </w:r>
      <w:r>
        <w:t>”</w:t>
      </w:r>
      <w:r w:rsidR="006D21B2">
        <w:t xml:space="preserve"> shall have the meaning set forth in Section 2.2(a) hereof.</w:t>
      </w:r>
    </w:p>
    <w:p w:rsidR="006D21B2" w:rsidP="00C2306A" w:rsidRDefault="00AE01A5" w14:paraId="380184D8" w14:textId="77777777">
      <w:pPr>
        <w:pStyle w:val="BIndent"/>
      </w:pPr>
      <w:r>
        <w:t>“</w:t>
      </w:r>
      <w:r w:rsidRPr="00890476" w:rsidR="006D21B2">
        <w:rPr>
          <w:b/>
          <w:u w:val="single"/>
        </w:rPr>
        <w:t>Termination Payment</w:t>
      </w:r>
      <w:r>
        <w:t>”</w:t>
      </w:r>
      <w:r w:rsidR="006D21B2">
        <w:t xml:space="preserve"> shall have the meaning set forth in Section 9.3(b) hereof.</w:t>
      </w:r>
    </w:p>
    <w:p w:rsidR="006D21B2" w:rsidP="00C2306A" w:rsidRDefault="00AE01A5" w14:paraId="2D52274A" w14:textId="77777777">
      <w:pPr>
        <w:pStyle w:val="BIndent"/>
      </w:pPr>
      <w:r>
        <w:t>“</w:t>
      </w:r>
      <w:r w:rsidRPr="00890476" w:rsidR="006D21B2">
        <w:rPr>
          <w:b/>
          <w:u w:val="single"/>
        </w:rPr>
        <w:t>Test Energy</w:t>
      </w:r>
      <w:r>
        <w:t>”</w:t>
      </w:r>
      <w:r w:rsidR="006D21B2">
        <w:t xml:space="preserve"> shall have the meaning set forth in Section 4.8 hereof.</w:t>
      </w:r>
    </w:p>
    <w:p w:rsidR="006D21B2" w:rsidP="00C2306A" w:rsidRDefault="00AE01A5" w14:paraId="43BA0D09" w14:textId="77777777">
      <w:pPr>
        <w:pStyle w:val="BIndent"/>
      </w:pPr>
      <w:r>
        <w:t>“</w:t>
      </w:r>
      <w:r w:rsidRPr="00890476" w:rsidR="006D21B2">
        <w:rPr>
          <w:b/>
          <w:u w:val="single"/>
        </w:rPr>
        <w:t>Test Period</w:t>
      </w:r>
      <w:r>
        <w:t>”</w:t>
      </w:r>
      <w:r w:rsidR="006D21B2">
        <w:t xml:space="preserve"> shall have the meaning set forth in Section 3.4(a) hereof.</w:t>
      </w:r>
    </w:p>
    <w:p w:rsidR="006D21B2" w:rsidP="00C2306A" w:rsidRDefault="00AE01A5" w14:paraId="5392F33A" w14:textId="77777777">
      <w:pPr>
        <w:pStyle w:val="BIndent"/>
      </w:pPr>
      <w:r>
        <w:t>“</w:t>
      </w:r>
      <w:r w:rsidRPr="00890476" w:rsidR="006D21B2">
        <w:rPr>
          <w:b/>
          <w:u w:val="single"/>
        </w:rPr>
        <w:t>Transfer</w:t>
      </w:r>
      <w:r>
        <w:t>”</w:t>
      </w:r>
      <w:r w:rsidR="006D21B2">
        <w:t xml:space="preserve"> shall mean, with respect to any Posted Collateral or Interest Amount, and in accordance with the instructions of the Party entitled thereto:</w:t>
      </w:r>
    </w:p>
    <w:p w:rsidR="006D21B2" w:rsidP="00522189" w:rsidRDefault="006D21B2" w14:paraId="4789D38F" w14:textId="77777777">
      <w:pPr>
        <w:pStyle w:val="BIndent2"/>
        <w:ind w:right="720"/>
      </w:pPr>
      <w:r>
        <w:t>(a)</w:t>
      </w:r>
      <w:r>
        <w:tab/>
        <w:t>in the case of Cash, payment or transfer by wire transfer into one or more bank accounts specified by the Party to whom such Cash is being delivered; and</w:t>
      </w:r>
    </w:p>
    <w:p w:rsidR="006D21B2" w:rsidP="00522189" w:rsidRDefault="006D21B2" w14:paraId="0D85E679" w14:textId="77777777">
      <w:pPr>
        <w:pStyle w:val="BIndent2"/>
        <w:ind w:right="720"/>
      </w:pPr>
      <w:r>
        <w:t>(b)</w:t>
      </w:r>
      <w:r>
        <w:tab/>
        <w:t xml:space="preserve">in the case of Letters of Credit, delivery of the Letter of Credit or an amendment thereto to the Party to whom such Letter of Credit is being delivered.  </w:t>
      </w:r>
      <w:r w:rsidRPr="00522189">
        <w:rPr>
          <w:b/>
          <w:i/>
        </w:rPr>
        <w:t>[NATIONAL GRID VERSION]</w:t>
      </w:r>
    </w:p>
    <w:p w:rsidR="006D21B2" w:rsidP="00C2306A" w:rsidRDefault="00AE01A5" w14:paraId="64E77B68" w14:textId="77777777">
      <w:pPr>
        <w:pStyle w:val="BIndent"/>
      </w:pPr>
      <w:r>
        <w:t>“</w:t>
      </w:r>
      <w:r w:rsidRPr="00522189" w:rsidR="006D21B2">
        <w:rPr>
          <w:b/>
          <w:u w:val="single"/>
        </w:rPr>
        <w:t>Transmission Provider</w:t>
      </w:r>
      <w:r>
        <w:t>”</w:t>
      </w:r>
      <w:r w:rsidR="006D21B2">
        <w:t xml:space="preserve"> shall mean (a) ISO-NE, its respective successor or Affiliates; (b) Buyer; and/or (c) such other third parties from whom transmission services are necessary for Seller to fulfill its performance obligations to Buyer hereunder, as the context requires.</w:t>
      </w:r>
    </w:p>
    <w:p w:rsidR="006D21B2" w:rsidP="00C2306A" w:rsidRDefault="00AE01A5" w14:paraId="1F76419D" w14:textId="77777777">
      <w:pPr>
        <w:pStyle w:val="BIndent"/>
      </w:pPr>
      <w:r>
        <w:t>“</w:t>
      </w:r>
      <w:r w:rsidRPr="00522189" w:rsidR="006D21B2">
        <w:rPr>
          <w:b/>
          <w:u w:val="single"/>
        </w:rPr>
        <w:t>Transmission System</w:t>
      </w:r>
      <w:r>
        <w:t>”</w:t>
      </w:r>
      <w:r w:rsidR="006D21B2">
        <w:t xml:space="preserve"> shall mean the transmission facilities operated by a Transmission Provider, now or hereafter in existence, which provide energy transmission service for the Energy to or from the Delivery Point.</w:t>
      </w:r>
    </w:p>
    <w:p w:rsidR="006D21B2" w:rsidP="00C2306A" w:rsidRDefault="00AE01A5" w14:paraId="16BFEF0B" w14:textId="77777777">
      <w:pPr>
        <w:pStyle w:val="BIndent"/>
      </w:pPr>
      <w:r>
        <w:t>“</w:t>
      </w:r>
      <w:r w:rsidRPr="00522189" w:rsidR="006D21B2">
        <w:rPr>
          <w:b/>
          <w:u w:val="single"/>
        </w:rPr>
        <w:t>Unit Contingent</w:t>
      </w:r>
      <w:r>
        <w:t>”</w:t>
      </w:r>
      <w:r w:rsidR="006D21B2">
        <w:t xml:space="preserve"> shall mean that the Products are to be supplied only from the Facility and only to the extent that the Facility is generating Energy.</w:t>
      </w:r>
    </w:p>
    <w:p w:rsidR="006D21B2" w:rsidP="00C2306A" w:rsidRDefault="00AE01A5" w14:paraId="5C4225A7" w14:textId="77777777">
      <w:pPr>
        <w:pStyle w:val="BIndent"/>
      </w:pPr>
      <w:r>
        <w:t>“</w:t>
      </w:r>
      <w:r w:rsidRPr="00522189" w:rsidR="006D21B2">
        <w:rPr>
          <w:b/>
          <w:u w:val="single"/>
        </w:rPr>
        <w:t>Valuation Agent</w:t>
      </w:r>
      <w:r>
        <w:t>”</w:t>
      </w:r>
      <w:r w:rsidR="006D21B2">
        <w:t xml:space="preserve"> means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r w:rsidRPr="00522189" w:rsidR="006D21B2">
        <w:rPr>
          <w:b/>
          <w:i/>
        </w:rPr>
        <w:t>[NATIONAL GRID VERSION]</w:t>
      </w:r>
    </w:p>
    <w:p w:rsidR="006D21B2" w:rsidP="00C2306A" w:rsidRDefault="00AE01A5" w14:paraId="70AB5B65" w14:textId="77777777">
      <w:pPr>
        <w:pStyle w:val="BIndent"/>
      </w:pPr>
      <w:r>
        <w:t>“</w:t>
      </w:r>
      <w:r w:rsidRPr="00522189" w:rsidR="006D21B2">
        <w:rPr>
          <w:b/>
          <w:u w:val="single"/>
        </w:rPr>
        <w:t>Valuation Date</w:t>
      </w:r>
      <w:r>
        <w:t>”</w:t>
      </w:r>
      <w:r w:rsidR="006D21B2">
        <w:t xml:space="preserve"> shall mean each Business Day.  </w:t>
      </w:r>
      <w:r w:rsidRPr="00522189" w:rsidR="006D21B2">
        <w:rPr>
          <w:b/>
          <w:u w:val="single"/>
        </w:rPr>
        <w:t>[NATIONAL GRID VERSION]</w:t>
      </w:r>
    </w:p>
    <w:p w:rsidR="006D21B2" w:rsidP="00C2306A" w:rsidRDefault="00AE01A5" w14:paraId="78DE28D3" w14:textId="77777777">
      <w:pPr>
        <w:pStyle w:val="BIndent"/>
      </w:pPr>
      <w:r>
        <w:t>“</w:t>
      </w:r>
      <w:r w:rsidRPr="00522189" w:rsidR="006D21B2">
        <w:rPr>
          <w:b/>
          <w:u w:val="single"/>
        </w:rPr>
        <w:t>Valuation Percentage</w:t>
      </w:r>
      <w:r>
        <w:t>”</w:t>
      </w:r>
      <w:r w:rsidR="006D21B2">
        <w:t xml:space="preserve"> shall have the meaning specified in Section 6.2(d) hereof.  </w:t>
      </w:r>
      <w:r w:rsidRPr="00522189" w:rsidR="006D21B2">
        <w:rPr>
          <w:b/>
          <w:i/>
        </w:rPr>
        <w:t>[NATIONAL GRID VERSION]</w:t>
      </w:r>
    </w:p>
    <w:p w:rsidR="006D21B2" w:rsidP="00C2306A" w:rsidRDefault="00AE01A5" w14:paraId="7DD11FA8" w14:textId="77777777">
      <w:pPr>
        <w:pStyle w:val="BIndent"/>
      </w:pPr>
      <w:r>
        <w:t>“</w:t>
      </w:r>
      <w:r w:rsidRPr="00522189" w:rsidR="006D21B2">
        <w:rPr>
          <w:b/>
          <w:u w:val="single"/>
        </w:rPr>
        <w:t>Valuation Time</w:t>
      </w:r>
      <w:r>
        <w:t>”</w:t>
      </w:r>
      <w:r w:rsidR="006D21B2">
        <w:t xml:space="preserve"> shall mean the close of business on the Business Day before the Valuation Date or date of calculation, as applicable.  </w:t>
      </w:r>
      <w:r w:rsidRPr="00DA5459" w:rsidR="006D21B2">
        <w:rPr>
          <w:b/>
          <w:i/>
        </w:rPr>
        <w:t>[NATIONAL GRID VERSION]</w:t>
      </w:r>
    </w:p>
    <w:p w:rsidR="006D21B2" w:rsidP="00C2306A" w:rsidRDefault="00AE01A5" w14:paraId="5AB87DB8" w14:textId="77777777">
      <w:pPr>
        <w:pStyle w:val="BIndent"/>
      </w:pPr>
      <w:r>
        <w:lastRenderedPageBreak/>
        <w:t>“</w:t>
      </w:r>
      <w:r w:rsidRPr="00DA5459" w:rsidR="006D21B2">
        <w:rPr>
          <w:b/>
          <w:u w:val="single"/>
        </w:rPr>
        <w:t>Value</w:t>
      </w:r>
      <w:r>
        <w:t>”</w:t>
      </w:r>
      <w:r w:rsidR="006D21B2">
        <w:t xml:space="preserve"> shall mean, with respect to Posted Collateral or Credit Support, the Valuation Percentage multiplied by the amount then available under the Letter of Credit to be unconditionally drawn by Buyer.  </w:t>
      </w:r>
      <w:r w:rsidRPr="00DA5459" w:rsidR="006D21B2">
        <w:rPr>
          <w:b/>
          <w:i/>
        </w:rPr>
        <w:t>[NATIONAL GRID VERSION]</w:t>
      </w:r>
    </w:p>
    <w:p w:rsidR="006D21B2" w:rsidP="00C2306A" w:rsidRDefault="00AE01A5" w14:paraId="72BBE843" w14:textId="77777777">
      <w:pPr>
        <w:pStyle w:val="BIndent"/>
      </w:pPr>
      <w:r>
        <w:t>“</w:t>
      </w:r>
      <w:r w:rsidRPr="00DA5459" w:rsidR="006D21B2">
        <w:rPr>
          <w:b/>
          <w:u w:val="single"/>
        </w:rPr>
        <w:t>Winter Delivery Deficiency</w:t>
      </w:r>
      <w:r>
        <w:t>”</w:t>
      </w:r>
      <w:r w:rsidR="006D21B2">
        <w:t xml:space="preserve"> shall have the meaning set forth in Section 4.9.</w:t>
      </w:r>
    </w:p>
    <w:p w:rsidR="00004C6A" w:rsidP="00C2306A" w:rsidRDefault="00241AAC" w14:paraId="2DCA4C2D" w14:textId="26B94746">
      <w:pPr>
        <w:pStyle w:val="BIndent"/>
      </w:pPr>
      <w:r>
        <w:rPr>
          <w:b/>
        </w:rPr>
        <w:t>[</w:t>
      </w:r>
      <w:r w:rsidR="00004C6A">
        <w:rPr>
          <w:b/>
        </w:rPr>
        <w:t>“</w:t>
      </w:r>
      <w:r w:rsidRPr="00E603EB" w:rsidR="00004C6A">
        <w:rPr>
          <w:b/>
          <w:u w:val="single"/>
        </w:rPr>
        <w:t>Winter Delivery Deficiency Damages</w:t>
      </w:r>
      <w:r w:rsidR="00004C6A">
        <w:rPr>
          <w:b/>
        </w:rPr>
        <w:t xml:space="preserve">” </w:t>
      </w:r>
      <w:r w:rsidRPr="00E603EB" w:rsidR="00004C6A">
        <w:t>shall mean</w:t>
      </w:r>
      <w:r w:rsidR="00004C6A">
        <w:rPr>
          <w:b/>
        </w:rPr>
        <w:t xml:space="preserve"> </w:t>
      </w:r>
      <w:r w:rsidR="00004C6A">
        <w:rPr>
          <w:color w:val="000000"/>
        </w:rPr>
        <w:t xml:space="preserve">with respect to any Winter Delivery Deficiency, </w:t>
      </w:r>
      <w:r w:rsidRPr="00EA36A4" w:rsidR="00004C6A">
        <w:rPr>
          <w:color w:val="000000"/>
        </w:rPr>
        <w:t>an amount equal to (a) the positive net amount, if, any</w:t>
      </w:r>
      <w:r w:rsidR="00004C6A">
        <w:rPr>
          <w:color w:val="000000"/>
        </w:rPr>
        <w:t xml:space="preserve">, by which the sum of (x) weighted average </w:t>
      </w:r>
      <w:r w:rsidRPr="00EA36A4" w:rsidR="00004C6A">
        <w:rPr>
          <w:color w:val="000000"/>
        </w:rPr>
        <w:t xml:space="preserve"> </w:t>
      </w:r>
      <w:r w:rsidR="00004C6A">
        <w:rPr>
          <w:color w:val="000000"/>
        </w:rPr>
        <w:t xml:space="preserve">Real Time Energy Market LMP over the applicable Winter Peak Period plus </w:t>
      </w:r>
      <w:r w:rsidR="00F93759">
        <w:rPr>
          <w:color w:val="000000"/>
        </w:rPr>
        <w:t xml:space="preserve">(y) either the Replacement Price for RECs if Buyer purchases Replacement RECs or, </w:t>
      </w:r>
      <w:r w:rsidR="00F93759">
        <w:t xml:space="preserve">if </w:t>
      </w:r>
      <w:r w:rsidR="00F93759">
        <w:rPr>
          <w:color w:val="000000"/>
        </w:rPr>
        <w:t xml:space="preserve">the </w:t>
      </w:r>
      <w:r w:rsidR="00F93759">
        <w:t xml:space="preserve">Buyer elects in its sole discretion not to purchase Replacement RECs, the market value as determined by Buyer in its sole discretion of RECs as of the date and the time of the Delivery Failure or Winter Delivery Deficiency </w:t>
      </w:r>
      <w:r w:rsidRPr="00EA36A4" w:rsidR="00F93759">
        <w:rPr>
          <w:color w:val="000000"/>
        </w:rPr>
        <w:t xml:space="preserve">exceeds </w:t>
      </w:r>
      <w:r w:rsidR="00F93759">
        <w:rPr>
          <w:color w:val="000000"/>
        </w:rPr>
        <w:t xml:space="preserve">(2) </w:t>
      </w:r>
      <w:r w:rsidRPr="00EA36A4" w:rsidR="00F93759">
        <w:rPr>
          <w:color w:val="000000"/>
        </w:rPr>
        <w:t xml:space="preserve">the applicable Price that would have been paid </w:t>
      </w:r>
      <w:r w:rsidRPr="006F4B00" w:rsidR="00F93759">
        <w:rPr>
          <w:color w:val="000000"/>
        </w:rPr>
        <w:t xml:space="preserve">for the Products </w:t>
      </w:r>
      <w:r w:rsidRPr="00EA36A4" w:rsidR="00F93759">
        <w:rPr>
          <w:color w:val="000000"/>
        </w:rPr>
        <w:t>pursuant to Section 5.1 hereof, multiplied by the quantity of that</w:t>
      </w:r>
      <w:r w:rsidR="00F93759">
        <w:rPr>
          <w:color w:val="000000"/>
        </w:rPr>
        <w:t xml:space="preserve"> Winter</w:t>
      </w:r>
      <w:r w:rsidRPr="00EA36A4" w:rsidR="00F93759">
        <w:rPr>
          <w:color w:val="000000"/>
        </w:rPr>
        <w:t xml:space="preserve"> </w:t>
      </w:r>
      <w:r w:rsidR="00F93759">
        <w:rPr>
          <w:color w:val="000000"/>
        </w:rPr>
        <w:t>Delivery Deficiency</w:t>
      </w:r>
      <w:r w:rsidRPr="00EA36A4" w:rsidR="00F93759">
        <w:rPr>
          <w:color w:val="000000"/>
        </w:rPr>
        <w:t xml:space="preserve">, </w:t>
      </w:r>
      <w:r w:rsidRPr="00EA36A4" w:rsidR="00004C6A">
        <w:rPr>
          <w:color w:val="000000"/>
        </w:rPr>
        <w:t>plus (b) additional transmission charges, if any, incurred by Buyer to transmit Replacement Energy to the Delivery Point</w:t>
      </w:r>
      <w:r w:rsidR="00004C6A">
        <w:rPr>
          <w:color w:val="000000"/>
        </w:rPr>
        <w:t xml:space="preserve">, plus (c) any costs or charges incurred by Buyer with respect to any Related Transmission Facilities </w:t>
      </w:r>
      <w:r>
        <w:rPr>
          <w:color w:val="000000"/>
        </w:rPr>
        <w:t xml:space="preserve">associated with the quantity of </w:t>
      </w:r>
      <w:r w:rsidR="00004C6A">
        <w:rPr>
          <w:color w:val="000000"/>
        </w:rPr>
        <w:t xml:space="preserve">Energy not Delivered as a result of that Winter Delivery Deficiency, plus </w:t>
      </w:r>
      <w:r w:rsidRPr="00EA36A4" w:rsidR="00004C6A">
        <w:rPr>
          <w:color w:val="000000"/>
        </w:rPr>
        <w:t>(</w:t>
      </w:r>
      <w:r w:rsidR="00004C6A">
        <w:rPr>
          <w:color w:val="000000"/>
        </w:rPr>
        <w:t>d</w:t>
      </w:r>
      <w:r w:rsidRPr="00EA36A4" w:rsidR="00004C6A">
        <w:rPr>
          <w:color w:val="000000"/>
        </w:rPr>
        <w:t xml:space="preserve">) </w:t>
      </w:r>
      <w:r w:rsidR="00004C6A">
        <w:rPr>
          <w:color w:val="000000"/>
        </w:rPr>
        <w:t xml:space="preserve">any other </w:t>
      </w:r>
      <w:r w:rsidRPr="00EA36A4" w:rsidR="00004C6A">
        <w:rPr>
          <w:color w:val="000000"/>
        </w:rPr>
        <w:t xml:space="preserve">costs incurred by Buyer in purchasing Replacement Energy </w:t>
      </w:r>
      <w:r w:rsidR="00004C6A">
        <w:rPr>
          <w:color w:val="000000"/>
        </w:rPr>
        <w:t xml:space="preserve">and/or </w:t>
      </w:r>
      <w:r w:rsidRPr="00EA36A4" w:rsidR="00004C6A">
        <w:rPr>
          <w:color w:val="000000"/>
        </w:rPr>
        <w:t>Replacement RECs</w:t>
      </w:r>
      <w:r w:rsidR="00004C6A">
        <w:rPr>
          <w:color w:val="000000"/>
        </w:rPr>
        <w:t xml:space="preserve"> due to that Winter Delivery Deficiency</w:t>
      </w:r>
      <w:r w:rsidRPr="00EA36A4" w:rsidR="00004C6A">
        <w:rPr>
          <w:color w:val="000000"/>
        </w:rPr>
        <w:t xml:space="preserve">, </w:t>
      </w:r>
      <w:r w:rsidR="00004C6A">
        <w:rPr>
          <w:color w:val="000000"/>
        </w:rPr>
        <w:t xml:space="preserve">plus (e) </w:t>
      </w:r>
      <w:r w:rsidRPr="00EA36A4" w:rsidR="00004C6A">
        <w:rPr>
          <w:color w:val="000000"/>
        </w:rPr>
        <w:t xml:space="preserve">any applicable penalties and other costs assessed by ISO-NE or any other Person against Buyer as a result of </w:t>
      </w:r>
      <w:r w:rsidR="00004C6A">
        <w:rPr>
          <w:color w:val="000000"/>
        </w:rPr>
        <w:t>that Winter Delivery Deficiency, plus (f)</w:t>
      </w:r>
      <w:r w:rsidRPr="00EA36A4" w:rsidR="00004C6A">
        <w:rPr>
          <w:color w:val="000000"/>
        </w:rPr>
        <w:t xml:space="preserve"> any other costs and losses incu</w:t>
      </w:r>
      <w:r w:rsidR="00004C6A">
        <w:rPr>
          <w:color w:val="000000"/>
        </w:rPr>
        <w:t>rred by Buyer as a result of that</w:t>
      </w:r>
      <w:r w:rsidRPr="00EA36A4" w:rsidR="00004C6A">
        <w:rPr>
          <w:color w:val="000000"/>
        </w:rPr>
        <w:t xml:space="preserve"> </w:t>
      </w:r>
      <w:r w:rsidR="00004C6A">
        <w:rPr>
          <w:color w:val="000000"/>
        </w:rPr>
        <w:t xml:space="preserve">Winter Delivery Deficiency. </w:t>
      </w:r>
      <w:r w:rsidRPr="00EA36A4" w:rsidR="00004C6A">
        <w:rPr>
          <w:color w:val="000000"/>
        </w:rPr>
        <w:t xml:space="preserve"> Buyer shall provide a statement for the applicable period explaining in reasonable det</w:t>
      </w:r>
      <w:r w:rsidR="00004C6A">
        <w:rPr>
          <w:color w:val="000000"/>
        </w:rPr>
        <w:t>ail the calculation of any Winter Delivery Deficiency</w:t>
      </w:r>
      <w:r w:rsidRPr="00EA36A4" w:rsidR="00004C6A">
        <w:rPr>
          <w:color w:val="000000"/>
        </w:rPr>
        <w:t xml:space="preserve"> Damages.</w:t>
      </w:r>
      <w:r w:rsidR="00580108">
        <w:rPr>
          <w:color w:val="000000"/>
        </w:rPr>
        <w:t>]</w:t>
      </w:r>
      <w:r w:rsidRPr="00EA36A4" w:rsidR="00580108">
        <w:rPr>
          <w:color w:val="000000"/>
        </w:rPr>
        <w:t xml:space="preserve">  </w:t>
      </w:r>
      <w:r w:rsidR="00580108">
        <w:rPr>
          <w:b/>
          <w:i/>
          <w:color w:val="000000"/>
        </w:rPr>
        <w:t>[GENERIC VERSION]</w:t>
      </w:r>
    </w:p>
    <w:p w:rsidR="006D21B2" w:rsidP="00C2306A" w:rsidRDefault="00AE01A5" w14:paraId="44D91B4F" w14:textId="77777777">
      <w:pPr>
        <w:pStyle w:val="BIndent"/>
      </w:pPr>
      <w:r>
        <w:t>“</w:t>
      </w:r>
      <w:r w:rsidRPr="00DA5459" w:rsidR="006D21B2">
        <w:rPr>
          <w:b/>
          <w:u w:val="single"/>
        </w:rPr>
        <w:t>Winter Peak Period</w:t>
      </w:r>
      <w:r>
        <w:t>”</w:t>
      </w:r>
      <w:r w:rsidR="006D21B2">
        <w:t xml:space="preserve">  shall mean all of the weekday hours beginning with the hour ending 0800 and ending with the hour ending 2300 (excluding NERC holidays) for each consecutive three-month period comprised December, January and February during the Services Term.</w:t>
      </w:r>
    </w:p>
    <w:p w:rsidR="006D21B2" w:rsidP="008A54E8" w:rsidRDefault="006D21B2" w14:paraId="57F9920B" w14:textId="77777777">
      <w:pPr>
        <w:pStyle w:val="Legal21"/>
      </w:pPr>
      <w:bookmarkStart w:name="_Toc478133382" w:id="2"/>
      <w:r>
        <w:t>EFFECTIVE DATE; TERM</w:t>
      </w:r>
      <w:bookmarkEnd w:id="2"/>
    </w:p>
    <w:p w:rsidR="006D21B2" w:rsidP="008A54E8" w:rsidRDefault="006D21B2" w14:paraId="1C64A2DD" w14:textId="77777777">
      <w:pPr>
        <w:pStyle w:val="Legal22"/>
      </w:pPr>
      <w:bookmarkStart w:name="_Toc478133383" w:id="3"/>
      <w:r w:rsidRPr="008A54E8">
        <w:rPr>
          <w:u w:val="single"/>
        </w:rPr>
        <w:t>Effective Date</w:t>
      </w:r>
      <w:r>
        <w:t>.  Subject in all respects to Article 8, this Agreement is effective as of the Effective Date</w:t>
      </w:r>
      <w:r w:rsidR="00D44517">
        <w:t>.</w:t>
      </w:r>
      <w:bookmarkEnd w:id="3"/>
    </w:p>
    <w:p w:rsidR="006D21B2" w:rsidP="008A54E8" w:rsidRDefault="006D21B2" w14:paraId="5BC8BD38" w14:textId="77777777">
      <w:pPr>
        <w:pStyle w:val="Legal22"/>
        <w:keepNext/>
      </w:pPr>
      <w:bookmarkStart w:name="_Toc478133384" w:id="4"/>
      <w:r w:rsidRPr="008A54E8">
        <w:rPr>
          <w:u w:val="single"/>
        </w:rPr>
        <w:t>Term</w:t>
      </w:r>
      <w:r>
        <w:t>.</w:t>
      </w:r>
      <w:bookmarkEnd w:id="4"/>
    </w:p>
    <w:p w:rsidR="006D21B2" w:rsidP="008A54E8" w:rsidRDefault="006D21B2" w14:paraId="3F0FEB61" w14:textId="77777777">
      <w:pPr>
        <w:pStyle w:val="Legal23"/>
      </w:pPr>
      <w:r>
        <w:t xml:space="preserve">The </w:t>
      </w:r>
      <w:r w:rsidR="00AE01A5">
        <w:t>“</w:t>
      </w:r>
      <w:r w:rsidRPr="008A54E8">
        <w:rPr>
          <w:b/>
          <w:u w:val="single"/>
        </w:rPr>
        <w:t>Term</w:t>
      </w:r>
      <w:r w:rsidR="00AE01A5">
        <w:t>”</w:t>
      </w:r>
      <w:r>
        <w:t xml:space="preserve"> of this Agreement is the period beginning on the Effective Date and ending upon the final settlement of all obligations hereunder after the expiration of the Services Term or the earlier termination of this Agreement in accordance with its terms.</w:t>
      </w:r>
    </w:p>
    <w:p w:rsidR="006D21B2" w:rsidP="008A54E8" w:rsidRDefault="006D21B2" w14:paraId="60C5C081" w14:textId="77777777">
      <w:pPr>
        <w:pStyle w:val="Legal23"/>
      </w:pPr>
      <w:r>
        <w:t xml:space="preserve">The </w:t>
      </w:r>
      <w:r w:rsidR="00AE01A5">
        <w:t>“</w:t>
      </w:r>
      <w:r w:rsidRPr="008A54E8">
        <w:rPr>
          <w:b/>
          <w:u w:val="single"/>
        </w:rPr>
        <w:t>Services Term</w:t>
      </w:r>
      <w:r w:rsidR="00AE01A5">
        <w:t>”</w:t>
      </w:r>
      <w:r>
        <w:t xml:space="preserve"> is the period during which Buyer is obligated to purchase Products Delivered to Buyer by Seller (not including Energy and RECs Delivered during the Test Period under Section 4.8) commencing on the Commercial Operation Date and continuing for a period of [15 to 20] years from the Commercial Operation Date, unless this Agreement is earlier terminated in accordance with the provisions hereof</w:t>
      </w:r>
      <w:r w:rsidR="00D44517">
        <w:t>.</w:t>
      </w:r>
    </w:p>
    <w:p w:rsidR="006D21B2" w:rsidP="008A54E8" w:rsidRDefault="006D21B2" w14:paraId="1D76EDA8" w14:textId="77777777">
      <w:pPr>
        <w:pStyle w:val="Legal23"/>
      </w:pPr>
      <w:r>
        <w:lastRenderedPageBreak/>
        <w:t>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rsidR="006D21B2" w:rsidP="008A54E8" w:rsidRDefault="006D21B2" w14:paraId="768802DF" w14:textId="77777777">
      <w:pPr>
        <w:pStyle w:val="Legal21"/>
      </w:pPr>
      <w:bookmarkStart w:name="_Toc478133385" w:id="5"/>
      <w:r>
        <w:t>FACILITY DEVELOPMENT AND OPERATION</w:t>
      </w:r>
      <w:bookmarkEnd w:id="5"/>
    </w:p>
    <w:p w:rsidR="006D21B2" w:rsidP="008A54E8" w:rsidRDefault="006D21B2" w14:paraId="5AE311BB" w14:textId="77777777">
      <w:pPr>
        <w:pStyle w:val="Legal22"/>
        <w:keepNext/>
      </w:pPr>
      <w:bookmarkStart w:name="_Toc478133386" w:id="6"/>
      <w:r w:rsidRPr="008A54E8">
        <w:rPr>
          <w:u w:val="single"/>
        </w:rPr>
        <w:t>Critical Milestones</w:t>
      </w:r>
      <w:r>
        <w:t>.</w:t>
      </w:r>
      <w:bookmarkEnd w:id="6"/>
    </w:p>
    <w:p w:rsidR="006D21B2" w:rsidP="008A54E8" w:rsidRDefault="006D21B2" w14:paraId="542C225A" w14:textId="77777777">
      <w:pPr>
        <w:pStyle w:val="Legal23"/>
      </w:pPr>
      <w:r>
        <w:t>Subject to the provisions of Section 3.1(d), commencing on the Effective Date, Seller shall develop the Facility in order to achieve the following milestones (</w:t>
      </w:r>
      <w:r w:rsidR="00AE01A5">
        <w:t>“</w:t>
      </w:r>
      <w:r w:rsidRPr="008A54E8">
        <w:rPr>
          <w:b/>
          <w:u w:val="single"/>
        </w:rPr>
        <w:t>Critical Milestones</w:t>
      </w:r>
      <w:r w:rsidR="00AE01A5">
        <w:t>”</w:t>
      </w:r>
      <w:r>
        <w:t>) on or before the dates set forth in this Section 3.1(a)</w:t>
      </w:r>
      <w:r w:rsidR="00D44517">
        <w:t>:</w:t>
      </w:r>
    </w:p>
    <w:p w:rsidR="006D21B2" w:rsidP="008A54E8" w:rsidRDefault="006D21B2" w14:paraId="3C2EB45B" w14:textId="77777777">
      <w:pPr>
        <w:pStyle w:val="Legal24"/>
      </w:pPr>
      <w:r>
        <w:t>receipt of all Permits necessary to construct the Facility, as set forth in Exhibit B, in final form, by [_________];</w:t>
      </w:r>
    </w:p>
    <w:p w:rsidR="006D21B2" w:rsidP="008A54E8" w:rsidRDefault="006D21B2" w14:paraId="66C9E2D8" w14:textId="77777777">
      <w:pPr>
        <w:pStyle w:val="Legal24"/>
        <w:tabs>
          <w:tab w:val="clear" w:pos="0"/>
          <w:tab w:val="num" w:pos="2880"/>
        </w:tabs>
      </w:pPr>
      <w:r>
        <w:t>acquisition of all required real property rights necessary for construction and operation of the Facility and the interconnection of the Facility to the Interconnecting Utility in full and final form with all options and/or contingencies having been exercised demonstrating complete site control as set forth in Exhibit B, by [_________];</w:t>
      </w:r>
    </w:p>
    <w:p w:rsidR="006D21B2" w:rsidP="008A54E8" w:rsidRDefault="006D21B2" w14:paraId="6A1065DD" w14:textId="77777777">
      <w:pPr>
        <w:pStyle w:val="Legal24"/>
        <w:tabs>
          <w:tab w:val="clear" w:pos="0"/>
          <w:tab w:val="num" w:pos="2880"/>
        </w:tabs>
      </w:pPr>
      <w:r>
        <w:t>closing of the Financing or other demonstration to Buyer</w:t>
      </w:r>
      <w:r w:rsidR="00AE01A5">
        <w:t>’</w:t>
      </w:r>
      <w:r>
        <w:t>s satisfaction of the financial capability to construct the Facility, including, as applicable, Seller</w:t>
      </w:r>
      <w:r w:rsidR="00AE01A5">
        <w:t>’</w:t>
      </w:r>
      <w:r>
        <w:t>s financial obligations with respect to interconnection of the Facility to the Interconnecting Utility and construction of the Network Upgrades by [__________] [on or before ______]; and</w:t>
      </w:r>
    </w:p>
    <w:p w:rsidR="006D21B2" w:rsidP="008A54E8" w:rsidRDefault="006D21B2" w14:paraId="1220B09F" w14:textId="250DEFD5">
      <w:pPr>
        <w:pStyle w:val="Legal24"/>
        <w:tabs>
          <w:tab w:val="clear" w:pos="0"/>
          <w:tab w:val="num" w:pos="2880"/>
        </w:tabs>
      </w:pPr>
      <w:r>
        <w:t>achievement of the Commercial Operation Date by [___________] [(</w:t>
      </w:r>
      <w:r w:rsidR="00AE01A5">
        <w:t>“</w:t>
      </w:r>
      <w:r>
        <w:t>Guaranteed Commercial Operation Date</w:t>
      </w:r>
      <w:r w:rsidR="00AE01A5">
        <w:t>”</w:t>
      </w:r>
      <w:r>
        <w:t>)].  .</w:t>
      </w:r>
    </w:p>
    <w:p w:rsidR="006D21B2" w:rsidP="008A54E8" w:rsidRDefault="006D21B2" w14:paraId="0B24755E" w14:textId="77777777">
      <w:pPr>
        <w:pStyle w:val="Legal23"/>
      </w:pPr>
      <w:r>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rsidR="006D21B2" w:rsidP="008A54E8" w:rsidRDefault="006D21B2" w14:paraId="10B75411" w14:textId="77777777">
      <w:pPr>
        <w:pStyle w:val="Legal23"/>
        <w:tabs>
          <w:tab w:val="clear" w:pos="0"/>
          <w:tab w:val="num" w:pos="2160"/>
        </w:tabs>
      </w:pPr>
      <w:r>
        <w:t xml:space="preserve">Seller may elect to extend all of the dates for the Critical Milestones not yet achieved by up to four six-month periods from the applicable dates set forth in Section 3.1(a) by posting additional Development Period Security in an amount equal to $5,000  per MWh per hour of Contract Maximum Amount for each such six-month period.  Any such election shall be </w:t>
      </w:r>
      <w:r>
        <w:lastRenderedPageBreak/>
        <w:t>made in a written notice delivered to Buyer on or prior to the first date for a Critical Milestone that has not yet been achieved (as such date may have previously been extended)</w:t>
      </w:r>
      <w:r w:rsidR="00D44517">
        <w:t>.</w:t>
      </w:r>
    </w:p>
    <w:p w:rsidR="006D21B2" w:rsidP="008A54E8" w:rsidRDefault="006D21B2" w14:paraId="6420DD80" w14:textId="77777777">
      <w:pPr>
        <w:pStyle w:val="Legal23"/>
        <w:tabs>
          <w:tab w:val="clear" w:pos="0"/>
          <w:tab w:val="num" w:pos="2160"/>
        </w:tabs>
      </w:pPr>
      <w:r>
        <w:t>To the extent a Force Majeure event pursuant to Section 10.1 has occurred that prevents the Seller from achieving the Critical Milestone date for acquisition of real property rights and interconnection (Section 3.1(a)(ii)) or the Commercial Operation Date (Section 3.1(a)(iv) by the applicable Milestone date, the Critical Milestone Date(s) impacted by such Force Majeure event shall be extended for the duration of the Force Majeure event, but under no circumstances shall extensions of those Critical Milestone dates due to Force Majeure events exceed twelve (12) months beyond the applicable Milestone date, and further provided, that the Seller shall not have the right to declare a Force Majeure event related to the Permits Critical Milestone (Section 3.1(a)(i)) or the Financing Critical Milestone (Section 3.1(a)(iii)).</w:t>
      </w:r>
    </w:p>
    <w:p w:rsidR="006D21B2" w:rsidP="008A54E8" w:rsidRDefault="006D21B2" w14:paraId="5BDE62B9" w14:textId="77777777">
      <w:pPr>
        <w:pStyle w:val="Legal23"/>
        <w:tabs>
          <w:tab w:val="clear" w:pos="0"/>
          <w:tab w:val="num" w:pos="2160"/>
        </w:tabs>
      </w:pPr>
      <w:r>
        <w:t>The Parties agree that time is of the essence with respect to the Critical Milestones and is part of the consideration to Buyer in entering into this Agreement.</w:t>
      </w:r>
    </w:p>
    <w:p w:rsidR="006D21B2" w:rsidP="008A54E8" w:rsidRDefault="006D21B2" w14:paraId="7D7E2A45" w14:textId="77777777">
      <w:pPr>
        <w:pStyle w:val="Legal22"/>
        <w:keepNext/>
      </w:pPr>
      <w:bookmarkStart w:name="_Toc478133387" w:id="7"/>
      <w:r w:rsidRPr="008A54E8">
        <w:rPr>
          <w:u w:val="single"/>
        </w:rPr>
        <w:t>Delay Damages</w:t>
      </w:r>
      <w:r>
        <w:t>.</w:t>
      </w:r>
      <w:bookmarkEnd w:id="7"/>
    </w:p>
    <w:p w:rsidR="006D21B2" w:rsidP="008A54E8" w:rsidRDefault="006D21B2" w14:paraId="6C289BD0" w14:textId="77777777">
      <w:pPr>
        <w:pStyle w:val="Legal23"/>
        <w:tabs>
          <w:tab w:val="clear" w:pos="0"/>
          <w:tab w:val="num" w:pos="2160"/>
        </w:tabs>
      </w:pPr>
      <w:r>
        <w:t>If the Commercial Operation Date is not achieved by the Guaranteed Commercial Operation Date (as extended pursuant to Sections 3.1(c) and 10.1), Seller shall pay to Buyer damages for each day from and after such date in an amount equal to $100.00 per MWh per hour of Contract Maximum Amount, commencing on the Guaranteed Commercial Operation Date (as extended pursuant to Sections 3.1(c) and 10.1) and ending on the earlier of (i) the Commercial Operation Date, (ii) the date that Buyer exercises its right to terminate this Agreement under Section 9.3, or (iii) the date that is twelve (12) months after the Guaranteed Commercial Operation Date (</w:t>
      </w:r>
      <w:r w:rsidR="00AE01A5">
        <w:t>“</w:t>
      </w:r>
      <w:r w:rsidRPr="008A54E8">
        <w:rPr>
          <w:b/>
          <w:u w:val="single"/>
        </w:rPr>
        <w:t>Delay Damages</w:t>
      </w:r>
      <w:r w:rsidR="00AE01A5">
        <w:t>”</w:t>
      </w:r>
      <w:r>
        <w:t xml:space="preserve">). </w:t>
      </w:r>
      <w:r w:rsidR="00A622CC">
        <w:t xml:space="preserve"> </w:t>
      </w:r>
      <w:r>
        <w:t>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r w:rsidR="00A622CC">
        <w:t>.</w:t>
      </w:r>
    </w:p>
    <w:p w:rsidR="006D21B2" w:rsidP="008A54E8" w:rsidRDefault="006D21B2" w14:paraId="6CEE796A" w14:textId="77777777">
      <w:pPr>
        <w:pStyle w:val="Legal23"/>
        <w:tabs>
          <w:tab w:val="clear" w:pos="0"/>
          <w:tab w:val="num" w:pos="2160"/>
        </w:tabs>
      </w:pPr>
      <w:r>
        <w:t>Each Party agrees and acknowledges that (i) the damages that Buyer would incur due to Seller</w:t>
      </w:r>
      <w:r w:rsidR="00AE01A5">
        <w:t>’</w:t>
      </w:r>
      <w:r>
        <w:t>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w:t>
      </w:r>
      <w:r w:rsidR="00AE01A5">
        <w:t>’</w:t>
      </w:r>
      <w:r>
        <w:t>s failure to achieve the Commercial Operation Date.  Any such termination damages shall be determined in accordance with Article 9</w:t>
      </w:r>
      <w:r w:rsidR="00A622CC">
        <w:t>.</w:t>
      </w:r>
    </w:p>
    <w:p w:rsidR="006D21B2" w:rsidP="008A54E8" w:rsidRDefault="006D21B2" w14:paraId="13B4C548" w14:textId="77777777">
      <w:pPr>
        <w:pStyle w:val="Legal23"/>
        <w:tabs>
          <w:tab w:val="clear" w:pos="0"/>
          <w:tab w:val="num" w:pos="2160"/>
        </w:tabs>
      </w:pPr>
      <w:r>
        <w:t>By the tenth (10th) day following the end of the calendar month in which Delay Damages first become due and continuing by the tenth (10th) day of each calendar month during the period in which Delay Damages accrue (and the following months if applicable), Buyer shall deliver to Seller an invoice showing Buyer</w:t>
      </w:r>
      <w:r w:rsidR="00AE01A5">
        <w:t>’</w:t>
      </w:r>
      <w:r>
        <w:t xml:space="preserve">s computation of such damages and any amount due Buyer in respect thereof for the preceding calendar month.  No later than ten (10) days after receiving such an invoice, Seller shall pay to Buyer, by wire transfer of immediately </w:t>
      </w:r>
      <w:r>
        <w:lastRenderedPageBreak/>
        <w:t>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w:t>
      </w:r>
      <w:r w:rsidR="00AE01A5">
        <w:t>’</w:t>
      </w:r>
      <w:r>
        <w:t>s default hereunder.</w:t>
      </w:r>
    </w:p>
    <w:p w:rsidR="006D21B2" w:rsidP="008A54E8" w:rsidRDefault="006D21B2" w14:paraId="190112AE" w14:textId="77777777">
      <w:pPr>
        <w:pStyle w:val="Legal22"/>
        <w:keepNext/>
      </w:pPr>
      <w:bookmarkStart w:name="_Toc478133388" w:id="8"/>
      <w:r w:rsidRPr="008A54E8">
        <w:rPr>
          <w:u w:val="single"/>
        </w:rPr>
        <w:t>Construction and Changes in Capacity</w:t>
      </w:r>
      <w:r>
        <w:t>.</w:t>
      </w:r>
      <w:bookmarkEnd w:id="8"/>
    </w:p>
    <w:p w:rsidR="006D21B2" w:rsidP="008A54E8" w:rsidRDefault="006D21B2" w14:paraId="5936678A" w14:textId="77777777">
      <w:pPr>
        <w:pStyle w:val="Legal23"/>
        <w:tabs>
          <w:tab w:val="clear" w:pos="0"/>
          <w:tab w:val="num" w:pos="2160"/>
        </w:tabs>
      </w:pPr>
      <w:r w:rsidRPr="008A54E8">
        <w:rPr>
          <w:u w:val="single"/>
        </w:rPr>
        <w:t>Construction of Facility</w:t>
      </w:r>
      <w:r>
        <w:t>.  Seller shall construct the Facility as described in Exhibit A, in accordance with Good Utility Practice, the manufacturer</w:t>
      </w:r>
      <w:r w:rsidR="00AE01A5">
        <w:t>’</w:t>
      </w:r>
      <w:r>
        <w:t>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rsidR="006D21B2" w:rsidP="008A54E8" w:rsidRDefault="006D21B2" w14:paraId="172EFA2B" w14:textId="77777777">
      <w:pPr>
        <w:pStyle w:val="Legal23"/>
      </w:pPr>
      <w:r w:rsidRPr="008A54E8">
        <w:rPr>
          <w:u w:val="single"/>
        </w:rPr>
        <w:t>Capacity Deficiency</w:t>
      </w:r>
      <w:r>
        <w:t>.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p>
    <w:p w:rsidR="006D21B2" w:rsidP="008A54E8" w:rsidRDefault="006D21B2" w14:paraId="003FFFB8" w14:textId="77777777">
      <w:pPr>
        <w:pStyle w:val="Legal23"/>
      </w:pPr>
      <w:r w:rsidRPr="008A54E8">
        <w:rPr>
          <w:u w:val="single"/>
        </w:rPr>
        <w:t>Increase in Facility Size</w:t>
      </w:r>
      <w:r>
        <w:t>.  To the extent that Seller has constructed the Facility in accordance with Good Utility Practice, and met all other requirements under Section 3.4(b) of this Agreement, if the Independent Engineer</w:t>
      </w:r>
      <w:r w:rsidR="00AE01A5">
        <w:t>’</w:t>
      </w:r>
      <w:r>
        <w:t>s certification provides that the Actual Facility Size exceeds the Proposed Facility Size as provided in Exhibit A, the Buyer</w:t>
      </w:r>
      <w:r w:rsidR="00AE01A5">
        <w:t>’</w:t>
      </w:r>
      <w:r>
        <w:t>s Percentage Entitlement will be recalculated and replaced by the percentage derived by dividing the Contract Maximum Amount by the Actual Facility Size</w:t>
      </w:r>
      <w:r w:rsidR="00D44517">
        <w:t>.</w:t>
      </w:r>
    </w:p>
    <w:p w:rsidR="006D21B2" w:rsidP="008A54E8" w:rsidRDefault="006D21B2" w14:paraId="3241DCE2" w14:textId="77777777">
      <w:pPr>
        <w:pStyle w:val="Legal23"/>
      </w:pPr>
      <w:r w:rsidRPr="008A54E8">
        <w:rPr>
          <w:u w:val="single"/>
        </w:rPr>
        <w:t>Progress Reports</w:t>
      </w:r>
      <w:r>
        <w:t>.  Within ten (10) days of the end of each calendar quarter after the Effective Date and until the Commercial Operation Date, Seller shall provide Buyer with a progress report regarding Critical Milestones not yet achieved, including projected time to completion of the Facility, in accordance with the form attached hereto as Exhibit C, and shall provide supporting documents and detail regarding the same upon Buyer</w:t>
      </w:r>
      <w:r w:rsidR="00AE01A5">
        <w:t>’</w:t>
      </w:r>
      <w:r>
        <w:t>s request.  Seller shall permit Buyer and its advisors and consultants to review and discuss with Seller and its advisors and consultants such progress reports during business hours and upon reasonable notice to Seller.</w:t>
      </w:r>
    </w:p>
    <w:p w:rsidR="006D21B2" w:rsidP="00196201" w:rsidRDefault="006D21B2" w14:paraId="23C395EF" w14:textId="77777777">
      <w:pPr>
        <w:pStyle w:val="Legal23"/>
      </w:pPr>
      <w:r w:rsidRPr="00196201">
        <w:rPr>
          <w:u w:val="single"/>
        </w:rPr>
        <w:t>Site Access</w:t>
      </w:r>
      <w:r>
        <w:t>.  Buyer and its representatives shall have the right but not the obligation, during business hours and upon reasonable notice to Seller, to inspect the Facility site and view the construction of the Facility, subject to Seller</w:t>
      </w:r>
      <w:r w:rsidR="00AE01A5">
        <w:t>’</w:t>
      </w:r>
      <w:r>
        <w:t>s reasonable site access rules</w:t>
      </w:r>
      <w:r w:rsidR="00D44517">
        <w:t>.</w:t>
      </w:r>
    </w:p>
    <w:p w:rsidR="006D21B2" w:rsidP="00196201" w:rsidRDefault="006D21B2" w14:paraId="215BACCC" w14:textId="77777777">
      <w:pPr>
        <w:pStyle w:val="Legal22"/>
        <w:keepNext/>
      </w:pPr>
      <w:bookmarkStart w:name="_Toc478133389" w:id="9"/>
      <w:r w:rsidRPr="00196201">
        <w:rPr>
          <w:u w:val="single"/>
        </w:rPr>
        <w:t>Commercial Operation</w:t>
      </w:r>
      <w:r>
        <w:t>.</w:t>
      </w:r>
      <w:bookmarkEnd w:id="9"/>
    </w:p>
    <w:p w:rsidR="006D21B2" w:rsidP="00196201" w:rsidRDefault="006D21B2" w14:paraId="5500BFB6" w14:textId="77777777">
      <w:pPr>
        <w:pStyle w:val="Legal23"/>
      </w:pPr>
      <w:r>
        <w:t>Seller</w:t>
      </w:r>
      <w:r w:rsidR="00AE01A5">
        <w:t>’</w:t>
      </w:r>
      <w:r>
        <w:t>s obligation to Deliver the Products and Buyer</w:t>
      </w:r>
      <w:r w:rsidR="00AE01A5">
        <w:t>’</w:t>
      </w:r>
      <w:r>
        <w:t xml:space="preserve">s obligation to pay Seller for such Products commences on the Commercial Operation Date; provided, that Energy and RECs generated by the Facility prior to the Commercial Operation Date (the </w:t>
      </w:r>
      <w:r w:rsidR="00AE01A5">
        <w:t>“</w:t>
      </w:r>
      <w:r w:rsidRPr="00196201">
        <w:rPr>
          <w:b/>
          <w:u w:val="single"/>
        </w:rPr>
        <w:t>Test Period</w:t>
      </w:r>
      <w:r w:rsidR="00AE01A5">
        <w:t>”</w:t>
      </w:r>
      <w:r>
        <w:t>) shall not be deemed Products.</w:t>
      </w:r>
    </w:p>
    <w:p w:rsidR="006D21B2" w:rsidP="00196201" w:rsidRDefault="006D21B2" w14:paraId="18C78C66" w14:textId="77777777">
      <w:pPr>
        <w:pStyle w:val="Legal23"/>
      </w:pPr>
      <w:r>
        <w:lastRenderedPageBreak/>
        <w:t>The Commercial Operation Date shall occur on the date on which the Facility as described in Exhibit A is completed (subject, if applicable, to a Capacity Deficiency so long as the Actual Facility Size on the Commercial Operation Date is (1) at least ninety percent (90%) of the proposed nameplate capacity of the Facility as set forth in Exhibit A, and (2) not more than ten (10) MW less than the proposed nameplate capacity of the Facility set forth in Exhibit A) and capable of regular commercial operation in accordance with Good Utility Practice, the manufacturer</w:t>
      </w:r>
      <w:r w:rsidR="00AE01A5">
        <w:t>’</w:t>
      </w:r>
      <w:r>
        <w:t>s guidelines for all material components of the Facility, all requirements of the ISO-NE Rules and ISO-NE Practices for the delivery of the Products to the Buyer have been satisfied, and all performance testing for the Facility has been successfully completed, provided Seller has also satisfied the following conditions precedent as of such date:</w:t>
      </w:r>
    </w:p>
    <w:p w:rsidR="006D21B2" w:rsidP="00196201" w:rsidRDefault="006D21B2" w14:paraId="3A61F262" w14:textId="77777777">
      <w:pPr>
        <w:pStyle w:val="Legal24"/>
      </w:pPr>
      <w:r>
        <w:t>completion of all transmission and interconnection facilities and any Network Upgrades, including final acceptance and authorization to interconnect the Facility from ISO-NE or the Interconnecting Utility in accordance with the fully executed Interconnection Agreement and as required to interconnect the Facility at a level that is capable of satisfying the Interconnection Point at the Capacity Capability Interconnection Standard under the ISO-NE Rules;</w:t>
      </w:r>
    </w:p>
    <w:p w:rsidR="006D21B2" w:rsidP="00196201" w:rsidRDefault="006D21B2" w14:paraId="5A9C5E76" w14:textId="77777777">
      <w:pPr>
        <w:pStyle w:val="Legal24"/>
      </w:pPr>
      <w:r>
        <w:t>all Related Transmission Facilities as set forth in Exhibit E are complete and in-service;</w:t>
      </w:r>
    </w:p>
    <w:p w:rsidR="006D21B2" w:rsidP="00196201" w:rsidRDefault="006D21B2" w14:paraId="3BE0ABEF" w14:textId="77777777">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rsidR="006D21B2" w:rsidP="00196201" w:rsidRDefault="006D21B2" w14:paraId="3530CC36" w14:textId="77777777">
      <w:pPr>
        <w:pStyle w:val="Legal24"/>
      </w:pPr>
      <w:r>
        <w:t>Seller has obtained qualification by the DOER qualifying the Facility as a RPS Class I Renewable Generation Unit;</w:t>
      </w:r>
    </w:p>
    <w:p w:rsidR="006D21B2" w:rsidP="00196201" w:rsidRDefault="006D21B2" w14:paraId="2C170C09" w14:textId="77777777">
      <w:pPr>
        <w:pStyle w:val="Legal24"/>
      </w:pPr>
      <w:r>
        <w:t>all Related Transmission Approvals have been re</w:t>
      </w:r>
      <w:r w:rsidR="00196201">
        <w:t>ceived;</w:t>
      </w:r>
    </w:p>
    <w:p w:rsidR="006D21B2" w:rsidP="00196201" w:rsidRDefault="006D21B2" w14:paraId="0B3575A3" w14:textId="77777777">
      <w:pPr>
        <w:pStyle w:val="Legal24"/>
      </w:pPr>
      <w:r>
        <w:t>Seller has acquired all real property rights needed to construct and operate the Facility, to interconnect the Facility to the Interconnecting Utility, to construct the Network Upgrades (to the extent that it is Seller</w:t>
      </w:r>
      <w:r w:rsidR="00AE01A5">
        <w:t>’</w:t>
      </w:r>
      <w:r>
        <w:t>s responsibility to do so) and to perform Seller</w:t>
      </w:r>
      <w:r w:rsidR="00AE01A5">
        <w:t>’</w:t>
      </w:r>
      <w:r>
        <w:t>s obligations under this Agreement;</w:t>
      </w:r>
    </w:p>
    <w:p w:rsidR="006D21B2" w:rsidP="00196201" w:rsidRDefault="006D21B2" w14:paraId="1CEEA2D1" w14:textId="77777777">
      <w:pPr>
        <w:pStyle w:val="Legal24"/>
      </w:pPr>
      <w:r>
        <w:t>Seller (or the party with whom Seller contracts pursuant to Section 3.5(e)) has established all ISO-NE-related accounts and entered into all ISO-NE-related agreements required for the performance of Seller</w:t>
      </w:r>
      <w:r w:rsidR="00AE01A5">
        <w:t>’</w:t>
      </w:r>
      <w:r>
        <w:t xml:space="preserve">s obligations in connection with the Facility and this </w:t>
      </w:r>
      <w:r>
        <w:lastRenderedPageBreak/>
        <w:t>Agreement, which agreements shall be in full force and effect, including the registration of the Facility in the GIS;</w:t>
      </w:r>
    </w:p>
    <w:p w:rsidR="006D21B2" w:rsidP="00196201" w:rsidRDefault="006D21B2" w14:paraId="09E8F309" w14:textId="77777777">
      <w:pPr>
        <w:pStyle w:val="Legal24"/>
      </w:pPr>
      <w:r>
        <w:t>Seller has provided to Buyer I.3.9 Confirmation from ISO-NE regarding approval of generation entry, has submitted the Asset Registration Form (as defined in ISO-NE Practices) for the Facility to ISO-NE and has taken such other actions as are necessary to effect the Delivery of the Energy to Buyer in the ISO Settlement Market System;</w:t>
      </w:r>
    </w:p>
    <w:p w:rsidR="006D21B2" w:rsidP="00196201" w:rsidRDefault="006D21B2" w14:paraId="48C06235" w14:textId="77777777">
      <w:pPr>
        <w:pStyle w:val="Legal24"/>
      </w:pPr>
      <w:r>
        <w:t>Seller has successfully completed all pre-operational testing and commissioning in accordance with manufacturer guidelines;</w:t>
      </w:r>
    </w:p>
    <w:p w:rsidR="006D21B2" w:rsidP="00196201" w:rsidRDefault="006D21B2" w14:paraId="17845F1A" w14:textId="77777777">
      <w:pPr>
        <w:pStyle w:val="Legal24"/>
      </w:pPr>
      <w:r>
        <w:t>Seller has satisfied all Critical Milestones that precede the Commercial Operation Date in Section 3.1;</w:t>
      </w:r>
    </w:p>
    <w:p w:rsidR="006D21B2" w:rsidP="00196201" w:rsidRDefault="006D21B2" w14:paraId="4C4125BC" w14:textId="77777777">
      <w:pPr>
        <w:pStyle w:val="Legal24"/>
      </w:pPr>
      <w:r>
        <w:t xml:space="preserve">no default or Event of Default by Seller shall have occurred and remain uncured; </w:t>
      </w:r>
    </w:p>
    <w:p w:rsidR="006D21B2" w:rsidP="00196201" w:rsidRDefault="006D21B2" w14:paraId="7A518D76" w14:textId="77777777">
      <w:pPr>
        <w:pStyle w:val="Legal24"/>
      </w:pPr>
      <w:r>
        <w:t>the Facility is owned or leased by, and under the care, custody and control of, Seller.</w:t>
      </w:r>
    </w:p>
    <w:p w:rsidR="006D21B2" w:rsidP="00196201" w:rsidRDefault="006D21B2" w14:paraId="25ACE4D9" w14:textId="77777777">
      <w:pPr>
        <w:pStyle w:val="Legal24"/>
      </w:pPr>
      <w:r>
        <w:t>Seller has delivered to Buyer:</w:t>
      </w:r>
    </w:p>
    <w:p w:rsidR="006D21B2" w:rsidP="00196201" w:rsidRDefault="006D21B2" w14:paraId="74D431C5" w14:textId="77777777">
      <w:pPr>
        <w:pStyle w:val="Legal25"/>
      </w:pPr>
      <w:r>
        <w:t>an Independent Engineer</w:t>
      </w:r>
      <w:r w:rsidR="00AE01A5">
        <w:t>’</w:t>
      </w:r>
      <w:r>
        <w:t xml:space="preserve">s certification stating (i) that the Facility has been completed in all material respects (excepting </w:t>
      </w:r>
      <w:proofErr w:type="spellStart"/>
      <w:r>
        <w:t>punchlist</w:t>
      </w:r>
      <w:proofErr w:type="spellEnd"/>
      <w:r>
        <w:t xml:space="preserve"> items that do not materially and adversely affect the ability of the Facility to operate as intended hereunder) in accordance with this Agreement, and (ii) the Actual Facility Size;</w:t>
      </w:r>
    </w:p>
    <w:p w:rsidR="006D21B2" w:rsidP="00196201" w:rsidRDefault="006D21B2" w14:paraId="0B8643B6" w14:textId="77777777">
      <w:pPr>
        <w:pStyle w:val="Legal25"/>
      </w:pPr>
      <w:r>
        <w:t xml:space="preserve">certificates of insurance evidencing the coverages required under Section 3.5(i); and </w:t>
      </w:r>
    </w:p>
    <w:p w:rsidR="006D21B2" w:rsidP="00196201" w:rsidRDefault="006D21B2" w14:paraId="38E05B62" w14:textId="77777777">
      <w:pPr>
        <w:pStyle w:val="Legal24"/>
      </w:pPr>
      <w:r>
        <w:t>Seller has demonstrated that it can reliably transmit real time data and measurements to ISO-NE.</w:t>
      </w:r>
    </w:p>
    <w:p w:rsidR="006D21B2" w:rsidP="00196201" w:rsidRDefault="006D21B2" w14:paraId="121E9645" w14:textId="77777777">
      <w:pPr>
        <w:pStyle w:val="Legal22"/>
        <w:keepNext/>
      </w:pPr>
      <w:bookmarkStart w:name="_Toc478133390" w:id="10"/>
      <w:r w:rsidRPr="00196201">
        <w:rPr>
          <w:u w:val="single"/>
        </w:rPr>
        <w:t>Operation of the Facility</w:t>
      </w:r>
      <w:r>
        <w:t>.</w:t>
      </w:r>
      <w:bookmarkEnd w:id="10"/>
    </w:p>
    <w:p w:rsidR="006D21B2" w:rsidP="00196201" w:rsidRDefault="006D21B2" w14:paraId="3A779C79" w14:textId="77777777">
      <w:pPr>
        <w:pStyle w:val="Legal23"/>
      </w:pPr>
      <w:r w:rsidRPr="00196201">
        <w:rPr>
          <w:u w:val="single"/>
        </w:rPr>
        <w:t>Compliance With Utility Requirements</w:t>
      </w:r>
      <w:r>
        <w:t>.  Seller shall comply with, and shall cause the Facility to comply with</w:t>
      </w:r>
      <w:r w:rsidR="00A622CC">
        <w:t xml:space="preserve">:  </w:t>
      </w:r>
      <w:r>
        <w:t>(i) Good Utility Practice; (ii) the Operational Limitations; and (iii)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w:t>
      </w:r>
      <w:r w:rsidR="00AE01A5">
        <w:t>’</w:t>
      </w:r>
      <w:r>
        <w:t xml:space="preserve">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 or after the </w:t>
      </w:r>
      <w:r>
        <w:lastRenderedPageBreak/>
        <w:t xml:space="preserve">Effective Date.  Seller shall be solely responsible for registering as the </w:t>
      </w:r>
      <w:r w:rsidR="00AE01A5">
        <w:t>“</w:t>
      </w:r>
      <w:r>
        <w:t>Generator Owner and Generator Operator</w:t>
      </w:r>
      <w:r w:rsidR="00AE01A5">
        <w:t>”</w:t>
      </w:r>
      <w:r>
        <w:t xml:space="preserve"> of the Facility with NERC and any applicable regional reliability entities, as applicable</w:t>
      </w:r>
      <w:r w:rsidR="00D44517">
        <w:t>.</w:t>
      </w:r>
    </w:p>
    <w:p w:rsidR="006D21B2" w:rsidP="00196201" w:rsidRDefault="006D21B2" w14:paraId="19BAABC5" w14:textId="77777777">
      <w:pPr>
        <w:pStyle w:val="Legal23"/>
      </w:pPr>
      <w:r w:rsidRPr="00196201">
        <w:rPr>
          <w:u w:val="single"/>
        </w:rPr>
        <w:t>Permits</w:t>
      </w:r>
      <w:r>
        <w:t>.  Seller shall maintain or cause to be maintained in full force and effect all Permits necessary for it to perform its obligations under this Agreement, including all Permits necessary to construct, operate and maintain the Facility and all Related Transmission Approvals</w:t>
      </w:r>
      <w:r w:rsidR="00A622CC">
        <w:t>.</w:t>
      </w:r>
    </w:p>
    <w:p w:rsidR="006D21B2" w:rsidP="00196201" w:rsidRDefault="006D21B2" w14:paraId="295C67EE" w14:textId="77777777">
      <w:pPr>
        <w:pStyle w:val="Legal23"/>
      </w:pPr>
      <w:r w:rsidRPr="00196201">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rsidR="006D21B2" w:rsidP="00196201" w:rsidRDefault="006D21B2" w14:paraId="590BD440" w14:textId="77777777">
      <w:pPr>
        <w:pStyle w:val="Legal23"/>
      </w:pPr>
      <w:r w:rsidRPr="00196201">
        <w:rPr>
          <w:u w:val="single"/>
        </w:rPr>
        <w:t>Interconnection Agreement</w:t>
      </w:r>
      <w:r>
        <w:t xml:space="preserve">.  Seller shall comply with the terms and conditions of the Interconnection Agreement and shall </w:t>
      </w:r>
      <w:r w:rsidR="007721E1">
        <w:t>be responsible for obtaining</w:t>
      </w:r>
      <w:r>
        <w:t xml:space="preserve"> interconnection </w:t>
      </w:r>
      <w:r w:rsidR="007721E1">
        <w:t xml:space="preserve">of the Facility </w:t>
      </w:r>
      <w:r>
        <w:t>at the Interconnection Point at a level that is capable of satisfying the Capacity Capability Interconnection Standard under the ISO-NE Rules</w:t>
      </w:r>
      <w:r w:rsidR="00A622CC">
        <w:t>.</w:t>
      </w:r>
    </w:p>
    <w:p w:rsidR="006D21B2" w:rsidP="00196201" w:rsidRDefault="006D21B2" w14:paraId="35DA7D55" w14:textId="77777777">
      <w:pPr>
        <w:pStyle w:val="Legal23"/>
      </w:pPr>
      <w:r w:rsidRPr="00196201">
        <w:rPr>
          <w:u w:val="single"/>
        </w:rPr>
        <w:t>ISO-NE Status</w:t>
      </w:r>
      <w:r>
        <w:t>.  Seller shall, at all times during the Services Term, either</w:t>
      </w:r>
      <w:r w:rsidR="00A622CC">
        <w:t xml:space="preserve">:  </w:t>
      </w:r>
      <w:r>
        <w:t xml:space="preserve">(i) be an ISO-NE </w:t>
      </w:r>
      <w:r w:rsidR="00AE01A5">
        <w:t>“</w:t>
      </w:r>
      <w:r>
        <w:t>Market Participant</w:t>
      </w:r>
      <w:r w:rsidR="00AE01A5">
        <w:t>”</w:t>
      </w:r>
      <w:r>
        <w:t xml:space="preserve"> pursuant to the ISO-NE Rules; or (ii) have entered into an agreement with a Market Participant that shall perform all of Seller</w:t>
      </w:r>
      <w:r w:rsidR="00AE01A5">
        <w:t>’</w:t>
      </w:r>
      <w:r>
        <w:t>s ISO-NE-related obligations in connection with the Facility and this Agreement.</w:t>
      </w:r>
    </w:p>
    <w:p w:rsidR="006D21B2" w:rsidP="00196201" w:rsidRDefault="006D21B2" w14:paraId="1A06F6CE" w14:textId="77777777">
      <w:pPr>
        <w:pStyle w:val="Legal23"/>
      </w:pPr>
      <w:r w:rsidRPr="00196201">
        <w:rPr>
          <w:u w:val="single"/>
        </w:rPr>
        <w:t>Forecasts</w:t>
      </w:r>
      <w:r>
        <w:t>.  Commencing at least thirty (30) days prior to the anticipated Commercial Operation Date and continuing throughout the Term, Seller shall update and deliver to Buyer on an annual basis and in a form reasonably acceptable to Buyer, twelve (12) month rolling forecasts of Energy production by the Facility, which forecasts shall be prepared in good faith and in accordance with Good Utility Practice based on historical performance, maintenance schedules, Seller</w:t>
      </w:r>
      <w:r w:rsidR="00AE01A5">
        <w:t>’</w:t>
      </w:r>
      <w:r>
        <w:t xml:space="preserve">s generation projections and other relevant data and considerations. </w:t>
      </w:r>
      <w:r w:rsidR="00A622CC">
        <w:t xml:space="preserve"> </w:t>
      </w:r>
      <w:r>
        <w:t>Any notable changes from prior forecasts or historical energy delivery shall be noted and an explanation provided.  The provisions of this section are in addition to Seller</w:t>
      </w:r>
      <w:r w:rsidR="00AE01A5">
        <w:t>’</w:t>
      </w:r>
      <w:r>
        <w:t>s requirements under ISO-NE Rules and ISO-NE Practices, including ISO-NE Operating Procedure No. 5</w:t>
      </w:r>
      <w:r w:rsidR="00A622CC">
        <w:t>.</w:t>
      </w:r>
    </w:p>
    <w:p w:rsidR="006D21B2" w:rsidP="00196201" w:rsidRDefault="006D21B2" w14:paraId="1836F6E8" w14:textId="77777777">
      <w:pPr>
        <w:pStyle w:val="Legal23"/>
      </w:pPr>
      <w:r w:rsidRPr="00196201">
        <w:rPr>
          <w:u w:val="single"/>
        </w:rPr>
        <w:t>RPS Class I Renewable Generation Unit</w:t>
      </w:r>
      <w:r>
        <w:t>.  Subject to Section 4.7(b), Seller shall be solely responsible at Seller</w:t>
      </w:r>
      <w:r w:rsidR="00AE01A5">
        <w:t>’</w:t>
      </w:r>
      <w:r>
        <w:t xml:space="preserve">s cost for qualifying the Facility as a RPS Class I Renewable Generation Unit and maintaining such qualification throughout the Services Term.  Seller shall take all actions necessary to register for and maintain participation in the GIS to register, monitor, track, and transfer </w:t>
      </w:r>
      <w:proofErr w:type="spellStart"/>
      <w:r>
        <w:t>RECs.</w:t>
      </w:r>
      <w:proofErr w:type="spellEnd"/>
      <w:r>
        <w:t xml:space="preserve">  Seller shall provide such additional information as Buyer may request relating to such qualification and participation and the registration, monitoring, tr</w:t>
      </w:r>
      <w:r w:rsidR="00D44517">
        <w:t xml:space="preserve">acking and transfer of </w:t>
      </w:r>
      <w:proofErr w:type="spellStart"/>
      <w:r w:rsidR="00D44517">
        <w:t>RECs.</w:t>
      </w:r>
      <w:proofErr w:type="spellEnd"/>
    </w:p>
    <w:p w:rsidR="006D21B2" w:rsidP="00196201" w:rsidRDefault="006D21B2" w14:paraId="0FAAF35B" w14:textId="77777777">
      <w:pPr>
        <w:pStyle w:val="Legal23"/>
      </w:pPr>
      <w:r w:rsidRPr="00196201">
        <w:rPr>
          <w:u w:val="single"/>
        </w:rPr>
        <w:t>Compliance Reporting</w:t>
      </w:r>
      <w:r>
        <w:t xml:space="preserve">.  Within thirty (30) days following the end of each calendar quarter, Seller shall provide Buyer information pertaining to emissions, fuel types, labor information and any other information to the extent required by Buyer to comply with the </w:t>
      </w:r>
      <w:r>
        <w:lastRenderedPageBreak/>
        <w:t>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w:t>
      </w:r>
      <w:r w:rsidR="00AE01A5">
        <w:t>’</w:t>
      </w:r>
      <w:r>
        <w:t>s possession, available to it and not reasonably available to Buyer) requested by Buyer to permit Buyer to comply with any such reporting requirement</w:t>
      </w:r>
      <w:r w:rsidR="00A622CC">
        <w:t>.</w:t>
      </w:r>
    </w:p>
    <w:p w:rsidR="006D21B2" w:rsidP="00196201" w:rsidRDefault="006D21B2" w14:paraId="2C46B211" w14:textId="77777777">
      <w:pPr>
        <w:pStyle w:val="Legal23"/>
      </w:pPr>
      <w:r w:rsidRPr="00196201">
        <w:rPr>
          <w:u w:val="single"/>
        </w:rPr>
        <w:t>Insurance</w:t>
      </w:r>
      <w:r>
        <w:t xml:space="preserve">.  Throughout the Term, and without limiting any liabilities or any other obligations of Seller hereunder, Seller shall secure and continuously carry with an insurance company or companies rated not lower than </w:t>
      </w:r>
      <w:r w:rsidR="00AE01A5">
        <w:t>“</w:t>
      </w:r>
      <w:r>
        <w:t>A-</w:t>
      </w:r>
      <w:r w:rsidR="00AE01A5">
        <w:t>”</w:t>
      </w:r>
      <w:r>
        <w:t xml:space="preserve"> by the A.M. Best Company (or any successor thereto) the insurance coverage and with the deductibles that are customary for a generating facility of the type and size of the Facility and as otherwise legally required.  Upon the execution of this Agreement, and at each subsequent policy renewal date thereafter, Seller shall provide Buyer with a certificate of insurance which (i) shall include Buyer as an additional insured on each policy, (ii) shall not include the legend </w:t>
      </w:r>
      <w:r w:rsidR="00AE01A5">
        <w:t>“</w:t>
      </w:r>
      <w:r>
        <w:t>certificate is not evidence of coverage</w:t>
      </w:r>
      <w:r w:rsidR="00AE01A5">
        <w:t>”</w:t>
      </w:r>
      <w:r>
        <w:t xml:space="preserve"> or any statement with similar effect, (iii) shall evidence a firm obligation of the insurer to provide Buyer with thirty (30) days prior written notice of coverage modifications that may adversely affect Buyer, and (iv) shall be endorsed by a Person who has authority to bind the insurer.  If any coverage is written on a </w:t>
      </w:r>
      <w:r w:rsidR="00AE01A5">
        <w:t>“</w:t>
      </w:r>
      <w:r>
        <w:t>claims-made</w:t>
      </w:r>
      <w:r w:rsidR="00AE01A5">
        <w:t>”</w:t>
      </w:r>
      <w:r>
        <w:t xml:space="preserve"> basis, the certification accompanying the policy shall conspicuously state that the policy is </w:t>
      </w:r>
      <w:r w:rsidR="00AE01A5">
        <w:t>“</w:t>
      </w:r>
      <w:r>
        <w:t>claims made.</w:t>
      </w:r>
      <w:r w:rsidR="00AE01A5">
        <w:t>”</w:t>
      </w:r>
    </w:p>
    <w:p w:rsidR="006D21B2" w:rsidP="00196201" w:rsidRDefault="006D21B2" w14:paraId="2F29FF02" w14:textId="77777777">
      <w:pPr>
        <w:pStyle w:val="Legal23"/>
      </w:pPr>
      <w:r w:rsidRPr="00196201">
        <w:rPr>
          <w:u w:val="single"/>
        </w:rPr>
        <w:t>Contacts</w:t>
      </w:r>
      <w:r>
        <w:t>.  Each Party shall identify a principal contact or contacts, which contact(s) shall have adequate authority and expertise to make day-to-day decisions with respect to the administration of this Agreement.</w:t>
      </w:r>
    </w:p>
    <w:p w:rsidR="006D21B2" w:rsidP="00196201" w:rsidRDefault="006D21B2" w14:paraId="7928B87B" w14:textId="77777777">
      <w:pPr>
        <w:pStyle w:val="Legal23"/>
      </w:pPr>
      <w:r w:rsidRPr="00196201">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w:t>
      </w:r>
      <w:r w:rsidR="00AE01A5">
        <w:t>’</w:t>
      </w:r>
      <w:r>
        <w:t>s violation of any applicable Law, or ISO-NE or NERC requirements.  For the avoidance of doubt, Seller shall be responsible for procuring, at its expense, all Permits and governmental approvals required for the construction and operation of the Facility in compliance with applicable requirements of Law</w:t>
      </w:r>
      <w:r w:rsidR="00D44517">
        <w:t>.</w:t>
      </w:r>
    </w:p>
    <w:p w:rsidR="006D21B2" w:rsidP="00196201" w:rsidRDefault="006D21B2" w14:paraId="2A3A2ED6" w14:textId="77777777">
      <w:pPr>
        <w:pStyle w:val="Legal23"/>
      </w:pPr>
      <w:r w:rsidRPr="00196201">
        <w:rPr>
          <w:u w:val="single"/>
        </w:rPr>
        <w:t>FERC Status</w:t>
      </w:r>
      <w:r>
        <w:t>.  Seller shall be responsible for ensuring that it is in compliance with all FERC directives and requirements necessary for Seller to fulfill its obligations under this Agreement.  As part of Seller</w:t>
      </w:r>
      <w:r w:rsidR="00AE01A5">
        <w:t>’</w:t>
      </w:r>
      <w:r>
        <w:t>s satisfaction of this responsibility, it shall maintain the Facility</w:t>
      </w:r>
      <w:r w:rsidR="00AE01A5">
        <w:t>’</w:t>
      </w:r>
      <w:r>
        <w:t xml:space="preserve">s status as a QF or EWG (to the extent Seller meets the criteria for such status) at all times on and after the Commercial Operation Date and shall obtain and maintain any requisite authority to sell the output of the Facility at market-based rates, including market-based rate authority to the extent applicable.  If Seller certifies the Facility as a QF, for so long as </w:t>
      </w:r>
      <w:r>
        <w:lastRenderedPageBreak/>
        <w:t>this Agreement is in effect, Seller waives, and agrees not to assert, any rights Seller may have to require Buyer to purchase or transmit electric power or to pay a specified price for electric power by virtue of the status of the Facility as a QF.</w:t>
      </w:r>
    </w:p>
    <w:p w:rsidR="006D21B2" w:rsidP="00196201" w:rsidRDefault="006D21B2" w14:paraId="15238DCE" w14:textId="77777777">
      <w:pPr>
        <w:pStyle w:val="Legal23"/>
      </w:pPr>
      <w:r w:rsidRPr="00196201">
        <w:rPr>
          <w:u w:val="single"/>
        </w:rPr>
        <w:t>Emissions</w:t>
      </w:r>
      <w:r>
        <w:t>.  Seller shall be responsible for all costs associated with the Facility</w:t>
      </w:r>
      <w:r w:rsidR="00AE01A5">
        <w:t>’</w:t>
      </w:r>
      <w:r>
        <w:t>s emissions, including the cost of procuring emission reductions, offsets, allowances or similar items associated with the Facility</w:t>
      </w:r>
      <w:r w:rsidR="00AE01A5">
        <w:t>’</w:t>
      </w:r>
      <w:r>
        <w:t>s emissions, to the extent required to operate the Facility.  Without limiting the generality of the foregoing, failure or inability of Seller to procure emission reductions, offsets, allowances or similar items associated with the Facility</w:t>
      </w:r>
      <w:r w:rsidR="00AE01A5">
        <w:t>’</w:t>
      </w:r>
      <w:r>
        <w:t>s emissions shall not constitute a Force Majeure.</w:t>
      </w:r>
    </w:p>
    <w:p w:rsidR="006D21B2" w:rsidP="00196201" w:rsidRDefault="006D21B2" w14:paraId="1003C4F2" w14:textId="77777777">
      <w:pPr>
        <w:pStyle w:val="Legal23"/>
      </w:pPr>
      <w:r w:rsidRPr="00196201">
        <w:rPr>
          <w:u w:val="single"/>
        </w:rPr>
        <w:t>Maintenance</w:t>
      </w:r>
      <w:r>
        <w:t>.  No later than (a) the Commercial Operation Date and (b) two months prior to the end of each calendar year thereafter during the Term, Seller shall submit to Buyer a schedule of planned maintenance for the following calendar year for the Facility.  Throughout the Term, Seller shall coordinate all planned maintenance with ISO-NE, consistent with ISO-NE Rules, and shall promptly provide applicable information concerning scheduled outages, as determined by ISO-NE, to Buyer.  To maximize the value of the Products, to the extent possible and consistent with ISO-NE Rules, Seller shall not schedule maintenance of the Facility during the months of December, January and February or June through September, and shall operate the Facility so as to maximize energy production during the hours of anticipated peak load and Energy prices in New England; provided, however, that planned maintenance may be scheduled during such period to the extent the failure to perform such planned maintenance is contrary to operation of the Facility in accordance with Good Utility Practice.</w:t>
      </w:r>
    </w:p>
    <w:p w:rsidR="006D21B2" w:rsidP="006D4D8B" w:rsidRDefault="006D21B2" w14:paraId="7BA738B9" w14:textId="77777777">
      <w:pPr>
        <w:pStyle w:val="Legal22"/>
        <w:keepNext/>
      </w:pPr>
      <w:bookmarkStart w:name="_Toc478133391" w:id="11"/>
      <w:r w:rsidRPr="006D4D8B">
        <w:rPr>
          <w:u w:val="single"/>
        </w:rPr>
        <w:t>Interconnection and Delivery Services</w:t>
      </w:r>
      <w:r>
        <w:t>.</w:t>
      </w:r>
      <w:bookmarkEnd w:id="11"/>
    </w:p>
    <w:p w:rsidR="006D21B2" w:rsidP="006D4D8B" w:rsidRDefault="006D21B2" w14:paraId="593815FB" w14:textId="6FE67D22">
      <w:pPr>
        <w:pStyle w:val="Legal23"/>
      </w:pPr>
      <w:r>
        <w:t>Seller shall be responsible for all costs associated with interconnection of the Facility at the Interconnection Point at a level that is capable of satisfying the Capacity Capability Interconnection Standard under the ISO-NE Rules</w:t>
      </w:r>
      <w:r w:rsidR="00F949DA">
        <w:t xml:space="preserve"> and with Delivery of the Energy at the Delivery Point</w:t>
      </w:r>
      <w:r>
        <w:t>, including the costs of the Network Upgrades, consistent with all standards and requirements set forth by the FERC, ISO-NE, any other applicable Governmental Entity and the Interconnecting Utility.  Seller shall be responsible for procuring delivery service and all costs associated with it</w:t>
      </w:r>
      <w:r w:rsidR="00D44517">
        <w:t>.</w:t>
      </w:r>
    </w:p>
    <w:p w:rsidR="006D21B2" w:rsidP="006D4D8B" w:rsidRDefault="006D21B2" w14:paraId="57B012ED" w14:textId="77777777">
      <w:pPr>
        <w:pStyle w:val="Legal23"/>
      </w:pPr>
      <w:r>
        <w:t>Seller shall defend, indemnify and hold Buyer harmless against any and all liabilities, fees, costs and expenses, including but not limited to reasonable attorneys</w:t>
      </w:r>
      <w:r w:rsidR="00AE01A5">
        <w:t>’</w:t>
      </w:r>
      <w:r>
        <w:t xml:space="preserve"> fees arising due to Seller</w:t>
      </w:r>
      <w:r w:rsidR="00AE01A5">
        <w:t>’</w:t>
      </w:r>
      <w:r>
        <w:t>s performance or failure to perform under the Interconnection Agreement or any agreement for delivery service associated with Seller</w:t>
      </w:r>
      <w:r w:rsidR="00AE01A5">
        <w:t>’</w:t>
      </w:r>
      <w:r>
        <w:t>s performance of its obligations under this Agreement</w:t>
      </w:r>
      <w:r w:rsidR="00D44517">
        <w:t>.</w:t>
      </w:r>
    </w:p>
    <w:p w:rsidR="006D21B2" w:rsidP="006D4D8B" w:rsidRDefault="006D21B2" w14:paraId="18D2F8A6" w14:textId="77777777">
      <w:pPr>
        <w:pStyle w:val="Legal21"/>
      </w:pPr>
      <w:bookmarkStart w:name="_Toc478133392" w:id="12"/>
      <w:r>
        <w:t>DELIVERY OF PRODUCTS</w:t>
      </w:r>
      <w:bookmarkEnd w:id="12"/>
    </w:p>
    <w:p w:rsidR="006D21B2" w:rsidP="006D4D8B" w:rsidRDefault="006D21B2" w14:paraId="7099B704" w14:textId="77777777">
      <w:pPr>
        <w:pStyle w:val="Legal22"/>
        <w:keepNext/>
      </w:pPr>
      <w:bookmarkStart w:name="_Toc478133393" w:id="13"/>
      <w:r w:rsidRPr="006D4D8B">
        <w:rPr>
          <w:u w:val="single"/>
        </w:rPr>
        <w:t>Obligation to Sell and Purchase Products</w:t>
      </w:r>
      <w:r>
        <w:t>.</w:t>
      </w:r>
      <w:bookmarkEnd w:id="13"/>
    </w:p>
    <w:p w:rsidR="006D21B2" w:rsidP="003661A9" w:rsidRDefault="006D21B2" w14:paraId="540F15EE" w14:textId="77777777">
      <w:pPr>
        <w:pStyle w:val="Legal23"/>
      </w:pPr>
      <w:r>
        <w:t>Beginning on the Commercial Operation Date and subject to Section 4.1(b), Seller shall sell and Deliver, and Buyer shall purchase and receive all right, title and interest in and to, Buyer</w:t>
      </w:r>
      <w:r w:rsidR="00AE01A5">
        <w:t>’</w:t>
      </w:r>
      <w:r>
        <w:t xml:space="preserve">s Percentage Entitlement of the Products in accordance with the terms and conditions of this Agreement.  The aforementioned obligations for Seller to sell and Deliver </w:t>
      </w:r>
      <w:r>
        <w:lastRenderedPageBreak/>
        <w:t>the Products and for Buyer to purchase and receive the same are Unit Contingent and shall be subject to the operation of the Facility.  Seller agrees that Seller will not curtail or otherwise reduce deliveries of the Products in order to sell such Products to other purchasers.  To maximize the value of the Products, to the extent possible and consistent with ISO-NE Rules and Good Utility Practice, Seller shall use commercially reasonable efforts to maximize the production and Delivery of Energy during the time periods of anticipated peak load and peak Energy prices in New England.</w:t>
      </w:r>
    </w:p>
    <w:p w:rsidR="006D21B2" w:rsidP="003661A9" w:rsidRDefault="006D21B2" w14:paraId="61C92081" w14:textId="77777777">
      <w:pPr>
        <w:pStyle w:val="Legal23"/>
      </w:pPr>
      <w:r>
        <w:t>Buyer shall not be obligated to accept or pay for any REC or comparable certificate, credit, attribute or other similar product produced by or associated with the Facility which fails to satisfy the RPS as an Environmental Attribute associated with the specified MWh of generation from a RPS Class I Renewable Generation Unit, and, to the extent that Buyer does not purchase any such REC or comparable certificate, credit, attribute or other similar product associated with the Facility, Seller may, in its sole discretion, sell, transfer or otherwise dispose of that REC or comparable certificate, credit, attrib</w:t>
      </w:r>
      <w:r w:rsidR="00D44517">
        <w:t xml:space="preserve">ute or other similar product.  </w:t>
      </w:r>
      <w:r>
        <w:t>In the event that the Buyer notifies Seller that it will not purchase any REC or comparable certificate, credit, attribute or other similar product produced by the Facility which fails to satisfy the RPS as an Environmental Attribute associated with the specified MWh of generation from a RPS Class I Renewable Generation Unit, then Buyer may resume purchasing such RECs or comparable certificates, credits, attributes or other similar products produced by the Facility upon thirty (30) days</w:t>
      </w:r>
      <w:r w:rsidR="00AE01A5">
        <w:t>’</w:t>
      </w:r>
      <w:r>
        <w:t xml:space="preserve"> prior written notice to Seller, unless otherwise agreed by Buyer and Seller.</w:t>
      </w:r>
    </w:p>
    <w:p w:rsidR="006D21B2" w:rsidP="003661A9" w:rsidRDefault="006D21B2" w14:paraId="7BF0D4EB" w14:textId="77777777">
      <w:pPr>
        <w:pStyle w:val="Legal23"/>
      </w:pPr>
      <w:r>
        <w:t>Seller shall Deliver Buyer</w:t>
      </w:r>
      <w:r w:rsidR="00AE01A5">
        <w:t>’</w:t>
      </w:r>
      <w:r>
        <w:t>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w:t>
      </w:r>
    </w:p>
    <w:p w:rsidR="006D21B2" w:rsidP="003661A9" w:rsidRDefault="006D21B2" w14:paraId="61253654" w14:textId="77777777">
      <w:pPr>
        <w:pStyle w:val="Legal22"/>
        <w:keepNext/>
      </w:pPr>
      <w:bookmarkStart w:name="_Toc478133394" w:id="14"/>
      <w:r w:rsidRPr="003661A9">
        <w:rPr>
          <w:u w:val="single"/>
        </w:rPr>
        <w:t>Scheduling and Delivery</w:t>
      </w:r>
      <w:r w:rsidR="00D44517">
        <w:t>.</w:t>
      </w:r>
      <w:bookmarkEnd w:id="14"/>
    </w:p>
    <w:p w:rsidR="006D21B2" w:rsidP="003661A9" w:rsidRDefault="006D21B2" w14:paraId="6BA21133" w14:textId="77777777">
      <w:pPr>
        <w:pStyle w:val="Legal23"/>
      </w:pPr>
      <w:r>
        <w:t xml:space="preserve">During the Services Term and in accordance with Section 4.1, Seller shall Schedule and Deliver Energy hereunder with ISO-NE within the defined Operational Limitations of the Facility and in accordance with this Agreement and all ISO-NE Practices and ISO-NE Rules.  Seller shall transfer the Energy to Buyer in the Day Ahead Energy Market or Real Time Energy Market, as reasonably agreed from time to time by Buyer and Seller and consistent with ISO-NE Rules and ISO-NE Practices at the time, and Buyer shall have no obligation to pay for any Energy not transferred to Buyer in the Day Ahead Energy Market or Real Time Energy Market or for which Buyer is not credited in the ISO-NE Settlement Market System (including, without limitation, as a result of an outage on any electric transmission system).  Notwithstanding any other provision of this Agreement, if during the Term of this Agreement the LMP at the Delivery Point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w:t>
      </w:r>
      <w:r>
        <w:lastRenderedPageBreak/>
        <w:t>provide Buyer with detailed information, including but not limited to, the start and stop times of such periods of curtailment under this Section 4.2(a) as well as the quantity curtailed, for all such periods of non-delivery during the preceding calendar month which information shall be provided prior to Seller</w:t>
      </w:r>
      <w:r w:rsidR="00AE01A5">
        <w:t>’</w:t>
      </w:r>
      <w:r>
        <w:t>s delivery of the invoice to Buyer</w:t>
      </w:r>
      <w:r w:rsidR="00A622CC">
        <w:t>.</w:t>
      </w:r>
    </w:p>
    <w:p w:rsidR="006D21B2" w:rsidP="003661A9" w:rsidRDefault="006D21B2" w14:paraId="437AC5D1" w14:textId="77777777">
      <w:pPr>
        <w:pStyle w:val="Legal23"/>
      </w:pPr>
      <w:r>
        <w:t>The Parties agree to use commercially reasonable efforts to comply with all applicable ISO-NE Rules and ISO-NE Practices in connection with the Scheduling and Delivery of Energy hereunder.  Penalties or similar charges assessed by a Transmission Provider and caused by Seller</w:t>
      </w:r>
      <w:r w:rsidR="00AE01A5">
        <w:t>’</w:t>
      </w:r>
      <w:r>
        <w:t>s noncompliance with the Scheduling obligations set forth in this Section 4.2 shall be the responsibility of Seller.</w:t>
      </w:r>
    </w:p>
    <w:p w:rsidR="006D21B2" w:rsidP="003661A9" w:rsidRDefault="006D21B2" w14:paraId="5803B92B" w14:textId="77777777">
      <w:pPr>
        <w:pStyle w:val="Legal23"/>
      </w:pPr>
      <w:r>
        <w:t xml:space="preserve">Without limiting the generality of this Section 4.2, Seller or the party with whom Seller contracts pursuant to Section 3.5(e) shall at all times during the Services Term be designated with ISO-NE as the </w:t>
      </w:r>
      <w:r w:rsidR="00AE01A5">
        <w:t>“</w:t>
      </w:r>
      <w:r>
        <w:t>Lead Market Participant</w:t>
      </w:r>
      <w:r w:rsidR="00AE01A5">
        <w:t>”</w:t>
      </w:r>
      <w:r>
        <w:t xml:space="preserve"> (or any successor designation) for the Facility and shall be solely responsible for any obligations and liabilities imposed by ISO-NE or under the ISO-NE Rules and ISO-NE Practices with respect to the Facility, including all charges, penalties, financial assurance obligations, losses, transmission charges, ancillary service charges, line losses, congestion charges and other ISO-NE or applicable system costs or charges associated with transmission.  To the extent Buyer incurs such costs, charges, penalties or losses which are the responsibility of Seller, (including amounts not credited to Buyer as described in Section 4.2(a)), Seller shall reimburse Buyer for the same.</w:t>
      </w:r>
    </w:p>
    <w:p w:rsidR="006D21B2" w:rsidP="003661A9" w:rsidRDefault="006D21B2" w14:paraId="21E38316" w14:textId="77777777">
      <w:pPr>
        <w:pStyle w:val="Legal22"/>
      </w:pPr>
      <w:bookmarkStart w:name="_Toc478133395" w:id="15"/>
      <w:r w:rsidRPr="00234659">
        <w:rPr>
          <w:u w:val="single"/>
        </w:rPr>
        <w:t>Failure of Seller to Deliver Products</w:t>
      </w:r>
      <w:r>
        <w:t xml:space="preserve">.  In the event that Seller fails to satisfy any of its obligations to Deliver any of the Products or any portion of the Products hereunder [during the Services Term] in accordance with Section 4.1, Section 4.2 and Section 4.7, and such failure is not excused under the express terms of this Agreement (a </w:t>
      </w:r>
      <w:r w:rsidR="00AE01A5">
        <w:t>“</w:t>
      </w:r>
      <w:r w:rsidRPr="00234659">
        <w:rPr>
          <w:b/>
          <w:u w:val="single"/>
        </w:rPr>
        <w:t>Delivery Failure</w:t>
      </w:r>
      <w:r w:rsidR="00AE01A5">
        <w:t>”</w:t>
      </w:r>
      <w:r>
        <w:t>), Seller shall pay Buyer an amount for such Delivery Failure (measured in MWh and/or RECs) equal to the Cover Damages for such Delivery Failure.  Such payment shall be due no later than the date for Buyer</w:t>
      </w:r>
      <w:r w:rsidR="00AE01A5">
        <w:t>’</w:t>
      </w:r>
      <w:r>
        <w:t>s payment for the applicable month as set forth in Section 5.2 hereof.  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r w:rsidR="00D44517">
        <w:t>.</w:t>
      </w:r>
      <w:bookmarkEnd w:id="15"/>
    </w:p>
    <w:p w:rsidR="006D21B2" w:rsidP="00234659" w:rsidRDefault="006D21B2" w14:paraId="30289C04" w14:textId="77777777">
      <w:pPr>
        <w:pStyle w:val="Legal22"/>
      </w:pPr>
      <w:bookmarkStart w:name="_Toc478133396" w:id="16"/>
      <w:r w:rsidRPr="00234659">
        <w:rPr>
          <w:u w:val="single"/>
        </w:rPr>
        <w:t>Failure by Buyer to Accept Delivery of Products</w:t>
      </w:r>
      <w:r>
        <w:t xml:space="preserve">.  If Buyer fails to accept all or part of any of the Products to be purchased by Buyer hereunder, and such failure to accept (a) is not the result of Reliability Curtailment or (b) is not otherwise excused under the terms of this Agreement (a </w:t>
      </w:r>
      <w:r w:rsidR="00AE01A5">
        <w:t>“</w:t>
      </w:r>
      <w:r w:rsidRPr="00234659">
        <w:rPr>
          <w:b/>
          <w:u w:val="single"/>
        </w:rPr>
        <w:t>Rejected Purchase</w:t>
      </w:r>
      <w:r w:rsidR="00AE01A5">
        <w:t>”</w:t>
      </w:r>
      <w: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r w:rsidR="00D44517">
        <w:t>.</w:t>
      </w:r>
      <w:bookmarkEnd w:id="16"/>
    </w:p>
    <w:p w:rsidR="006D21B2" w:rsidP="00234659" w:rsidRDefault="006D21B2" w14:paraId="20F601B3" w14:textId="77777777">
      <w:pPr>
        <w:pStyle w:val="Legal22"/>
        <w:keepNext/>
        <w:tabs>
          <w:tab w:val="clear" w:pos="0"/>
          <w:tab w:val="num" w:pos="1440"/>
        </w:tabs>
      </w:pPr>
      <w:bookmarkStart w:name="_Toc478133397" w:id="17"/>
      <w:r w:rsidRPr="00234659">
        <w:rPr>
          <w:u w:val="single"/>
        </w:rPr>
        <w:lastRenderedPageBreak/>
        <w:t>Delivery Point</w:t>
      </w:r>
      <w:r>
        <w:t>.</w:t>
      </w:r>
      <w:bookmarkEnd w:id="17"/>
    </w:p>
    <w:p w:rsidR="006D21B2" w:rsidP="00234659" w:rsidRDefault="006D21B2" w14:paraId="18ABE501" w14:textId="77777777">
      <w:pPr>
        <w:pStyle w:val="Legal23"/>
      </w:pPr>
      <w:r>
        <w:t>All Energy shall be Delivered hereunder by Seller to Buyer at the Delivery Point.  Seller shall be responsible for the costs of delivering its Energy to the Delivery Point consistent with all standards and requirements set forth by the FERC, ISO-NE, and any other applicable Governmental Entity or applicable tariff.</w:t>
      </w:r>
    </w:p>
    <w:p w:rsidR="006D21B2" w:rsidP="00234659" w:rsidRDefault="006D21B2" w14:paraId="157D1AF4" w14:textId="77777777">
      <w:pPr>
        <w:pStyle w:val="Legal23"/>
      </w:pPr>
      <w:r>
        <w:t>Seller shall be responsible for all applicable charges associated with transmission and interconnection service and delivery charges, including all related ISO NE administrative fees, uplift, socialized charges, all costs for Network Upgrades, [all costs for Related Transmission Facilities,] and all other charges in connection with the satisfaction of Seller</w:t>
      </w:r>
      <w:r w:rsidR="00AE01A5">
        <w:t>’</w:t>
      </w:r>
      <w:r>
        <w:t>s obligations hereunder, including without limitation the Delivery of Energy to and at the Delivery Point.  Seller shall indemnify and hold harmless Buyer for any such charges, fees, costs or expenses imposed upon Buyer by operation of ISO-NE rules or otherwise in connection with Seller</w:t>
      </w:r>
      <w:r w:rsidR="00AE01A5">
        <w:t>’</w:t>
      </w:r>
      <w:r>
        <w:t>s performance of its obligations hereunder</w:t>
      </w:r>
      <w:r w:rsidR="00A622CC">
        <w:t>.</w:t>
      </w:r>
    </w:p>
    <w:p w:rsidR="006D21B2" w:rsidP="00234659" w:rsidRDefault="006D21B2" w14:paraId="7B7FAFF8" w14:textId="77777777">
      <w:pPr>
        <w:pStyle w:val="Legal22"/>
        <w:keepNext/>
        <w:tabs>
          <w:tab w:val="clear" w:pos="0"/>
          <w:tab w:val="num" w:pos="1440"/>
        </w:tabs>
      </w:pPr>
      <w:bookmarkStart w:name="_Toc478133398" w:id="18"/>
      <w:r w:rsidRPr="00234659">
        <w:rPr>
          <w:u w:val="single"/>
        </w:rPr>
        <w:t>Metering</w:t>
      </w:r>
      <w:r>
        <w:t>.</w:t>
      </w:r>
      <w:bookmarkEnd w:id="18"/>
    </w:p>
    <w:p w:rsidR="006D21B2" w:rsidP="00234659" w:rsidRDefault="006D21B2" w14:paraId="6C8EB92C" w14:textId="77777777">
      <w:pPr>
        <w:pStyle w:val="Legal23"/>
      </w:pPr>
      <w:r w:rsidRPr="00234659">
        <w:rPr>
          <w:u w:val="single"/>
        </w:rPr>
        <w:t>Metering</w:t>
      </w:r>
      <w:r>
        <w:t xml:space="preserve">.  All electric metering associated with the Facility, including the Facility meter and any other real-time meters, billing meters and back-up meters (collectively, the </w:t>
      </w:r>
      <w:r w:rsidR="00AE01A5">
        <w:t>“</w:t>
      </w:r>
      <w:r w:rsidRPr="00234659">
        <w:rPr>
          <w:b/>
          <w:u w:val="single"/>
        </w:rPr>
        <w:t>Meters</w:t>
      </w:r>
      <w:r w:rsidR="00AE01A5">
        <w:t>”</w:t>
      </w:r>
      <w:r>
        <w:t>), shall be installed, operated, maintained and tested at Seller</w:t>
      </w:r>
      <w:r w:rsidR="00AE01A5">
        <w:t>’</w:t>
      </w:r>
      <w:r>
        <w:t>s expense in accordance with Good Utility Practice and any applicable requirements and standards issued by NERC, the Interconnecting Utility, and ISO-NE; provided that each Meter shall be tested at Seller</w:t>
      </w:r>
      <w:r w:rsidR="00AE01A5">
        <w:t>’</w:t>
      </w:r>
      <w:r>
        <w:t>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r w:rsidR="00A622CC">
        <w:t>.</w:t>
      </w:r>
    </w:p>
    <w:p w:rsidR="006D21B2" w:rsidP="00234659" w:rsidRDefault="006D21B2" w14:paraId="3A62C565" w14:textId="77777777">
      <w:pPr>
        <w:pStyle w:val="Legal23"/>
      </w:pPr>
      <w:r w:rsidRPr="00234659">
        <w:rPr>
          <w:u w:val="single"/>
        </w:rPr>
        <w:t>Measurements</w:t>
      </w:r>
      <w:r>
        <w:t>.  Readings of the Meters at the Facility by the Interconnecting Utility in whose territory the Facility is located (or an independent Person mutually acceptable to the Parties) shall be conclusive as to the amount of Energy generated by the Facility; provided however, that Seller, upon request of Buyer and at Buyer</w:t>
      </w:r>
      <w:r w:rsidR="00AE01A5">
        <w:t>’</w:t>
      </w:r>
      <w:r>
        <w:t>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Meter readings shall be adjusted to take into account the losses to Deliver the Energy to the Delivery Point.  Seller shall make recorded meter data available monthly to the Buyer at no cost</w:t>
      </w:r>
      <w:r w:rsidR="00A622CC">
        <w:t>.</w:t>
      </w:r>
    </w:p>
    <w:p w:rsidR="006D21B2" w:rsidP="00234659" w:rsidRDefault="006D21B2" w14:paraId="7A3B89A2" w14:textId="77777777">
      <w:pPr>
        <w:pStyle w:val="Legal23"/>
      </w:pPr>
      <w:r w:rsidRPr="00234659">
        <w:rPr>
          <w:u w:val="single"/>
        </w:rPr>
        <w:t>Inspection, Testing and Calibration</w:t>
      </w:r>
      <w:r>
        <w:t xml:space="preserve">.  Buyer shall have the right to inspect and test (at its own expense) any of the Meters at the Facility at reasonable times and upon </w:t>
      </w:r>
      <w:r>
        <w:lastRenderedPageBreak/>
        <w:t>reasonable notice from Buyer to Seller.  Buyer shall have the right to have a representative present during any testing or calibration of the Meters at the Facility by Seller.  Seller shall provide Buyer with timely notice of any such testing or calibration.</w:t>
      </w:r>
    </w:p>
    <w:p w:rsidR="006D21B2" w:rsidP="00234659" w:rsidRDefault="006D21B2" w14:paraId="591BF2CD" w14:textId="77777777">
      <w:pPr>
        <w:pStyle w:val="Legal23"/>
      </w:pPr>
      <w:r w:rsidRPr="00234659">
        <w:rPr>
          <w:u w:val="single"/>
        </w:rPr>
        <w:t>Audit of Meters</w:t>
      </w:r>
      <w:r>
        <w:t>.  Buyer shall have access to the Meters and the right to audit all information and test data related to such Meters</w:t>
      </w:r>
      <w:r w:rsidR="00A622CC">
        <w:t>.</w:t>
      </w:r>
    </w:p>
    <w:p w:rsidR="006D21B2" w:rsidP="00234659" w:rsidRDefault="006D21B2" w14:paraId="203E927E" w14:textId="77777777">
      <w:pPr>
        <w:pStyle w:val="Legal23"/>
      </w:pPr>
      <w:r w:rsidRPr="00234659">
        <w:rPr>
          <w:u w:val="single"/>
        </w:rPr>
        <w:t>Notice of Malfunction</w:t>
      </w:r>
      <w: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rsidR="006D21B2" w:rsidP="00234659" w:rsidRDefault="006D21B2" w14:paraId="1B86B475" w14:textId="77777777">
      <w:pPr>
        <w:pStyle w:val="Legal23"/>
      </w:pPr>
      <w:r w:rsidRPr="00234659">
        <w:rPr>
          <w:u w:val="single"/>
        </w:rPr>
        <w:t>Telemetry</w:t>
      </w:r>
      <w:r>
        <w:t>.  The Meters shall be capable of sending meter telemetry data, and Seller shall provide Buyer with simultaneous access to such data at no additional cost to Buyer.  This provision is in addition to Seller</w:t>
      </w:r>
      <w:r w:rsidR="00AE01A5">
        <w:t>’</w:t>
      </w:r>
      <w:r>
        <w:t>s requirements under ISO-NE Rules and Practices, including ISO-NE Operating Procedure No. 18.</w:t>
      </w:r>
    </w:p>
    <w:p w:rsidRPr="00F93759" w:rsidR="009865C6" w:rsidP="00F93759" w:rsidRDefault="009865C6" w14:paraId="4EB0E52E" w14:textId="0A41E481">
      <w:pPr>
        <w:pStyle w:val="Legal21"/>
        <w:numPr>
          <w:ilvl w:val="0"/>
          <w:numId w:val="0"/>
        </w:numPr>
        <w:rPr>
          <w:i/>
        </w:rPr>
      </w:pPr>
      <w:r w:rsidRPr="008A5906">
        <w:rPr>
          <w:i/>
        </w:rPr>
        <w:t>[For Facilities located outside the ISO-NE area, the EDCs will provide language regarding metering at the Interconnection Point and measuring Energy Deliveries at the Delivery Point]</w:t>
      </w:r>
    </w:p>
    <w:p w:rsidR="006D21B2" w:rsidP="00234659" w:rsidRDefault="006D21B2" w14:paraId="7355013B" w14:textId="77777777">
      <w:pPr>
        <w:pStyle w:val="Legal22"/>
        <w:keepNext/>
        <w:tabs>
          <w:tab w:val="clear" w:pos="0"/>
          <w:tab w:val="num" w:pos="1440"/>
        </w:tabs>
      </w:pPr>
      <w:bookmarkStart w:name="_Toc478133399" w:id="19"/>
      <w:proofErr w:type="spellStart"/>
      <w:r w:rsidRPr="00234659">
        <w:rPr>
          <w:u w:val="single"/>
        </w:rPr>
        <w:t>RECs</w:t>
      </w:r>
      <w:r>
        <w:t>.</w:t>
      </w:r>
      <w:bookmarkEnd w:id="19"/>
      <w:proofErr w:type="spellEnd"/>
    </w:p>
    <w:p w:rsidRPr="006F7F2B" w:rsidR="006D21B2" w:rsidP="006F7F2B" w:rsidRDefault="006D21B2" w14:paraId="1F1D2760" w14:textId="77777777">
      <w:pPr>
        <w:pStyle w:val="BFirstInd"/>
        <w:rPr>
          <w:b/>
          <w:i/>
        </w:rPr>
      </w:pPr>
      <w:r w:rsidRPr="006F7F2B">
        <w:rPr>
          <w:b/>
          <w:i/>
        </w:rPr>
        <w:t>[LANGUAGE FOR TRANSFER OF RECS FOR SERVICES TERM]</w:t>
      </w:r>
    </w:p>
    <w:p w:rsidR="006D21B2" w:rsidP="00234659" w:rsidRDefault="006D21B2" w14:paraId="3C7C59EE" w14:textId="77777777">
      <w:pPr>
        <w:pStyle w:val="Legal23"/>
      </w:pPr>
      <w:r>
        <w:t>Seller shall transfer to Buyer all of the right, title and interest in and to Buyer</w:t>
      </w:r>
      <w:r w:rsidR="00AE01A5">
        <w:t>’</w:t>
      </w:r>
      <w:r>
        <w:t>s Percentage Entitlement of the  Environmental Attributes, including any and all RECs, generated by, or associated with, the Facility during the Services Term in accordance with the terms of this Section 4.7.</w:t>
      </w:r>
    </w:p>
    <w:p w:rsidR="006D21B2" w:rsidP="00234659" w:rsidRDefault="006D21B2" w14:paraId="0992C0F4" w14:textId="77777777">
      <w:pPr>
        <w:pStyle w:val="Legal23"/>
      </w:pPr>
      <w:r>
        <w:t>Regarding the RPS:</w:t>
      </w:r>
    </w:p>
    <w:p w:rsidR="006D21B2" w:rsidP="006F7F2B" w:rsidRDefault="006D21B2" w14:paraId="5E00FAAD" w14:textId="77777777">
      <w:pPr>
        <w:pStyle w:val="Legal24"/>
      </w:pPr>
      <w:r>
        <w:t>Except as provided in subsection (ii) of this Section 4.7(b), all Energy provided by Seller to Buyer from the Facility under this Agreement shall meet the requirements for eligibility pursuant to the RPS, and Seller</w:t>
      </w:r>
      <w:r w:rsidR="00AE01A5">
        <w:t>’</w:t>
      </w:r>
      <w:r>
        <w:t>s failure to satisfy such requirements shall constitute an Event of Default pursuant to Section 9.1 (c) of this Agreement except as provided in Section 4.7(b)(ii), below; and</w:t>
      </w:r>
    </w:p>
    <w:p w:rsidR="006D21B2" w:rsidP="006F7F2B" w:rsidRDefault="006D21B2" w14:paraId="669D94DD" w14:textId="77777777">
      <w:pPr>
        <w:pStyle w:val="Legal24"/>
      </w:pPr>
      <w:r>
        <w:t xml:space="preserve">It shall not be an Event of Default under Article 9 if, solely as a result of change in Law, Energy provided by Seller to Buyer from the Facility under this Agreement no longer meets the requirements for eligibility pursuant to the RPS, provided Seller promptly uses commercially reasonable efforts to ensure that qualification will continue after the change in Law.  If, notwithstanding such commercially reasonable efforts and solely </w:t>
      </w:r>
      <w:r>
        <w:lastRenderedPageBreak/>
        <w:t xml:space="preserve">as a result of change in Law, the Facility does not qualify as a RPS Class I Renewable Generation Unit, then (A) Seller shall continue to sell, and Buyer shall continue to purchase Energy under this Agreement [at the Price for such Energy - </w:t>
      </w:r>
      <w:r w:rsidRPr="006F7F2B">
        <w:rPr>
          <w:i/>
        </w:rPr>
        <w:t>Generic</w:t>
      </w:r>
      <w:r>
        <w:t xml:space="preserve">] [at the Adjusted Price – </w:t>
      </w:r>
      <w:r w:rsidRPr="006F7F2B">
        <w:rPr>
          <w:i/>
        </w:rPr>
        <w:t>National Grid</w:t>
      </w:r>
      <w:r>
        <w:t>] in accordance with Section 5.1 and (B) any purchases and sales of RECs shall be in ac</w:t>
      </w:r>
      <w:r w:rsidR="00D44517">
        <w:t>cordance with Section 4.1(b).</w:t>
      </w:r>
    </w:p>
    <w:p w:rsidR="006D21B2" w:rsidP="00234659" w:rsidRDefault="006D21B2" w14:paraId="4664D034" w14:textId="77777777">
      <w:pPr>
        <w:pStyle w:val="Legal23"/>
      </w:pPr>
      <w:r>
        <w:t>At Seller</w:t>
      </w:r>
      <w:r w:rsidR="00AE01A5">
        <w:t>’</w:t>
      </w:r>
      <w:r>
        <w:t>s sole cost, Seller shall also obtain and maintain throughout the Services Term qualification as a RPS Class I generation resource under the renewable portfolio standard or similar law of the New England states of Connecticut, Maine, Massachusetts, New Hampshire, and Rhode Island, to the extent the renewable energy technology used in the Facility is eligible under such renewable portfolio standard or similar law.  At Buyer</w:t>
      </w:r>
      <w:r w:rsidR="00AE01A5">
        <w:t>’</w:t>
      </w:r>
      <w:r>
        <w:t>s request and at Seller</w:t>
      </w:r>
      <w:r w:rsidR="00AE01A5">
        <w:t>’</w:t>
      </w:r>
      <w:r>
        <w:t>s sole cost, Seller shall also obtain qualification under the renewable portfolio standard or similar law of New York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w:t>
      </w:r>
      <w:r w:rsidR="00AE01A5">
        <w:t>’</w:t>
      </w:r>
      <w:r>
        <w:t>s qualification under the foregoing.</w:t>
      </w:r>
    </w:p>
    <w:p w:rsidR="006D21B2" w:rsidP="00234659" w:rsidRDefault="006D21B2" w14:paraId="249446A4" w14:textId="77777777">
      <w:pPr>
        <w:pStyle w:val="Legal23"/>
      </w:pPr>
      <w:r>
        <w:t>Seller shall comply with all GIS Operating Rules, including without limitation such Rules relating to the creation, tracking, recording and transfer of all RECs to be purchased by Buyer under this Agreement.  In addition, at Buyer</w:t>
      </w:r>
      <w:r w:rsidR="00AE01A5">
        <w:t>’</w:t>
      </w:r>
      <w:r>
        <w:t>s request, Seller shall register with and comply with the rules and requirements of any other tracking system or program that tracks, monetizes or otherwise creates or enhances value for Environmental Attributes, which compliance shall be at Seller</w:t>
      </w:r>
      <w:r w:rsidR="00AE01A5">
        <w:t>’</w:t>
      </w:r>
      <w:r>
        <w:t>s sole cost if such registration and compliance is requested in connection with Section 4.7(c) above and shall be at Buyer</w:t>
      </w:r>
      <w:r w:rsidR="00AE01A5">
        <w:t>’</w:t>
      </w:r>
      <w:r>
        <w:t>s sole cost in other instances.</w:t>
      </w:r>
    </w:p>
    <w:p w:rsidR="006D21B2" w:rsidP="00234659" w:rsidRDefault="006D21B2" w14:paraId="6766BCB2" w14:textId="77777777">
      <w:pPr>
        <w:pStyle w:val="Legal23"/>
      </w:pPr>
      <w:r>
        <w:t>Prior to the delivery of any Energy hereunder (including any Energy Delivered during the Test Period),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Test Period and the Services Term; provided, however, that no payment shall be due to Seller for any RECs until either (x) the Certificates are actually deposited in Buyer</w:t>
      </w:r>
      <w:r w:rsidR="00AE01A5">
        <w:t>’</w:t>
      </w:r>
      <w:r>
        <w:t>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w:t>
      </w:r>
      <w:r w:rsidR="00D44517">
        <w:t>en Delivered to Buyer.</w:t>
      </w:r>
    </w:p>
    <w:p w:rsidR="006D21B2" w:rsidP="00234659" w:rsidRDefault="006D21B2" w14:paraId="6B61DE90" w14:textId="77777777">
      <w:pPr>
        <w:pStyle w:val="Legal23"/>
      </w:pPr>
      <w:r>
        <w:t>The Parties intend for the transactions entered into hereunder to be physically settled, meaning that the RECs are intended to be Delivered in the GIS account of Buyer or its designee as set forth in this Section 4.7</w:t>
      </w:r>
      <w:r w:rsidR="00A622CC">
        <w:t>.</w:t>
      </w:r>
    </w:p>
    <w:p w:rsidRPr="006F7F2B" w:rsidR="006D21B2" w:rsidP="008A5906" w:rsidRDefault="006D21B2" w14:paraId="24A43BB7" w14:textId="77777777">
      <w:pPr>
        <w:pStyle w:val="BFirstInd"/>
        <w:ind w:firstLine="0"/>
        <w:rPr>
          <w:b/>
          <w:i/>
        </w:rPr>
      </w:pPr>
      <w:r w:rsidRPr="006F7F2B">
        <w:rPr>
          <w:b/>
          <w:i/>
        </w:rPr>
        <w:lastRenderedPageBreak/>
        <w:t>[</w:t>
      </w:r>
      <w:r w:rsidR="003679DA">
        <w:rPr>
          <w:b/>
          <w:i/>
        </w:rPr>
        <w:t xml:space="preserve">ALTERNATIVE </w:t>
      </w:r>
      <w:r w:rsidRPr="006F7F2B">
        <w:rPr>
          <w:b/>
          <w:i/>
        </w:rPr>
        <w:t>LANGUAGE FOR TRANSFER OF ENTITLEMENT TO ATTRIBUTES]</w:t>
      </w:r>
    </w:p>
    <w:p w:rsidR="006D21B2" w:rsidP="00A1358C" w:rsidRDefault="006D21B2" w14:paraId="4B93A9A1" w14:textId="77777777">
      <w:pPr>
        <w:pStyle w:val="BFirstInd"/>
      </w:pPr>
      <w:r>
        <w:t>(a)</w:t>
      </w:r>
      <w:r>
        <w:tab/>
        <w:t>Seller hereby transfers, assigns and conveys to Buyer, its successors and assigns, an undivided ownership interest in and entitlement to all of the RECs, including without limitation any and all Certificates, regardless of whether those RECs and/or Certificates are associated with Energy generated before, during or after the Services Term.</w:t>
      </w:r>
    </w:p>
    <w:p w:rsidR="006D21B2" w:rsidP="00A1358C" w:rsidRDefault="006D21B2" w14:paraId="7ADF70A2" w14:textId="77777777">
      <w:pPr>
        <w:pStyle w:val="BFirstInd"/>
      </w:pPr>
      <w:r>
        <w:t>(b)</w:t>
      </w:r>
      <w:r>
        <w:tab/>
        <w:t>All Energy and RECs Delivered to Buyer under this Agreement during the Services Term shall meet the requirements for eligibility pursuant to the RPS, and Seller</w:t>
      </w:r>
      <w:r w:rsidR="00AE01A5">
        <w:t>’</w:t>
      </w:r>
      <w:r>
        <w:t>s failure to satisfy such requirements shall constitute an Event of Default pursuant to Section 9.1(c) of this Agreement; provided, however, it shall not be an Event of Default if, solely as a result of change in Law, Energy provided by Seller to Buyer from such Facility no longer meets the requirements for eligibility pursuant to the RPS so long as Seller promptly uses commercially reasonable efforts to ensure that qualification will continue after the change in Law.</w:t>
      </w:r>
      <w:r w:rsidR="00A1358C">
        <w:t xml:space="preserve">  </w:t>
      </w:r>
      <w:r w:rsidRPr="00E603EB" w:rsidR="003679DA">
        <w:t>If, notwithstanding such commercially reasonable efforts and solely as a result of change in Law, that Facility does not qualify as a RPS Class I Renewable Generation Unit, then (A) Seller shall continue to sell, and Buyer shall continue to purchase Energy under this Agreement [at the Price for such Energy - Generic] [at the Adjusted Price – National Grid]</w:t>
      </w:r>
      <w:r w:rsidR="003679DA">
        <w:t xml:space="preserve">.  </w:t>
      </w:r>
      <w:r>
        <w:t>Seller makes no representation or warranty with respect to any RECs Delivered after the expiration of the Services Term.</w:t>
      </w:r>
    </w:p>
    <w:p w:rsidR="006D21B2" w:rsidP="00A1358C" w:rsidRDefault="006D21B2" w14:paraId="68F0ED50" w14:textId="77777777">
      <w:pPr>
        <w:pStyle w:val="BFirstInd"/>
      </w:pPr>
      <w:r>
        <w:t>(c)</w:t>
      </w:r>
      <w:r>
        <w:tab/>
        <w:t xml:space="preserve">Seller shall take all actions requested by Buyer to reflect the transfer described in Section 4.7(a) above, including without limitation all actions required under the GIS Operating Rules including without limitation such Rules relating to the creation, tracking, recording and transfer of all </w:t>
      </w:r>
      <w:proofErr w:type="spellStart"/>
      <w:r>
        <w:t>RECs.</w:t>
      </w:r>
      <w:proofErr w:type="spellEnd"/>
      <w:r>
        <w:t xml:space="preserve">  In addition, at Buyer</w:t>
      </w:r>
      <w:r w:rsidR="00AE01A5">
        <w:t>’</w:t>
      </w:r>
      <w:r>
        <w:t>s request, Seller register with and take such actions required under the rules and requirements of any other tracking system or program that tracks, monetizes or otherwise creates or enhances value for RECs in order to reflect the transfer described in Section 4.7(a), which compliance shall be at Seller</w:t>
      </w:r>
      <w:r w:rsidR="00AE01A5">
        <w:t>’</w:t>
      </w:r>
      <w:r>
        <w:t>s sole cost.</w:t>
      </w:r>
    </w:p>
    <w:p w:rsidR="006D21B2" w:rsidP="00A1358C" w:rsidRDefault="006D21B2" w14:paraId="7DCCF6A4" w14:textId="77777777">
      <w:pPr>
        <w:pStyle w:val="BFirstInd"/>
      </w:pPr>
      <w:r>
        <w:t>(d)</w:t>
      </w:r>
      <w:r>
        <w:tab/>
        <w:t>Without limiting the generality of the foregoing, prior to the delivery of any Energy hereunder, either (i) Seller shall cause Buyer to be registered in the GIS and any other applicable tracking system or program as the initial owner of all RECs, including the associated Certificates, or (ii)  Seller and Buyer shall effect an irrevocable Forward Certificate Transfer (as defined in the GIS Operating Rules) of the RECs and any associated Certificates.</w:t>
      </w:r>
    </w:p>
    <w:p w:rsidR="006D21B2" w:rsidP="00A1358C" w:rsidRDefault="006D21B2" w14:paraId="3B1EF6F3" w14:textId="77777777">
      <w:pPr>
        <w:pStyle w:val="BFirstInd"/>
      </w:pPr>
      <w:r>
        <w:t>(e)</w:t>
      </w:r>
      <w:r>
        <w:tab/>
        <w:t>Each Party shall execute and deliver such additional instruments of transfer, conveyance, assignment and confirmation and take such additional action as is necessary to transfer, convey and assign the RECs to Buyer in accordance with the terms hereof..</w:t>
      </w:r>
    </w:p>
    <w:p w:rsidR="006D21B2" w:rsidP="00A1358C" w:rsidRDefault="006D21B2" w14:paraId="2DF4AE68" w14:textId="77777777">
      <w:pPr>
        <w:pStyle w:val="BFirstInd"/>
      </w:pPr>
      <w:r>
        <w:t>(f)</w:t>
      </w:r>
      <w:r>
        <w:tab/>
        <w:t>The Parties intend for the transactions entered into hereunder to be physically settled, meaning that the RECs are intended to be Delivered in the GIS account of Buyer or its designee as set forth in this Section 4.7</w:t>
      </w:r>
      <w:r w:rsidR="00A622CC">
        <w:t>.</w:t>
      </w:r>
    </w:p>
    <w:p w:rsidRPr="00676012" w:rsidR="006D21B2" w:rsidP="00A1358C" w:rsidRDefault="006D21B2" w14:paraId="1ED3955D" w14:textId="77777777">
      <w:pPr>
        <w:pStyle w:val="BFirstInd"/>
      </w:pPr>
      <w:r w:rsidRPr="00A1358C">
        <w:rPr>
          <w:b/>
        </w:rPr>
        <w:t>(g)</w:t>
      </w:r>
      <w:r>
        <w:tab/>
        <w:t>At Seller</w:t>
      </w:r>
      <w:r w:rsidR="00AE01A5">
        <w:t>’</w:t>
      </w:r>
      <w:r>
        <w:t>s sole cost, Seller shall also obtain and maintain throughout the Services Term qualification as a RPS Class I generation resource under the renewable portfolio standard or similar law of the New England states of Connecticut, Maine, Massachusetts, New Hampshire, and Rhode Island, to the extent the renewable energy technology used in the Facility is eligible under such renewable portfolio standard or similar law.  At Buyer</w:t>
      </w:r>
      <w:r w:rsidR="00AE01A5">
        <w:t>’</w:t>
      </w:r>
      <w:r>
        <w:t xml:space="preserve">s request and at </w:t>
      </w:r>
      <w:r>
        <w:lastRenderedPageBreak/>
        <w:t>Seller</w:t>
      </w:r>
      <w:r w:rsidR="00AE01A5">
        <w:t>’</w:t>
      </w:r>
      <w:r>
        <w:t>s sole cost, Seller shall also obtain qualification under the renewable portfolio standard or similar law of New York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w:t>
      </w:r>
      <w:r w:rsidR="00AE01A5">
        <w:t>’</w:t>
      </w:r>
      <w:r>
        <w:t>s qualification under the foregoing.  Seller shall comply with all GIS Operating Rules including without limitation such Rules relating to the creation, tracking, recording and transfer of all Environmental Attributes to be purchased by Buyer under this Agreement.  In addition, at Buyer</w:t>
      </w:r>
      <w:r w:rsidR="00AE01A5">
        <w:t>’</w:t>
      </w:r>
      <w:r>
        <w:t>s request, Seller register with and comply with the rules and requirements of any other tracking system or program that tracks, monetizes or otherwise creates or enhances value for Environmental Attributes, which compliance shall be at Seller</w:t>
      </w:r>
      <w:r w:rsidR="00AE01A5">
        <w:t>’</w:t>
      </w:r>
      <w:r>
        <w:t>s sole cost</w:t>
      </w:r>
      <w:r w:rsidR="00D44517">
        <w:t>.</w:t>
      </w:r>
      <w:r w:rsidR="00676012">
        <w:t xml:space="preserve">  </w:t>
      </w:r>
    </w:p>
    <w:p w:rsidR="006D21B2" w:rsidP="00234659" w:rsidRDefault="006D21B2" w14:paraId="3615D280" w14:textId="77777777">
      <w:pPr>
        <w:pStyle w:val="Legal22"/>
        <w:tabs>
          <w:tab w:val="clear" w:pos="0"/>
          <w:tab w:val="num" w:pos="1440"/>
        </w:tabs>
      </w:pPr>
      <w:bookmarkStart w:name="_Toc478133400" w:id="20"/>
      <w:r w:rsidRPr="00A1358C">
        <w:rPr>
          <w:u w:val="single"/>
        </w:rPr>
        <w:t>Deliveries During Test Period</w:t>
      </w:r>
      <w:r>
        <w:t>.  During the Test Period, Seller shall sell and Deliver, and Buyer shall purchase and receive Buyer</w:t>
      </w:r>
      <w:r w:rsidR="00AE01A5">
        <w:t>’</w:t>
      </w:r>
      <w:r>
        <w:t>s Percentage Entitlement of any Energy (</w:t>
      </w:r>
      <w:r w:rsidR="00AE01A5">
        <w:t>“</w:t>
      </w:r>
      <w:r w:rsidRPr="00A1358C">
        <w:rPr>
          <w:b/>
          <w:u w:val="single"/>
        </w:rPr>
        <w:t>Test Energy</w:t>
      </w:r>
      <w:r w:rsidR="00AE01A5">
        <w:t>”</w:t>
      </w:r>
      <w:r>
        <w:t>) [and RECs] produced by or associated with the Facility.  Notwithstanding the provisions of Section 5.1, payment for Test Energy Delivered during the Test Period [and RECs associated with such Test Energy] shall be equal to one hundred percent (100%) of the product of (x) the Test En</w:t>
      </w:r>
      <w:r w:rsidR="00E30A2E">
        <w:t xml:space="preserve">ergy Delivered (in MWh) and (y) </w:t>
      </w:r>
      <w:r>
        <w:t xml:space="preserve">the lesser of (i) [the Price for Energy] [Adjusted Price – </w:t>
      </w:r>
      <w:r w:rsidRPr="00F2222A">
        <w:rPr>
          <w:i/>
        </w:rPr>
        <w:t>National Grid</w:t>
      </w:r>
      <w:r>
        <w:t xml:space="preserve">] determined in accordance with Section 1(a) of Exhibit D for Year 1, or (ii) the Real </w:t>
      </w:r>
      <w:r w:rsidR="00E30A2E">
        <w:t>Time LMP at such Delivery Point</w:t>
      </w:r>
      <w:r>
        <w:t>.  In the event that the Real Time LMP for the Test Energy at the Delivery Point is less than $0.00 per MWh in any hour, Seller shall credit to Buyer, on the appropriate monthly invoice, an amount equal to one hundred percent (100%) of the product of (i) such Test Energy delivered in such hour and (ii) the absolute value of the hourly Real Time LMP at the Delivery Point.  In no event shall the Test Period extend beyond six (6) months, except due to Force Majeure.</w:t>
      </w:r>
      <w:bookmarkEnd w:id="20"/>
    </w:p>
    <w:p w:rsidR="006D21B2" w:rsidP="00234659" w:rsidRDefault="006D21B2" w14:paraId="7E393770" w14:textId="441A9383">
      <w:pPr>
        <w:pStyle w:val="Legal22"/>
        <w:tabs>
          <w:tab w:val="clear" w:pos="0"/>
          <w:tab w:val="num" w:pos="1440"/>
        </w:tabs>
      </w:pPr>
      <w:bookmarkStart w:name="_Toc478133401" w:id="21"/>
      <w:r w:rsidRPr="00A1358C">
        <w:rPr>
          <w:u w:val="single"/>
        </w:rPr>
        <w:t>Deliveries During Winter Peak Period</w:t>
      </w:r>
      <w:r>
        <w:t xml:space="preserve">.  </w:t>
      </w:r>
      <w:r w:rsidR="00F949DA">
        <w:rPr>
          <w:color w:val="000000"/>
        </w:rPr>
        <w:t xml:space="preserve">The Seller shall be obligated to </w:t>
      </w:r>
      <w:r w:rsidR="00F949DA">
        <w:t xml:space="preserve">Deliver to Buyer at least seventy percent (70%)  of the Energy and the associated RECs set forth in the Delivery Schedule during any Winter Peak Period, and the Seller’s failure to Deliver such volume of Energy and RECs shall constitute a </w:t>
      </w:r>
      <w:r w:rsidRPr="006B6A8B" w:rsidR="00F949DA">
        <w:t xml:space="preserve"> </w:t>
      </w:r>
      <w:r w:rsidRPr="001D7B47" w:rsidR="00F949DA">
        <w:rPr>
          <w:b/>
        </w:rPr>
        <w:t>“</w:t>
      </w:r>
      <w:r w:rsidRPr="001D7B47" w:rsidR="00F949DA">
        <w:rPr>
          <w:b/>
          <w:u w:val="single"/>
        </w:rPr>
        <w:t>Winter</w:t>
      </w:r>
      <w:r w:rsidRPr="001D7B47" w:rsidR="00F949DA">
        <w:rPr>
          <w:b/>
        </w:rPr>
        <w:t xml:space="preserve"> </w:t>
      </w:r>
      <w:r w:rsidRPr="001D7B47" w:rsidR="00F949DA">
        <w:rPr>
          <w:b/>
          <w:u w:val="single"/>
        </w:rPr>
        <w:t>Delivery Deficiency</w:t>
      </w:r>
      <w:r w:rsidR="00F949DA">
        <w:rPr>
          <w:b/>
          <w:u w:val="single"/>
        </w:rPr>
        <w:t>.</w:t>
      </w:r>
      <w:r w:rsidRPr="001D7B47" w:rsidR="00F949DA">
        <w:rPr>
          <w:b/>
        </w:rPr>
        <w:t>”</w:t>
      </w:r>
      <w:r w:rsidR="00F949DA">
        <w:t xml:space="preserve">  </w:t>
      </w:r>
      <w:r w:rsidRPr="006B6A8B" w:rsidR="00F949DA">
        <w:t xml:space="preserve"> </w:t>
      </w:r>
      <w:r w:rsidR="00F949DA">
        <w:t xml:space="preserve">  The Winter Delivery Deficiency shall be calculated as the positive difference between </w:t>
      </w:r>
      <w:r w:rsidR="0066064B">
        <w:t xml:space="preserve">(i) </w:t>
      </w:r>
      <w:r w:rsidR="00F949DA">
        <w:t xml:space="preserve">seventy percent (70%)  of the Energy and the associated RECs set forth in the Delivery Schedule during the Winter Peak Period at issue and </w:t>
      </w:r>
      <w:r w:rsidR="0066064B">
        <w:t xml:space="preserve">(ii) </w:t>
      </w:r>
      <w:r w:rsidR="00F949DA">
        <w:t>the Energy and RECs Delivered during that Winter Peak Period</w:t>
      </w:r>
      <w:r w:rsidR="0066064B">
        <w:rPr>
          <w:color w:val="000000"/>
        </w:rPr>
        <w:t>; provided, however, that any hours in which (x) Seller is excused from Delivering Energy and RECs under Section 4.2(a) or (y) Buyer does not accept Energy and RECs under Section 4.4 due to a Reliability Curtailment will not be included in either clause (i) or clause (ii) of  any calculation of a Winter Delivery Deficiency</w:t>
      </w:r>
      <w:r w:rsidR="00F949DA">
        <w:t xml:space="preserve">.  </w:t>
      </w:r>
      <w:r>
        <w:t xml:space="preserve">Seller shall pay Buyer an amount for such Winter Delivery Deficiency (measured in MWh and/or RECs) equal to the </w:t>
      </w:r>
      <w:r w:rsidR="001A0171">
        <w:t>[</w:t>
      </w:r>
      <w:r w:rsidR="00E46897">
        <w:t>Winter</w:t>
      </w:r>
      <w:r w:rsidR="001A0171">
        <w:t>]</w:t>
      </w:r>
      <w:r w:rsidR="00E46897">
        <w:t xml:space="preserve"> Delivery Deficiency</w:t>
      </w:r>
      <w:r>
        <w:t xml:space="preserve"> Damages for such Winter Delivery Deficiency.  Such payment shall be due no later than the date for Buyer</w:t>
      </w:r>
      <w:r w:rsidR="00AE01A5">
        <w:t>’</w:t>
      </w:r>
      <w:r>
        <w:t xml:space="preserve">s payment for the applicable February during such Winter Peak Period, as set forth in Section 5.2 hereof.  Each Party agrees and acknowledges that (i) the damages that Buyer would incur due to a Winter Delivery Deficiency would be difficult or impossible to predict with certainty, and (ii) it is impractical and difficult to assess actual damages in the circumstances </w:t>
      </w:r>
      <w:r>
        <w:lastRenderedPageBreak/>
        <w:t xml:space="preserve">stated, and therefore the </w:t>
      </w:r>
      <w:r w:rsidR="00E46897">
        <w:t xml:space="preserve">Winter Delivery Deficiency </w:t>
      </w:r>
      <w:r>
        <w:t>Damages as agreed to by the Parties and set forth herein is a fair and reasonable calculation of such damages</w:t>
      </w:r>
      <w:r w:rsidR="00D44517">
        <w:t>.</w:t>
      </w:r>
      <w:bookmarkEnd w:id="21"/>
    </w:p>
    <w:p w:rsidRPr="00F93759" w:rsidR="00E46897" w:rsidP="00F93759" w:rsidRDefault="001A0171" w14:paraId="3FCAEF82" w14:textId="4A65FC6E">
      <w:pPr>
        <w:pStyle w:val="Legal22"/>
        <w:rPr>
          <w:color w:val="000000"/>
        </w:rPr>
      </w:pPr>
      <w:r w:rsidRPr="0073198A">
        <w:rPr>
          <w:color w:val="000000"/>
          <w:u w:val="single"/>
        </w:rPr>
        <w:t>Biennial Delivery Requirement</w:t>
      </w:r>
      <w:r w:rsidRPr="0073198A">
        <w:rPr>
          <w:color w:val="000000"/>
        </w:rPr>
        <w:t xml:space="preserve">.  </w:t>
      </w:r>
      <w:r>
        <w:t>The Seller shall be obligated</w:t>
      </w:r>
      <w:r w:rsidRPr="0073198A">
        <w:t xml:space="preserve"> to Deliver </w:t>
      </w:r>
      <w:r>
        <w:t xml:space="preserve">to Buyer </w:t>
      </w:r>
      <w:r w:rsidRPr="0073198A">
        <w:t xml:space="preserve">at least </w:t>
      </w:r>
      <w:r>
        <w:t>fifty percent (</w:t>
      </w:r>
      <w:r w:rsidRPr="0073198A">
        <w:t>50%</w:t>
      </w:r>
      <w:r>
        <w:t>)</w:t>
      </w:r>
      <w:r w:rsidRPr="0073198A">
        <w:t xml:space="preserve"> </w:t>
      </w:r>
      <w:r>
        <w:t>of the Energy and associated RECs set forth in the Delivery Schedule for</w:t>
      </w:r>
      <w:r w:rsidRPr="0073198A">
        <w:t xml:space="preserve"> any two consecutive Contract Years</w:t>
      </w:r>
      <w:r>
        <w:t xml:space="preserve">, and the Seller’s failure to Deliver such volume of Energy and RECs over any two consecutive Contract Years shall constitute </w:t>
      </w:r>
      <w:r w:rsidRPr="0073198A">
        <w:t xml:space="preserve">a </w:t>
      </w:r>
      <w:r w:rsidRPr="0073198A">
        <w:rPr>
          <w:b/>
        </w:rPr>
        <w:t>“</w:t>
      </w:r>
      <w:r w:rsidRPr="0073198A">
        <w:rPr>
          <w:b/>
          <w:u w:val="single"/>
        </w:rPr>
        <w:t>Biennial Delivery Deficiency</w:t>
      </w:r>
      <w:r>
        <w:rPr>
          <w:b/>
          <w:u w:val="single"/>
        </w:rPr>
        <w:t>.</w:t>
      </w:r>
      <w:r w:rsidRPr="0073198A">
        <w:rPr>
          <w:b/>
        </w:rPr>
        <w:t>”</w:t>
      </w:r>
      <w:r w:rsidRPr="0073198A">
        <w:t xml:space="preserve"> </w:t>
      </w:r>
      <w:r>
        <w:t xml:space="preserve">  The Biennial Delivery Deficiency shall be calculated as the positive difference between </w:t>
      </w:r>
      <w:r w:rsidR="0066064B">
        <w:t xml:space="preserve">(i) </w:t>
      </w:r>
      <w:r>
        <w:t>fifty percent (50%)  of the Energy and the associated RECs set forth in the Delivery Schedule during the two consecutive Contract Years at issue and</w:t>
      </w:r>
      <w:r w:rsidR="0066064B">
        <w:t xml:space="preserve"> (ii)</w:t>
      </w:r>
      <w:r>
        <w:t xml:space="preserve"> the Energy and RECs Delivered during those two consecutive Contract Years</w:t>
      </w:r>
      <w:r w:rsidR="0066064B">
        <w:rPr>
          <w:color w:val="000000"/>
        </w:rPr>
        <w:t>; provided, however, that any hours in which (x) Seller is excused from Delivering Energy and RECs under Section 4.2(a) or (y) Buyer does not accept Energy and RECs under Section 4.4 due to a Reliability Curtailment will not be included in either clause (i) or clause (ii) of any calculation of a Biennial Delivery Deficiency</w:t>
      </w:r>
      <w:r>
        <w:t xml:space="preserve">.  </w:t>
      </w:r>
      <w:r w:rsidRPr="0073198A">
        <w:t xml:space="preserve">Seller shall pay Buyer an amount for such Biennial Delivery Deficiency (measured in MWh and/or RECs) equal to the </w:t>
      </w:r>
      <w:r>
        <w:t>Delivery Deficiency</w:t>
      </w:r>
      <w:r w:rsidRPr="0073198A">
        <w:t xml:space="preserve"> Damages for such Biennial Delivery Deficiency</w:t>
      </w:r>
      <w:r w:rsidR="001C0195">
        <w:t xml:space="preserve"> </w:t>
      </w:r>
      <w:r w:rsidR="001C0195">
        <w:rPr>
          <w:i/>
        </w:rPr>
        <w:t>minus</w:t>
      </w:r>
      <w:r w:rsidR="001C0195">
        <w:t xml:space="preserve"> the amount of any Delivery Deficiency Damages attributable to a Winter Delivery Deficiency for a Winter Peak Period ending during the two-Contract Year period in which such Biennial Delivery Deficiency occurred</w:t>
      </w:r>
      <w:r w:rsidRPr="0073198A">
        <w:t xml:space="preserve">.  Such payment shall be due </w:t>
      </w:r>
      <w:r w:rsidRPr="0073198A">
        <w:rPr>
          <w:color w:val="000000"/>
        </w:rPr>
        <w:t xml:space="preserve">no later than the date for Buyer’s </w:t>
      </w:r>
      <w:r>
        <w:rPr>
          <w:color w:val="000000"/>
        </w:rPr>
        <w:t xml:space="preserve">first </w:t>
      </w:r>
      <w:r w:rsidRPr="0073198A">
        <w:rPr>
          <w:color w:val="000000"/>
        </w:rPr>
        <w:t xml:space="preserve">payment </w:t>
      </w:r>
      <w:r>
        <w:rPr>
          <w:color w:val="000000"/>
        </w:rPr>
        <w:t>in the Contract Year immediately succeeding the two Contract Year period in which the Biennial Delivery Deficiency occurred,</w:t>
      </w:r>
      <w:r w:rsidRPr="0073198A">
        <w:rPr>
          <w:color w:val="000000"/>
        </w:rPr>
        <w:t xml:space="preserve"> as set forth in Section 5.2 hereof.  Each Party agrees and acknowledges that (i) the damages that Buyer would incur due to a </w:t>
      </w:r>
      <w:r>
        <w:rPr>
          <w:color w:val="000000"/>
        </w:rPr>
        <w:t>Biennial</w:t>
      </w:r>
      <w:r w:rsidRPr="0073198A">
        <w:rPr>
          <w:color w:val="000000"/>
        </w:rPr>
        <w:t xml:space="preserve"> Delivery Deficiency would be difficult or impossible to predict with certainty, and (ii) it is impractical and difficult to assess actual damages in the circumstances stated, and therefore the </w:t>
      </w:r>
      <w:r>
        <w:rPr>
          <w:color w:val="000000"/>
        </w:rPr>
        <w:t>Delivery Deficiency</w:t>
      </w:r>
      <w:r w:rsidRPr="0073198A">
        <w:rPr>
          <w:color w:val="000000"/>
        </w:rPr>
        <w:t xml:space="preserve"> Damages as agreed to by the Parties and set forth herein is a fair and reasonable calculation of such damages.</w:t>
      </w:r>
      <w:r>
        <w:rPr>
          <w:color w:val="000000"/>
        </w:rPr>
        <w:t xml:space="preserve">] </w:t>
      </w:r>
      <w:r>
        <w:rPr>
          <w:b/>
          <w:i/>
          <w:color w:val="000000"/>
        </w:rPr>
        <w:t>[NATIONAL GRID VERSION]</w:t>
      </w:r>
      <w:r w:rsidRPr="0073198A">
        <w:rPr>
          <w:color w:val="000000"/>
        </w:rPr>
        <w:t xml:space="preserve">  </w:t>
      </w:r>
    </w:p>
    <w:p w:rsidR="006D21B2" w:rsidP="00F2222A" w:rsidRDefault="006D21B2" w14:paraId="67533673" w14:textId="77777777">
      <w:pPr>
        <w:pStyle w:val="Legal21"/>
      </w:pPr>
      <w:bookmarkStart w:name="_Toc478133402" w:id="22"/>
      <w:r>
        <w:t>PRICE AND PAYMENTS FOR PRODUCTS</w:t>
      </w:r>
      <w:bookmarkEnd w:id="22"/>
    </w:p>
    <w:p w:rsidR="006D21B2" w:rsidP="00F2222A" w:rsidRDefault="006D21B2" w14:paraId="7E5CCD03" w14:textId="77777777">
      <w:pPr>
        <w:pStyle w:val="Legal22"/>
      </w:pPr>
      <w:bookmarkStart w:name="_Toc478133403" w:id="23"/>
      <w:r w:rsidRPr="00F2222A">
        <w:rPr>
          <w:u w:val="single"/>
        </w:rPr>
        <w:t>Price for Products</w:t>
      </w:r>
      <w:r>
        <w:t>.  All Products Delivered to Buyer in accordance with this Agreement shall be purchased by Buyer at th</w:t>
      </w:r>
      <w:r w:rsidR="00E30A2E">
        <w:t xml:space="preserve">e Price specified in Exhibit D; </w:t>
      </w:r>
      <w:r>
        <w:t xml:space="preserve">[provided, however, that if the RECs fail to satisfy the RPS as an Environmental Attribute associated with the specified MWh of generation from a RPS Class I Renewable Generation Unit and Buyer does not purchase the RECs pursuant to Section 4.1(b), then all Energy Delivered to Buyer in accordance with this Agreement shall be purchased by Buyer at the Adjusted Price specified in Exhibit D. </w:t>
      </w:r>
      <w:r w:rsidR="00A622CC">
        <w:t xml:space="preserve"> </w:t>
      </w:r>
      <w:r w:rsidRPr="00F2222A">
        <w:rPr>
          <w:i/>
        </w:rPr>
        <w:t>[NATIONAL GRID VERSION]</w:t>
      </w:r>
      <w:r w:rsidR="00F2222A">
        <w:t xml:space="preserve">] </w:t>
      </w:r>
      <w:r>
        <w:t>[provided, however, that if the RECs fail to satisfy the RPS as an Environmental Attribute associated with the specified MWh of generation from a RPS Class I Renewable Generation Unit and Buyer does not purchase the RECs pursuant to Section 4.1(b), then all Energy Delivered to Buyer in accordance with this Agreement shall be purchased by Buyer at the Price for Energy only, as specified in Exhibit D.</w:t>
      </w:r>
      <w:r w:rsidR="003679DA">
        <w:t>]</w:t>
      </w:r>
      <w:r>
        <w:t xml:space="preserve"> </w:t>
      </w:r>
      <w:r w:rsidR="00A622CC">
        <w:t xml:space="preserve"> </w:t>
      </w:r>
      <w:r w:rsidRPr="00F2222A">
        <w:rPr>
          <w:i/>
        </w:rPr>
        <w:t>[GENERIC VERSION]</w:t>
      </w:r>
      <w:r>
        <w:t xml:space="preserve">  [The Parties acknowledge and agree that the price includes the amortization over the Services Term of the cost for the transfer of the Environmental Attributes described in Section 4.7.]  </w:t>
      </w:r>
      <w:r w:rsidR="009425A2">
        <w:t>[</w:t>
      </w:r>
      <w:r w:rsidR="009425A2">
        <w:rPr>
          <w:b/>
          <w:i/>
        </w:rPr>
        <w:t xml:space="preserve">Alternative REC Delivery Language] </w:t>
      </w:r>
      <w:r>
        <w:t xml:space="preserve">Other than the (i) payment for the Products under this Section 5.1, (ii) payments related to Meter testing under Section 4.6(b), (iii) payments related to Meter malfunctions under Section 4.6(e), (iv) payment for Energy and RECs during the Test Period in accordance with Section 4.8, (v) payment of any Resale Damages under Section 4.4, (vi) payment of interest on late payments under Section 5.3, (vii) payments for </w:t>
      </w:r>
      <w:r>
        <w:lastRenderedPageBreak/>
        <w:t>reimbursement of Buyer</w:t>
      </w:r>
      <w:r w:rsidR="00AE01A5">
        <w:t>’</w:t>
      </w:r>
      <w:r>
        <w:t>s Taxes under Section 5.4(a), (viii) return of any Credit Support under Section 6.3, and (ix) payment of any Termination Payment due from Buyer under Section 9.3, Buyer shall not be required to make any other payments to Seller under this Agreement, and Seller shall be solely responsible for all costs and losses incurred by it in connection with the performance of its obligations under this Agreement.  In the event that the LMP for the Energy at the Delivery Point is less than $0.00 per MWh in any hour, Seller shall credit to Buyer, on the appropriate monthly invoice, an amount equal to the product of (i) such Energy delivered in such hour and (ii) the absolute value of the hourly LMP at the Delivery Point.</w:t>
      </w:r>
      <w:bookmarkEnd w:id="23"/>
    </w:p>
    <w:p w:rsidR="006D21B2" w:rsidP="00F2222A" w:rsidRDefault="006D21B2" w14:paraId="4931FA3B" w14:textId="77777777">
      <w:pPr>
        <w:pStyle w:val="Legal22"/>
        <w:keepNext/>
      </w:pPr>
      <w:bookmarkStart w:name="_Toc478133404" w:id="24"/>
      <w:r w:rsidRPr="00F2222A">
        <w:rPr>
          <w:u w:val="single"/>
        </w:rPr>
        <w:t>Payment and Netting</w:t>
      </w:r>
      <w:r>
        <w:t>.</w:t>
      </w:r>
      <w:bookmarkEnd w:id="24"/>
    </w:p>
    <w:p w:rsidR="006D21B2" w:rsidP="00F2222A" w:rsidRDefault="006D21B2" w14:paraId="1D5972F1" w14:textId="77777777">
      <w:pPr>
        <w:pStyle w:val="Legal23"/>
      </w:pPr>
      <w:r w:rsidRPr="00F2222A">
        <w:rPr>
          <w:u w:val="single"/>
        </w:rPr>
        <w:t>Billing Period</w:t>
      </w:r>
      <w: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Energy Delivered in the preceding month, and any RECs deposited in Buyer</w:t>
      </w:r>
      <w:r w:rsidR="00AE01A5">
        <w:t>’</w:t>
      </w:r>
      <w:r>
        <w:t>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rsidR="006D21B2" w:rsidP="00F2222A" w:rsidRDefault="006D21B2" w14:paraId="0B9B424C" w14:textId="77777777">
      <w:pPr>
        <w:pStyle w:val="Legal23"/>
      </w:pPr>
      <w:r w:rsidRPr="00F2222A">
        <w:rPr>
          <w:u w:val="single"/>
        </w:rPr>
        <w:t>Timeliness of Payment</w:t>
      </w:r>
      <w:r>
        <w:t>.  All undisputed charges shall be due and payable in accordance with each Party</w:t>
      </w:r>
      <w:r w:rsidR="00AE01A5">
        <w:t>’</w:t>
      </w:r>
      <w:r>
        <w:t>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rsidR="006D21B2" w:rsidP="00F2222A" w:rsidRDefault="006D21B2" w14:paraId="5E4B20AB" w14:textId="77777777">
      <w:pPr>
        <w:pStyle w:val="Legal23"/>
        <w:keepNext/>
      </w:pPr>
      <w:r w:rsidRPr="00F2222A">
        <w:rPr>
          <w:u w:val="single"/>
        </w:rPr>
        <w:t>Disputes and Adjustments of Invoices</w:t>
      </w:r>
      <w:r w:rsidR="00D44517">
        <w:t>.</w:t>
      </w:r>
    </w:p>
    <w:p w:rsidR="006D21B2" w:rsidP="00F2222A" w:rsidRDefault="006D21B2" w14:paraId="03312FC5" w14:textId="77777777">
      <w:pPr>
        <w:pStyle w:val="Legal24"/>
      </w:pPr>
      <w: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rsidR="006D21B2" w:rsidP="00F2222A" w:rsidRDefault="006D21B2" w14:paraId="11023E69" w14:textId="77777777">
      <w:pPr>
        <w:pStyle w:val="Legal24"/>
      </w:pPr>
      <w:r>
        <w:lastRenderedPageBreak/>
        <w:t>Within twelve (12) months of the issuance of an invoice the Seller shall adjust any invoice for any arithmetic or computational error and shall provide documentation and information supporting such adjustment to Buyer.  Within twelve (12) months of the receipt of an invoice (or an adjusted invoice), the Buyer may dispute any charges on that invoice.  In the event of such a dispute, the Buyer shall give notice to the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the Seller issues an adjusted invoice within twelve (12) months of issuance of the original invoice.  Any dispute of charges is waived unless the Buyer provides notice of the dispute to the Seller within twelve (12) months of receipt of the invoice (or adjusted invoice) including such charges</w:t>
      </w:r>
      <w:r w:rsidR="00D44517">
        <w:t>.</w:t>
      </w:r>
    </w:p>
    <w:p w:rsidR="006D21B2" w:rsidP="00F2222A" w:rsidRDefault="006D21B2" w14:paraId="1E20EB36" w14:textId="77777777">
      <w:pPr>
        <w:pStyle w:val="Legal23"/>
      </w:pPr>
      <w:r w:rsidRPr="00F2222A">
        <w:rPr>
          <w:u w:val="single"/>
        </w:rPr>
        <w:t>Netting of Payments</w:t>
      </w:r>
      <w:r>
        <w:t xml:space="preserve">.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w:t>
      </w:r>
      <w:r w:rsidRPr="00F2222A">
        <w:rPr>
          <w:u w:val="single"/>
        </w:rPr>
        <w:t>during</w:t>
      </w:r>
      <w:r>
        <w:t xml:space="preserve">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rsidR="006D21B2" w:rsidP="00F2222A" w:rsidRDefault="006D21B2" w14:paraId="6FEC2F69" w14:textId="77777777">
      <w:pPr>
        <w:pStyle w:val="Legal22"/>
      </w:pPr>
      <w:bookmarkStart w:name="_Toc478133405" w:id="25"/>
      <w:r w:rsidRPr="00F2222A">
        <w:rPr>
          <w:u w:val="single"/>
        </w:rPr>
        <w:t>Interest on Late Payment or Refund</w:t>
      </w:r>
      <w:r>
        <w:t xml:space="preserve">.  A late payment charge shall accrue on any late payment or refund as specified above at the lesser of (a) the prime rate specified in the </w:t>
      </w:r>
      <w:r w:rsidR="00AE01A5">
        <w:t>“</w:t>
      </w:r>
      <w:r>
        <w:t>Money &amp; Investing</w:t>
      </w:r>
      <w:r w:rsidR="00AE01A5">
        <w:t>”</w:t>
      </w:r>
      <w:r>
        <w:t xml:space="preserve"> section of </w:t>
      </w:r>
      <w:r w:rsidRPr="00F2222A">
        <w:rPr>
          <w:u w:val="single"/>
        </w:rPr>
        <w:t>The Wall Street Journal</w:t>
      </w:r>
      <w:r>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sidR="00AE01A5">
        <w:t>“</w:t>
      </w:r>
      <w:r w:rsidRPr="00F2222A">
        <w:rPr>
          <w:b/>
          <w:u w:val="single"/>
        </w:rPr>
        <w:t>Late Payment Rate</w:t>
      </w:r>
      <w:r w:rsidR="00AE01A5">
        <w:t>”</w:t>
      </w:r>
      <w:r>
        <w:t>).</w:t>
      </w:r>
      <w:bookmarkEnd w:id="25"/>
    </w:p>
    <w:p w:rsidR="006D21B2" w:rsidP="00F2222A" w:rsidRDefault="006D21B2" w14:paraId="52E3C335" w14:textId="77777777">
      <w:pPr>
        <w:pStyle w:val="Legal22"/>
        <w:keepNext/>
      </w:pPr>
      <w:bookmarkStart w:name="_Toc478133406" w:id="26"/>
      <w:r w:rsidRPr="00F2222A">
        <w:rPr>
          <w:u w:val="single"/>
        </w:rPr>
        <w:t>Taxes, Fees and Levies</w:t>
      </w:r>
      <w:r w:rsidR="00D44517">
        <w:t>.</w:t>
      </w:r>
      <w:bookmarkEnd w:id="26"/>
    </w:p>
    <w:p w:rsidR="006D21B2" w:rsidP="00F2222A" w:rsidRDefault="006D21B2" w14:paraId="06C4B009" w14:textId="77777777">
      <w:pPr>
        <w:pStyle w:val="Legal23"/>
      </w:pPr>
      <w:r>
        <w:t>Seller shall be obligated to pay all present and future taxes, fees and levies, imposed on or associated with the Facility or delivery or sale of the Products (</w:t>
      </w:r>
      <w:r w:rsidR="00AE01A5">
        <w:t>“</w:t>
      </w:r>
      <w:r w:rsidRPr="00BA58A6">
        <w:rPr>
          <w:b/>
          <w:u w:val="single"/>
        </w:rPr>
        <w:t>Seller</w:t>
      </w:r>
      <w:r w:rsidRPr="00BA58A6" w:rsidR="00AE01A5">
        <w:rPr>
          <w:b/>
          <w:u w:val="single"/>
        </w:rPr>
        <w:t>’</w:t>
      </w:r>
      <w:r w:rsidRPr="00BA58A6">
        <w:rPr>
          <w:b/>
          <w:u w:val="single"/>
        </w:rPr>
        <w:t>s Taxes</w:t>
      </w:r>
      <w:r w:rsidR="00AE01A5">
        <w:t>”</w:t>
      </w:r>
      <w: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sidR="00AE01A5">
        <w:t>“</w:t>
      </w:r>
      <w:r w:rsidRPr="00BA58A6">
        <w:rPr>
          <w:b/>
          <w:u w:val="single"/>
        </w:rPr>
        <w:t>Buyer</w:t>
      </w:r>
      <w:r w:rsidRPr="00BA58A6" w:rsidR="00AE01A5">
        <w:rPr>
          <w:b/>
          <w:u w:val="single"/>
        </w:rPr>
        <w:t>’</w:t>
      </w:r>
      <w:r w:rsidRPr="00BA58A6">
        <w:rPr>
          <w:b/>
          <w:u w:val="single"/>
        </w:rPr>
        <w:t>s Taxes</w:t>
      </w:r>
      <w:r w:rsidR="00AE01A5">
        <w:t>”</w:t>
      </w:r>
      <w:r>
        <w:t xml:space="preserve">).  In the event Seller shall be required by law or regulation to remit or </w:t>
      </w:r>
      <w:r>
        <w:lastRenderedPageBreak/>
        <w:t>pay any Buyer</w:t>
      </w:r>
      <w:r w:rsidR="00AE01A5">
        <w:t>’</w:t>
      </w:r>
      <w:r>
        <w:t>s Taxes, Buyer shall reimburse Seller for such payment.  In the event Buyer shall be required by law or regulation to remit or pay any Seller</w:t>
      </w:r>
      <w:r w:rsidR="00AE01A5">
        <w:t>’</w:t>
      </w:r>
      <w:r>
        <w:t xml:space="preserve">s Taxes, Seller shall reimburse Buyer for such payment, and Buyer may also </w:t>
      </w:r>
      <w:r w:rsidRPr="00BA58A6">
        <w:rPr>
          <w:u w:val="single"/>
        </w:rPr>
        <w:t>elect</w:t>
      </w:r>
      <w:r>
        <w:t xml:space="preserve"> to deduct any of the amount of any such Seller</w:t>
      </w:r>
      <w:r w:rsidR="00AE01A5">
        <w:t>’</w:t>
      </w:r>
      <w:r>
        <w:t>s 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rsidR="006D21B2" w:rsidP="00F2222A" w:rsidRDefault="006D21B2" w14:paraId="42A1EC56" w14:textId="77777777">
      <w:pPr>
        <w:pStyle w:val="Legal23"/>
      </w:pPr>
      <w:r>
        <w:t>Seller shall bear all risks, financial and otherwise, throughout the Term, associated with Seller</w:t>
      </w:r>
      <w:r w:rsidR="00AE01A5">
        <w:t>’</w:t>
      </w:r>
      <w:r>
        <w:t>s or the Facility</w:t>
      </w:r>
      <w:r w:rsidR="00AE01A5">
        <w:t>’</w:t>
      </w:r>
      <w:r>
        <w:t>s eligibility to receive any federal or state tax credits, to qualify for accelerated depreciation for Seller</w:t>
      </w:r>
      <w:r w:rsidR="00AE01A5">
        <w:t>’</w:t>
      </w:r>
      <w:r>
        <w:t>s accounting, reporting or tax purposes, or to receive any other favorable tax or accounting right or benefit, or any grant or subsidy from a Governmental Entity or other Person.  Seller</w:t>
      </w:r>
      <w:r w:rsidR="00AE01A5">
        <w:t>’</w:t>
      </w:r>
      <w:r>
        <w:t xml:space="preserve">s obligations </w:t>
      </w:r>
      <w:r w:rsidRPr="00BA58A6">
        <w:rPr>
          <w:u w:val="single"/>
        </w:rPr>
        <w:t>under</w:t>
      </w:r>
      <w:r>
        <w:t xml:space="preserve"> this Agreement shall be effective regardless of whether the Facility is eligible for or receives, or the transactions contemplated under this Agreement are eligible for or receives, any federal or state tax credits, grants or other subsidies or any particular accounting, reporting or tax treatment</w:t>
      </w:r>
      <w:r w:rsidR="00D44517">
        <w:t>.</w:t>
      </w:r>
    </w:p>
    <w:p w:rsidR="006D21B2" w:rsidP="00DA5602" w:rsidRDefault="006D21B2" w14:paraId="58F47961" w14:textId="77777777">
      <w:pPr>
        <w:pStyle w:val="Legal21"/>
      </w:pPr>
      <w:bookmarkStart w:name="_Toc478133407" w:id="27"/>
      <w:r>
        <w:t xml:space="preserve">SECURITY FOR PERFORMANCE </w:t>
      </w:r>
      <w:r w:rsidRPr="00DA5602">
        <w:rPr>
          <w:i/>
        </w:rPr>
        <w:t>[GENERIC VERSION]</w:t>
      </w:r>
      <w:bookmarkEnd w:id="27"/>
    </w:p>
    <w:p w:rsidR="006D21B2" w:rsidP="00DA5602" w:rsidRDefault="006D21B2" w14:paraId="35E16BC9" w14:textId="77777777">
      <w:pPr>
        <w:pStyle w:val="Legal22"/>
        <w:keepNext/>
      </w:pPr>
      <w:bookmarkStart w:name="_Toc478133408" w:id="28"/>
      <w:r w:rsidRPr="00DA5602">
        <w:rPr>
          <w:u w:val="single"/>
        </w:rPr>
        <w:t>Seller</w:t>
      </w:r>
      <w:r w:rsidRPr="00DA5602" w:rsidR="00AE01A5">
        <w:rPr>
          <w:u w:val="single"/>
        </w:rPr>
        <w:t>’</w:t>
      </w:r>
      <w:r w:rsidRPr="00DA5602">
        <w:rPr>
          <w:u w:val="single"/>
        </w:rPr>
        <w:t>s Support</w:t>
      </w:r>
      <w:r>
        <w:t>.</w:t>
      </w:r>
      <w:bookmarkEnd w:id="28"/>
    </w:p>
    <w:p w:rsidR="006D21B2" w:rsidP="00DA5602" w:rsidRDefault="006D21B2" w14:paraId="23F0C6ED" w14:textId="77777777">
      <w:pPr>
        <w:pStyle w:val="Legal23"/>
      </w:pPr>
      <w:r>
        <w:t>Seller shall be required to post Credit Support in the amount of $[______] [$20,000.00 per MWh per hour of Contract Maximum Amount], as adjusted in accordance with Section 3.1(c), to secure Seller</w:t>
      </w:r>
      <w:r w:rsidR="00AE01A5">
        <w:t>’</w:t>
      </w:r>
      <w:r>
        <w:t>s obligations in the period between the Effective Date and the Commercial Operation Date (</w:t>
      </w:r>
      <w:r w:rsidR="00AE01A5">
        <w:t>“</w:t>
      </w:r>
      <w:r w:rsidRPr="00DA5602">
        <w:rPr>
          <w:b/>
          <w:u w:val="single"/>
        </w:rPr>
        <w:t>Development Period Security</w:t>
      </w:r>
      <w:r w:rsidR="00AE01A5">
        <w:t>”</w:t>
      </w:r>
      <w:r>
        <w:t xml:space="preserve">).  </w:t>
      </w:r>
      <w:r w:rsidRPr="00DA5602">
        <w:rPr>
          <w:u w:val="single"/>
        </w:rPr>
        <w:t>Fifty</w:t>
      </w:r>
      <w:r>
        <w:t xml:space="preserve"> percent (50%) of the Development Period Security shall be provided to Buyer on the Effective Date; and the remaining fifty percent (50%) of the Development Period Security shall be provided to Buyer within fifteen (15) Business Days after receipt of the Regulatory Approval.  If at any time, the amount of Development Period Security is reduced as a result of Buyer</w:t>
      </w:r>
      <w:r w:rsidR="00AE01A5">
        <w:t>’</w:t>
      </w:r>
      <w:r>
        <w:t>s draw upon such Development Period Security to less than the amount of Development Period Security required to be provided by Seller, within five (5) Business Days of that draw Seller shall replenish such Development Period Security to the amount of Development Period Security required to be provided by Seller through the period ending fifteen (15) days after receipt of the Regulatory Approval.  Buyer shall return any undrawn amount of the Development Period Security to Seller within thirty (30) days after the later of (x) Buyer</w:t>
      </w:r>
      <w:r w:rsidR="00AE01A5">
        <w:t>’</w:t>
      </w:r>
      <w:r>
        <w:t>s receipt of an undisputed notice from Seller that the Commercial Operation Date has occurred or (y) Buyer</w:t>
      </w:r>
      <w:r w:rsidR="00AE01A5">
        <w:t>’</w:t>
      </w:r>
      <w:r>
        <w:t>s receipt of the full amount of the Operating Period Security (except to the extent that Development Period Security is converted into Operating Period Security as provided in Section 6.1(b))</w:t>
      </w:r>
      <w:r w:rsidR="00A622CC">
        <w:t>.</w:t>
      </w:r>
    </w:p>
    <w:p w:rsidR="006D21B2" w:rsidP="00DA5602" w:rsidRDefault="006D21B2" w14:paraId="670C41D2" w14:textId="77777777">
      <w:pPr>
        <w:pStyle w:val="Legal23"/>
      </w:pPr>
      <w:r>
        <w:t>Beginning not later than ten (10) days following the Commercial Operation Date, Seller shall provide Buyer with Credit Support to secure Seller</w:t>
      </w:r>
      <w:r w:rsidR="00AE01A5">
        <w:t>’</w:t>
      </w:r>
      <w:r>
        <w:t>s obligations under this Agreement after the Commercial Operation Date through and including the date that all of Seller</w:t>
      </w:r>
      <w:r w:rsidR="00AE01A5">
        <w:t>’</w:t>
      </w:r>
      <w:r>
        <w:t>s obligations under this Agreement are satisfied (</w:t>
      </w:r>
      <w:r w:rsidR="00AE01A5">
        <w:t>“</w:t>
      </w:r>
      <w:r w:rsidRPr="00DA5602">
        <w:rPr>
          <w:b/>
          <w:u w:val="single"/>
        </w:rPr>
        <w:t>Operating Period Security</w:t>
      </w:r>
      <w:r w:rsidR="00AE01A5">
        <w:t>”</w:t>
      </w:r>
      <w:r>
        <w:t>).  The Operating Period Security shall be in the amount of $[______] [$20,000.00 per MWh per hour of Contract Maximum Amount], as adjusted in accordance with Section 3.3(b).  If at any time on or after the Commercial Operation Date, the amount of Operating Period Security is reduced as a result of Buyer</w:t>
      </w:r>
      <w:r w:rsidR="00AE01A5">
        <w:t>’</w:t>
      </w:r>
      <w:r>
        <w:t xml:space="preserve">s draw upon such Operating Period Security, within five (5) </w:t>
      </w:r>
      <w:r>
        <w:lastRenderedPageBreak/>
        <w:t>Business Days of that draw Seller shall replenish such Operating Period Security to the total amount required under this Section 6.1(b)</w:t>
      </w:r>
      <w:r w:rsidR="00D44517">
        <w:t>.</w:t>
      </w:r>
    </w:p>
    <w:p w:rsidR="006D21B2" w:rsidP="00DA5602" w:rsidRDefault="006D21B2" w14:paraId="5C45F951" w14:textId="77777777">
      <w:pPr>
        <w:pStyle w:val="Legal22"/>
      </w:pPr>
      <w:bookmarkStart w:name="_Toc478133409" w:id="29"/>
      <w:r w:rsidRPr="00DA5602">
        <w:rPr>
          <w:u w:val="single"/>
        </w:rPr>
        <w:t>Cash Deposits</w:t>
      </w:r>
      <w:r>
        <w:t>.  Any cash provided by Seller as Credit Support under this Agreement shall be held in an account selected by Buyer in its reasonable discretion.  Interest shall accrue on that cash deposit at the daily Federal Funds Rate and shall be remitted to Seller upon written request to Buyer, with such request not more often than on a quarterly basis and Buyer shall remit such accrued interest to the Seller within a reasonable time follow</w:t>
      </w:r>
      <w:r w:rsidR="00D44517">
        <w:t xml:space="preserve">ing receipt of such request.  </w:t>
      </w:r>
      <w:r>
        <w:t>Seller agrees to comply with the commercially reasonable requirements of Buyer in connection with the receipt and retention of any cash provided as Credit Support under this Agreement.</w:t>
      </w:r>
      <w:bookmarkEnd w:id="29"/>
    </w:p>
    <w:p w:rsidR="006D21B2" w:rsidP="00DA5602" w:rsidRDefault="006D21B2" w14:paraId="037A8513" w14:textId="77777777">
      <w:pPr>
        <w:pStyle w:val="Legal22"/>
      </w:pPr>
      <w:bookmarkStart w:name="_Toc478133410" w:id="30"/>
      <w:r w:rsidRPr="00DA5602">
        <w:rPr>
          <w:u w:val="single"/>
        </w:rPr>
        <w:t>Return of Credit Support</w:t>
      </w:r>
      <w:r>
        <w:t>.  Any unused Credit Support provided under this Agreement shall be returned to Seller only after any such Credit Support has been used to satisfy any outstanding obligations of Seller in existence at the time of the expiration or termination of this Agreement</w:t>
      </w:r>
      <w:r w:rsidR="00D44517">
        <w:t>.</w:t>
      </w:r>
      <w:bookmarkEnd w:id="30"/>
    </w:p>
    <w:p w:rsidR="006D21B2" w:rsidP="00DA5602" w:rsidRDefault="006D21B2" w14:paraId="0E4FEBEB" w14:textId="77777777">
      <w:pPr>
        <w:pStyle w:val="Legal22"/>
      </w:pPr>
      <w:bookmarkStart w:name="_Toc478133411" w:id="31"/>
      <w:r w:rsidRPr="007F5063">
        <w:rPr>
          <w:u w:val="single"/>
        </w:rPr>
        <w:t>Buyer</w:t>
      </w:r>
      <w:r w:rsidRPr="007F5063" w:rsidR="00AE01A5">
        <w:rPr>
          <w:u w:val="single"/>
        </w:rPr>
        <w:t>’</w:t>
      </w:r>
      <w:r w:rsidRPr="007F5063">
        <w:rPr>
          <w:u w:val="single"/>
        </w:rPr>
        <w:t>s Rights and Remedies</w:t>
      </w:r>
      <w:r>
        <w:t>.  If at any time an Event of Default with respect to Seller has occurred and is continuing, then, unless Seller has paid in full all of its obligations hereunder that are then due, without limiting any other rights and remedies Buyer may have under this Agreement or otherwise at law or in equity, Buyer may exercise one or more of the following rights and remedies</w:t>
      </w:r>
      <w:r w:rsidR="00A622CC">
        <w:t xml:space="preserve">:  </w:t>
      </w:r>
      <w:r>
        <w:t>(i) all rights and remedies available to a secured party under applicable Law with respect to Credit Support held by Buyer, and (ii) the right to liquidate any Credit Support held by Buyer and to apply the proceeds of such liquidation to any amounts payable to Buyer with respect to Seller</w:t>
      </w:r>
      <w:r w:rsidR="00AE01A5">
        <w:t>’</w:t>
      </w:r>
      <w:r>
        <w:t>s obligations hereunder in such order as Buyer may elect.  For the purpose of this Section 6.4, Buyer may draw on the undrawn portion of any letter of credit provided as Credit Support up to the amount of Seller</w:t>
      </w:r>
      <w:r w:rsidR="00AE01A5">
        <w:t>’</w:t>
      </w:r>
      <w:r>
        <w:t>s outstanding obligations hereunder.  Seller shall remain liable for amounts due and owed to Buyer that remain unpaid after the application of Credit Support pursuant to this Section 6.4</w:t>
      </w:r>
      <w:r w:rsidR="00D44517">
        <w:t>.</w:t>
      </w:r>
      <w:bookmarkEnd w:id="31"/>
    </w:p>
    <w:p w:rsidR="006D21B2" w:rsidP="00051D98" w:rsidRDefault="006D21B2" w14:paraId="2B1A4AD3" w14:textId="77777777">
      <w:pPr>
        <w:pStyle w:val="Legal21"/>
        <w:numPr>
          <w:ilvl w:val="0"/>
          <w:numId w:val="4"/>
        </w:numPr>
      </w:pPr>
      <w:bookmarkStart w:name="_Toc478133412" w:id="32"/>
      <w:r>
        <w:t xml:space="preserve">SECURITY FOR PERFORMANCE </w:t>
      </w:r>
      <w:r w:rsidRPr="000C7219">
        <w:rPr>
          <w:i/>
        </w:rPr>
        <w:t>[NATIONAL GRID VERSION]</w:t>
      </w:r>
      <w:bookmarkEnd w:id="32"/>
    </w:p>
    <w:p w:rsidR="006D21B2" w:rsidP="007F5063" w:rsidRDefault="006D21B2" w14:paraId="2AB539D3" w14:textId="77777777">
      <w:pPr>
        <w:pStyle w:val="Legal22"/>
      </w:pPr>
      <w:bookmarkStart w:name="_Toc478133413" w:id="33"/>
      <w:r w:rsidRPr="007F5063">
        <w:rPr>
          <w:u w:val="single"/>
        </w:rPr>
        <w:t>Grant of Security Interest</w:t>
      </w:r>
      <w:r>
        <w:t xml:space="preserve">.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sidR="00AE01A5">
        <w:t>“</w:t>
      </w:r>
      <w:r w:rsidRPr="000C7219">
        <w:rPr>
          <w:b/>
          <w:u w:val="single"/>
        </w:rPr>
        <w:t>Obligations</w:t>
      </w:r>
      <w:r w:rsidR="00AE01A5">
        <w:t>”</w:t>
      </w:r>
      <w: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bookmarkEnd w:id="33"/>
    </w:p>
    <w:p w:rsidR="006D21B2" w:rsidP="000C7219" w:rsidRDefault="006D21B2" w14:paraId="05781DD6" w14:textId="77777777">
      <w:pPr>
        <w:pStyle w:val="Legal22"/>
        <w:keepNext/>
      </w:pPr>
      <w:bookmarkStart w:name="_Toc478133414" w:id="34"/>
      <w:r w:rsidRPr="000C7219">
        <w:rPr>
          <w:u w:val="single"/>
        </w:rPr>
        <w:t>Seller</w:t>
      </w:r>
      <w:r w:rsidRPr="000C7219" w:rsidR="00AE01A5">
        <w:rPr>
          <w:u w:val="single"/>
        </w:rPr>
        <w:t>’</w:t>
      </w:r>
      <w:r w:rsidRPr="000C7219">
        <w:rPr>
          <w:u w:val="single"/>
        </w:rPr>
        <w:t>s Support</w:t>
      </w:r>
      <w:r>
        <w:t>.</w:t>
      </w:r>
      <w:bookmarkEnd w:id="34"/>
    </w:p>
    <w:p w:rsidR="006D21B2" w:rsidP="000C7219" w:rsidRDefault="006D21B2" w14:paraId="6C1D4779" w14:textId="77777777">
      <w:pPr>
        <w:pStyle w:val="Legal23"/>
      </w:pPr>
      <w:r>
        <w:t>Seller shall be required to post Credit Support with a Value of $[______________] [$20,000.00 per MWh per hour of Contract Maximum Amount ], as adjusted in accordance with Section 3.1(c), to secure Seller</w:t>
      </w:r>
      <w:r w:rsidR="00AE01A5">
        <w:t>’</w:t>
      </w:r>
      <w:r>
        <w:t xml:space="preserve">s Obligations until the Commercial </w:t>
      </w:r>
      <w:r>
        <w:lastRenderedPageBreak/>
        <w:t>Operation Date (</w:t>
      </w:r>
      <w:r w:rsidR="00AE01A5">
        <w:t>“</w:t>
      </w:r>
      <w:r w:rsidRPr="000C7219">
        <w:rPr>
          <w:b/>
          <w:u w:val="single"/>
        </w:rPr>
        <w:t>Development Period Security</w:t>
      </w:r>
      <w:r w:rsidR="00AE01A5">
        <w:t>”</w:t>
      </w:r>
      <w:r>
        <w:t>).  Fifty percent (50%) of the Development Period Security shall be provided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thirty (30) days after the later of (x) Buyer</w:t>
      </w:r>
      <w:r w:rsidR="00AE01A5">
        <w:t>’</w:t>
      </w:r>
      <w:r>
        <w:t>s receipt of an undisputed notice from Seller that the Commercial Operation Date has occurred or (y) Buyer</w:t>
      </w:r>
      <w:r w:rsidR="00AE01A5">
        <w:t>’</w:t>
      </w:r>
      <w:r>
        <w:t>s receipt of the full amount of the Operating Period Security</w:t>
      </w:r>
      <w:r w:rsidR="00A622CC">
        <w:t>.</w:t>
      </w:r>
    </w:p>
    <w:p w:rsidR="006D21B2" w:rsidP="000C7219" w:rsidRDefault="006D21B2" w14:paraId="3A4BD7A8" w14:textId="77777777">
      <w:pPr>
        <w:pStyle w:val="Legal23"/>
      </w:pPr>
      <w:r>
        <w:t>Beginning not later than three (3) days following the Commercial Operation Date, Seller shall provide Buyer with Credit Support to secure Seller</w:t>
      </w:r>
      <w:r w:rsidR="00AE01A5">
        <w:t>’</w:t>
      </w:r>
      <w:r>
        <w:t>s Obligations after the Commercial Operation Date through and including the date that all of Seller</w:t>
      </w:r>
      <w:r w:rsidR="00AE01A5">
        <w:t>’</w:t>
      </w:r>
      <w:r>
        <w:t>s Obligations are satisfied (</w:t>
      </w:r>
      <w:r w:rsidR="00AE01A5">
        <w:t>“</w:t>
      </w:r>
      <w:r w:rsidRPr="000C7219">
        <w:rPr>
          <w:b/>
          <w:u w:val="single"/>
        </w:rPr>
        <w:t>Operating Period Security</w:t>
      </w:r>
      <w:r w:rsidR="00AE01A5">
        <w:t>”</w:t>
      </w:r>
      <w:r>
        <w:t>).  The Operating Period Security shall have a Value of $[_______] [$20,000.00 per MWh per hour of Contract Maximum Amount], as adjusted in accordance with Section 3.3(b)</w:t>
      </w:r>
      <w:r w:rsidR="00A622CC">
        <w:t>.</w:t>
      </w:r>
    </w:p>
    <w:p w:rsidR="006D21B2" w:rsidP="000C7219" w:rsidRDefault="006D21B2" w14:paraId="0A9D14B0" w14:textId="77777777">
      <w:pPr>
        <w:pStyle w:val="Legal23"/>
      </w:pPr>
      <w:r>
        <w:t>The Credit Support Delivery Amount, as defined below, will be rounded up, and the Return Amount, as defined below, will be rounded down, in each case to the nearest integral multiple of $10,000 (</w:t>
      </w:r>
      <w:r w:rsidR="00AE01A5">
        <w:t>“</w:t>
      </w:r>
      <w:r w:rsidRPr="000C7219">
        <w:rPr>
          <w:b/>
          <w:u w:val="single"/>
        </w:rPr>
        <w:t>Rounding Amount</w:t>
      </w:r>
      <w:r w:rsidR="00AE01A5">
        <w:t>”</w:t>
      </w:r>
      <w:r>
        <w:t>).</w:t>
      </w:r>
    </w:p>
    <w:p w:rsidR="006D21B2" w:rsidP="000C7219" w:rsidRDefault="006D21B2" w14:paraId="472F5072" w14:textId="77777777">
      <w:pPr>
        <w:pStyle w:val="Legal23"/>
      </w:pPr>
      <w:r>
        <w:t xml:space="preserve">The following items will qualify as </w:t>
      </w:r>
      <w:r w:rsidR="00AE01A5">
        <w:t>“</w:t>
      </w:r>
      <w:r w:rsidRPr="000C7219">
        <w:rPr>
          <w:b/>
          <w:u w:val="single"/>
        </w:rPr>
        <w:t>Credit Support</w:t>
      </w:r>
      <w:r w:rsidR="00AE01A5">
        <w:t>”</w:t>
      </w:r>
      <w:r>
        <w:t xml:space="preserve"> hereunder in the amount noted under </w:t>
      </w:r>
      <w:r w:rsidR="00AE01A5">
        <w:t>“</w:t>
      </w:r>
      <w:r>
        <w:t>Valuation Percentage</w:t>
      </w:r>
      <w:r w:rsidR="00AE01A5">
        <w:t>”</w:t>
      </w:r>
      <w:r>
        <w:t>:</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5058"/>
        <w:gridCol w:w="4050"/>
      </w:tblGrid>
      <w:tr w:rsidRPr="000C7219" w:rsidR="000C7219" w:rsidTr="00A82E93" w14:paraId="08099DD1" w14:textId="77777777">
        <w:tc>
          <w:tcPr>
            <w:tcW w:w="5058" w:type="dxa"/>
          </w:tcPr>
          <w:p w:rsidRPr="000C7219" w:rsidR="000C7219" w:rsidP="003857AE" w:rsidRDefault="000C7219" w14:paraId="7D2DFB34" w14:textId="77777777"/>
        </w:tc>
        <w:tc>
          <w:tcPr>
            <w:tcW w:w="4050" w:type="dxa"/>
          </w:tcPr>
          <w:p w:rsidRPr="000C7219" w:rsidR="000C7219" w:rsidP="000C7219" w:rsidRDefault="000C7219" w14:paraId="680AF944" w14:textId="77777777">
            <w:pPr>
              <w:jc w:val="center"/>
            </w:pPr>
            <w:r w:rsidRPr="000C7219">
              <w:t>“</w:t>
            </w:r>
            <w:r w:rsidRPr="000C7219">
              <w:rPr>
                <w:b/>
                <w:u w:val="single"/>
              </w:rPr>
              <w:t>Valuation Percentage</w:t>
            </w:r>
            <w:r w:rsidRPr="000C7219">
              <w:t>”</w:t>
            </w:r>
          </w:p>
        </w:tc>
      </w:tr>
      <w:tr w:rsidRPr="000C7219" w:rsidR="000C7219" w:rsidTr="00A82E93" w14:paraId="4200E34F" w14:textId="77777777">
        <w:tc>
          <w:tcPr>
            <w:tcW w:w="5058" w:type="dxa"/>
          </w:tcPr>
          <w:p w:rsidRPr="000C7219" w:rsidR="000C7219" w:rsidP="000C7219" w:rsidRDefault="000C7219" w14:paraId="73F814EB" w14:textId="77777777">
            <w:pPr>
              <w:pStyle w:val="Legal25"/>
              <w:ind w:left="2160"/>
            </w:pPr>
            <w:r>
              <w:t>Cash</w:t>
            </w:r>
          </w:p>
        </w:tc>
        <w:tc>
          <w:tcPr>
            <w:tcW w:w="4050" w:type="dxa"/>
          </w:tcPr>
          <w:p w:rsidRPr="000C7219" w:rsidR="000C7219" w:rsidP="003857AE" w:rsidRDefault="000C7219" w14:paraId="0F476BD7" w14:textId="77777777">
            <w:r w:rsidRPr="000C7219">
              <w:t>100%</w:t>
            </w:r>
          </w:p>
        </w:tc>
      </w:tr>
      <w:tr w:rsidRPr="000C7219" w:rsidR="000C7219" w:rsidTr="00A82E93" w14:paraId="73A3FB6C" w14:textId="77777777">
        <w:tc>
          <w:tcPr>
            <w:tcW w:w="5058" w:type="dxa"/>
          </w:tcPr>
          <w:p w:rsidRPr="000C7219" w:rsidR="000C7219" w:rsidP="000C7219" w:rsidRDefault="000C7219" w14:paraId="371D1D20" w14:textId="77777777">
            <w:pPr>
              <w:pStyle w:val="Legal25"/>
              <w:ind w:left="2160"/>
            </w:pPr>
            <w:r w:rsidRPr="000C7219">
              <w:t>Letters of Credit</w:t>
            </w:r>
          </w:p>
        </w:tc>
        <w:tc>
          <w:tcPr>
            <w:tcW w:w="4050" w:type="dxa"/>
          </w:tcPr>
          <w:p w:rsidRPr="000C7219" w:rsidR="000C7219" w:rsidP="003857AE" w:rsidRDefault="000C7219" w14:paraId="72F31CC7" w14:textId="77777777">
            <w:r w:rsidRPr="000C7219">
              <w:t>100% unless either (i) a Letter of Credit Default shall have occurred and be continuing with respect to such Letter of Credit, or (ii) twenty (20) or fewer Business Days remain prior to the expiration of such Letter of Credit, in which cases the Valuation Percentage shall be 0%.</w:t>
            </w:r>
          </w:p>
        </w:tc>
      </w:tr>
    </w:tbl>
    <w:p w:rsidR="006D21B2" w:rsidP="000C7219" w:rsidRDefault="006D21B2" w14:paraId="74F14542" w14:textId="77777777">
      <w:pPr>
        <w:pStyle w:val="Legal23"/>
      </w:pPr>
      <w:r>
        <w:t>All calculations with respect to Credit Support shall be made by the Valuation Agent as of the Valuation Time on the Valuation Date.</w:t>
      </w:r>
    </w:p>
    <w:p w:rsidR="006D21B2" w:rsidP="00A82E93" w:rsidRDefault="006D21B2" w14:paraId="66FAEBE3" w14:textId="77777777">
      <w:pPr>
        <w:pStyle w:val="Legal22"/>
        <w:keepNext/>
      </w:pPr>
      <w:bookmarkStart w:name="_Toc478133415" w:id="35"/>
      <w:r w:rsidRPr="00A82E93">
        <w:rPr>
          <w:u w:val="single"/>
        </w:rPr>
        <w:t>Delivery of Credit Support</w:t>
      </w:r>
      <w:r w:rsidR="00D44517">
        <w:t>.</w:t>
      </w:r>
      <w:bookmarkEnd w:id="35"/>
    </w:p>
    <w:p w:rsidR="006D21B2" w:rsidP="00A82E93" w:rsidRDefault="006D21B2" w14:paraId="4338477F" w14:textId="77777777">
      <w:pPr>
        <w:pStyle w:val="BFirstInd"/>
      </w:pPr>
      <w:r>
        <w:t>On any Business Day during the Services Term on which (a) no Event of Default has occurred and is continuing with respect to Buyer, and (b) no termination date has occurred or has been designated as a result of an Event of Default with respect to Buyer for which there exist any unsatisfied payment obligations with respect to Buyer, then Buyer may request, by written notice, that Seller Transfer to Buyer, or cause to be Transferred to Buyer, Credit Support for the benefit of Buyer, having a Value of at least the Collateral Requirement (</w:t>
      </w:r>
      <w:r w:rsidR="00AE01A5">
        <w:t>“</w:t>
      </w:r>
      <w:r w:rsidRPr="00A82E93">
        <w:rPr>
          <w:b/>
          <w:u w:val="single"/>
        </w:rPr>
        <w:t>Credit Support Delivery Amount</w:t>
      </w:r>
      <w:r w:rsidR="00AE01A5">
        <w:t>”</w:t>
      </w:r>
      <w:r>
        <w:t>).  Such Credit Support shall be delivered to Buyer on the next Business Day if the request is received by the Notification Time; otherwise Credit Support is due by the close of business on the second Business Day after the request is received.</w:t>
      </w:r>
    </w:p>
    <w:p w:rsidR="006D21B2" w:rsidP="00A82E93" w:rsidRDefault="006D21B2" w14:paraId="611B996B" w14:textId="77777777">
      <w:pPr>
        <w:pStyle w:val="Legal22"/>
        <w:keepNext/>
      </w:pPr>
      <w:bookmarkStart w:name="_Toc478133416" w:id="36"/>
      <w:r w:rsidRPr="00A82E93">
        <w:rPr>
          <w:u w:val="single"/>
        </w:rPr>
        <w:lastRenderedPageBreak/>
        <w:t>Reduction and Substitution of Posted Collateral</w:t>
      </w:r>
      <w:r>
        <w:t>.</w:t>
      </w:r>
      <w:bookmarkEnd w:id="36"/>
    </w:p>
    <w:p w:rsidR="006D21B2" w:rsidP="00A82E93" w:rsidRDefault="006D21B2" w14:paraId="7AD9863E" w14:textId="77777777">
      <w:pPr>
        <w:pStyle w:val="BFirstInd"/>
      </w:pPr>
      <w: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sidR="00AE01A5">
        <w:t>“</w:t>
      </w:r>
      <w:r w:rsidRPr="00A82E93">
        <w:rPr>
          <w:b/>
          <w:u w:val="single"/>
        </w:rPr>
        <w:t>Credit Support Return Amount</w:t>
      </w:r>
      <w:r w:rsidR="00AE01A5">
        <w:t>”</w:t>
      </w:r>
      <w:r>
        <w:t>) and Buyer shall be obligated to do so.  Such Posted Collateral shall be returned to Seller by the close of business on the second Business Day after Buyer</w:t>
      </w:r>
      <w:r w:rsidR="00AE01A5">
        <w:t>’</w:t>
      </w:r>
      <w:r>
        <w:t>s receipt of such request.  The Parties agree that if Seller has posted more than one type of Credit Support to Buyer, Seller can, in its sole discretion, select the type of Credit Support for Buyer to return; provided, however, that Buyer shall not be required to return the specified Credit Support if immediately after such return, Seller would be required to post additional Credit Support pursuant to the calculation of Operating Period Security.</w:t>
      </w:r>
    </w:p>
    <w:p w:rsidR="006D21B2" w:rsidP="00A82E93" w:rsidRDefault="006D21B2" w14:paraId="05FFF9B4" w14:textId="77777777">
      <w:pPr>
        <w:pStyle w:val="Legal22"/>
        <w:keepNext/>
      </w:pPr>
      <w:bookmarkStart w:name="_Toc478133417" w:id="37"/>
      <w:r w:rsidRPr="00A82E93">
        <w:rPr>
          <w:u w:val="single"/>
        </w:rPr>
        <w:t>Administration of Posted Collateral</w:t>
      </w:r>
      <w:r w:rsidR="00D44517">
        <w:t>.</w:t>
      </w:r>
      <w:bookmarkEnd w:id="37"/>
    </w:p>
    <w:p w:rsidR="006D21B2" w:rsidP="00A82E93" w:rsidRDefault="006D21B2" w14:paraId="481B2790" w14:textId="77777777">
      <w:pPr>
        <w:pStyle w:val="Legal23"/>
      </w:pPr>
      <w:r w:rsidRPr="00A82E93">
        <w:rPr>
          <w:u w:val="single"/>
        </w:rPr>
        <w:t>Cash</w:t>
      </w:r>
      <w:r>
        <w:t>.  Posted Collateral provided in the form of Cash to Buyer hereunder shall be subject to the following provisions</w:t>
      </w:r>
      <w:r w:rsidR="00A622CC">
        <w:t>.</w:t>
      </w:r>
    </w:p>
    <w:p w:rsidR="006D21B2" w:rsidP="00A82E93" w:rsidRDefault="00A82E93" w14:paraId="54C9897E" w14:textId="77777777">
      <w:pPr>
        <w:pStyle w:val="Legal24"/>
      </w:pPr>
      <w:r>
        <w:tab/>
      </w:r>
      <w:r w:rsidR="006D21B2">
        <w:t xml:space="preserve">So long as no Event of Default has occurred and is continuing with respect to Buyer, Buyer will be entitled to either hold Cash or to appoint an agent which is a Qualified Institution (a </w:t>
      </w:r>
      <w:r w:rsidR="00AE01A5">
        <w:t>“</w:t>
      </w:r>
      <w:r w:rsidRPr="00A82E93" w:rsidR="006D21B2">
        <w:rPr>
          <w:b/>
          <w:u w:val="single"/>
        </w:rPr>
        <w:t>Custodian</w:t>
      </w:r>
      <w:r w:rsidR="00AE01A5">
        <w:t>”</w:t>
      </w:r>
      <w:r w:rsidR="006D21B2">
        <w:t>) to hold Cash for Buyer.  In the event that an Event of Default has occurred and is continuing with respect to Buyer, then the provisions of Section 6.5(a)(ii) shall not apply with respect to Buyer and Cash shall be held in a Qualified Institution in accordance with the provisions of Section 6.5(a)(iii)(B).  Upon notice by Buyer to Seller of the appointment of a Custodian, Seller</w:t>
      </w:r>
      <w:r w:rsidR="00AE01A5">
        <w:t>’</w:t>
      </w:r>
      <w:r w:rsidR="006D21B2">
        <w:t>s Obligations to make any Transfer will be discharged by making the Transfer to that Custodian.  The holding of Cash by a Custodian will be deemed to be the holding of Cash by Buyer for which the Custodian is acting.  If Buyer or its Custodian fails to satisfy any conditions for holding Cash as set forth above, or if Buyer is not entitled to hold Cash at any time, then Buyer will Transfer, or cause its Custodian to Transfer, the Cash to a Qualified Institution and the Cash shall be maintained in accordance with Section 6.5(a)(iii)(B).  Except as set forth in Section 6.5(c), Buyer will be liable for the acts or omissions of the Custodian to the same extent that Buyer would be held liable for its own acts or omissions.</w:t>
      </w:r>
    </w:p>
    <w:p w:rsidR="006D21B2" w:rsidP="00A82E93" w:rsidRDefault="00A82E93" w14:paraId="52AC79DE" w14:textId="77777777">
      <w:pPr>
        <w:pStyle w:val="Legal24"/>
      </w:pPr>
      <w:r>
        <w:tab/>
      </w:r>
      <w:r w:rsidR="006D21B2">
        <w:t xml:space="preserve">Notwithstanding the provisions of applicable Law, if no Event of Default has occurred and is continuing with respect to Buyer and no termination date has occurred or been designated as </w:t>
      </w:r>
      <w:r w:rsidR="006D21B2">
        <w:lastRenderedPageBreak/>
        <w:t xml:space="preserve">a result of an Event of Default with respect to Buyer for which there exists any unsatisfied payment obligations with respect to Buyer, then Buyer shall have the right to sell, pledge, </w:t>
      </w:r>
      <w:proofErr w:type="spellStart"/>
      <w:r w:rsidR="006D21B2">
        <w:t>rehypothecate</w:t>
      </w:r>
      <w:proofErr w:type="spellEnd"/>
      <w:r w:rsidR="006D21B2">
        <w:t>, assign, invest, use, comingle or otherwise use in its business any Cash that it holds as Posted Collateral hereunder, free from any claim or right of any nature whatsoever of Seller, including any equity or right of redemption by Seller.</w:t>
      </w:r>
    </w:p>
    <w:p w:rsidR="006D21B2" w:rsidP="00A82E93" w:rsidRDefault="00A82E93" w14:paraId="3DCC2459" w14:textId="77777777">
      <w:pPr>
        <w:pStyle w:val="Legal24"/>
      </w:pPr>
      <w:r>
        <w:tab/>
      </w:r>
      <w:r w:rsidR="006D21B2">
        <w:t>Notwithstanding Section 6.5(a)(ii), if neither Buyer nor the Custodian is eligible to hold Cash pursuant to Section 6.5(a)(i) then:</w:t>
      </w:r>
    </w:p>
    <w:p w:rsidR="006D21B2" w:rsidP="00A82E93" w:rsidRDefault="006D21B2" w14:paraId="5B9B36FB" w14:textId="77777777">
      <w:pPr>
        <w:pStyle w:val="Legal25"/>
      </w:pPr>
      <w:r>
        <w:t>the provisions of Section 6.5(a)(ii) will not apply with respect to Buyer; and</w:t>
      </w:r>
    </w:p>
    <w:p w:rsidR="006D21B2" w:rsidP="00A82E93" w:rsidRDefault="006D21B2" w14:paraId="6C99346A" w14:textId="77777777">
      <w:pPr>
        <w:pStyle w:val="Legal25"/>
      </w:pPr>
      <w:r>
        <w:t xml:space="preserve">Buyer shall be required to Transfer (or cause to be Transferred) not later than the close of business within five (5) Business Days following the beginning of such ineligibility all Cash in its possession or held on its behalf to a Qualified Institution to be held in a segregated, safekeeping or custody account (the </w:t>
      </w:r>
      <w:r w:rsidR="00AE01A5">
        <w:t>“</w:t>
      </w:r>
      <w:r w:rsidRPr="00A82E93">
        <w:rPr>
          <w:b/>
          <w:u w:val="single"/>
        </w:rPr>
        <w:t>Collateral Account</w:t>
      </w:r>
      <w:r w:rsidR="00AE01A5">
        <w:t>”</w:t>
      </w:r>
      <w:r>
        <w:t>) within such Qualified Institution with the title of the account indicating that the property contained therein is being held as Cash for Buyer.  The Qualified Institution shall serve as Custodian with respect to the Cash in the Collateral Account, and shall hold such Cash in accordance with the terms of this Article 6 and for the security interest of Buyer and execute such account control agreements as are necessary or applicable to perfect the security interest of Seller therein pursuant to Section 9-314 of the Uniform Commercial Code or otherwise, and subject to such security interest, for the ownership and benefit of Seller.  The Qualified Institution holding the Cash will invest and reinvest or procure the investment and reinvestment of the Cash in accordance with the written instructions of Buyer, subject to the approval of such instructions by Seller (which approval shall not be unreasonably withheld).  Buyer shall have no responsibility for any losses resulting from any investment or reinvestment effected in accordance with Seller</w:t>
      </w:r>
      <w:r w:rsidR="00AE01A5">
        <w:t>’</w:t>
      </w:r>
      <w:r>
        <w:t>s approval.</w:t>
      </w:r>
    </w:p>
    <w:p w:rsidR="006D21B2" w:rsidP="00A82E93" w:rsidRDefault="00A82E93" w14:paraId="4C7CC2AA" w14:textId="77777777">
      <w:pPr>
        <w:pStyle w:val="Legal24"/>
      </w:pPr>
      <w:r>
        <w:tab/>
      </w:r>
      <w:r w:rsidR="006D21B2">
        <w:t xml:space="preserve">So long as no Event of Default with respect to Seller has occurred and is continuing, and no termination date has occurred or been designated for which any unsatisfied payment obligations of Seller exist as the result of an Event of Default with respect to Seller, in the event that Buyer or its Custodian is holding Cash, Buyer will Transfer (or cause to be Transferred) to Seller, in lieu of </w:t>
      </w:r>
      <w:r w:rsidR="006D21B2">
        <w:lastRenderedPageBreak/>
        <w:t>any interest or other amounts paid or deemed to have been paid with respect to such Cash (all of which shall be retained by Buyer), the Interest Amount.  Interest on Cash shall accrue at the Collateral Interest Rate.  Interest accrued during the previous month shall be paid by Buyer to Seller on the 3rd Business Day of each calendar month and on any Business Day that posted Credit Support in the form of Cash is returned to Seller, but solely to the extent that, after making such payment, the amount of the Posted Collateral will be at least equal to the required Development Period Security or Operating Period Security, as applicable.  On or after the occurrence of an Event of Default with respect to Seller or a termination date as a result of an Event of Default with respect to Seller, Buyer or its Custodian shall retain any such Interest Amount as additional Posted Collateral hereunder until the Obligations of Seller under the Agreement have been satisfied in the case of a termination date or for so long as such Event of Default is continuing in the case of an Event of Default.</w:t>
      </w:r>
    </w:p>
    <w:p w:rsidR="006D21B2" w:rsidP="00A82E93" w:rsidRDefault="006D21B2" w14:paraId="6944CCD8" w14:textId="77777777">
      <w:pPr>
        <w:pStyle w:val="Legal23"/>
      </w:pPr>
      <w:r w:rsidRPr="00A82E93">
        <w:rPr>
          <w:u w:val="single"/>
        </w:rPr>
        <w:t>Buyer</w:t>
      </w:r>
      <w:r w:rsidRPr="00A82E93" w:rsidR="00AE01A5">
        <w:rPr>
          <w:u w:val="single"/>
        </w:rPr>
        <w:t>’</w:t>
      </w:r>
      <w:r w:rsidRPr="00A82E93">
        <w:rPr>
          <w:u w:val="single"/>
        </w:rPr>
        <w:t>s Rights and Remedies</w:t>
      </w:r>
      <w:r>
        <w:t>.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Cash proceeds that are not applied to the Obligations shall be maintained in accordance with the terms of this Article 6.  Seller shall remain liable for amounts due and owing to Buyer that remain unpaid after the application of Posted Collateral, pursuant to this Section 6.5.</w:t>
      </w:r>
    </w:p>
    <w:p w:rsidR="006D21B2" w:rsidP="00A82E93" w:rsidRDefault="006D21B2" w14:paraId="0F73798D" w14:textId="77777777">
      <w:pPr>
        <w:pStyle w:val="Legal23"/>
      </w:pPr>
      <w:r w:rsidRPr="00A82E93">
        <w:rPr>
          <w:u w:val="single"/>
        </w:rPr>
        <w:t>Letters of Credit</w:t>
      </w:r>
      <w:r>
        <w:t>.  Credit Support provided in the form of a Letter of Credit shall be subject to the following provisions.</w:t>
      </w:r>
    </w:p>
    <w:p w:rsidR="006D21B2" w:rsidP="00A82E93" w:rsidRDefault="00A82E93" w14:paraId="5C0ACC18" w14:textId="77777777">
      <w:pPr>
        <w:pStyle w:val="Legal24"/>
      </w:pPr>
      <w:r>
        <w:tab/>
      </w:r>
      <w:r w:rsidR="006D21B2">
        <w:t>As one method of providing increased Credit Support, Seller may increase the amount of an outstanding Letter of Credit or establish one or more additional Letters of Credit.</w:t>
      </w:r>
    </w:p>
    <w:p w:rsidR="006D21B2" w:rsidP="00A82E93" w:rsidRDefault="00A82E93" w14:paraId="2544A590" w14:textId="77777777">
      <w:pPr>
        <w:pStyle w:val="Legal24"/>
      </w:pPr>
      <w:r>
        <w:tab/>
      </w:r>
      <w:r w:rsidR="006D21B2">
        <w:t>Upon the occurrence of a Letter of Credit Default, Seller agrees to Transfer to Buyer either a substitute Letter of Credit or Cash, in each case on or before the first (1st) Business Day after the occurrence thereof (or the third (3rd) Business Day after the occurrence thereof if only clause (a) under the definition of Letter of Credit Default applies).</w:t>
      </w:r>
    </w:p>
    <w:p w:rsidR="006D21B2" w:rsidP="00A82E93" w:rsidRDefault="00A82E93" w14:paraId="55904DEB" w14:textId="77777777">
      <w:pPr>
        <w:pStyle w:val="Legal24"/>
      </w:pPr>
      <w:r>
        <w:lastRenderedPageBreak/>
        <w:tab/>
      </w:r>
      <w:r w:rsidR="006D21B2">
        <w:t>Notwithstanding Sections 6.3 and 6.4, (1) Buyer need not return a Letter of Credit unless the entire principal amount is required to be returned, (2) Buyer shall consent to a reduction of the principal amount of a Letter of Credit to the extent that a Credit Support Delivery Amount would not be created thereby (as of the time of the request or as of the last time the Credit Support Delivery Amount was determined), and (3) if there is more than one form of Posted Collateral when a Credit Support Return Amount is to be Transferred, the Secured Party may elect which to Transfer.</w:t>
      </w:r>
    </w:p>
    <w:p w:rsidR="006D21B2" w:rsidP="00A82E93" w:rsidRDefault="006D21B2" w14:paraId="1C0A0A96" w14:textId="77777777">
      <w:pPr>
        <w:pStyle w:val="Legal23"/>
      </w:pPr>
      <w:r w:rsidRPr="00A82E93">
        <w:rPr>
          <w:u w:val="single"/>
        </w:rPr>
        <w:t>Care of Posted Collateral</w:t>
      </w:r>
      <w:r>
        <w:t>.  Buyer shall exercise reasonable care to assure the safe custody of all Posted Collateral to the extent required by applicable Law, and in any event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p>
    <w:p w:rsidR="006D21B2" w:rsidP="00A82E93" w:rsidRDefault="006D21B2" w14:paraId="4844EAA4" w14:textId="77777777">
      <w:pPr>
        <w:pStyle w:val="Legal23"/>
      </w:pPr>
      <w:r w:rsidRPr="00A82E93">
        <w:rPr>
          <w:u w:val="single"/>
        </w:rPr>
        <w:t>Substitutions</w:t>
      </w:r>
      <w:r>
        <w:t>.  Unless otherwise prohibited herein, upon notice to Buyer specifying the items of Posted Collateral to be exchanged, Seller may, on any Business Day, deliver to Buyer other Credit Support (</w:t>
      </w:r>
      <w:r w:rsidR="00AE01A5">
        <w:t>“</w:t>
      </w:r>
      <w:r w:rsidRPr="00A82E93">
        <w:rPr>
          <w:b/>
          <w:u w:val="single"/>
        </w:rPr>
        <w:t>Substitute Credit Support</w:t>
      </w:r>
      <w:r w:rsidR="00AE01A5">
        <w:t>”</w:t>
      </w:r>
      <w:r>
        <w:t>).  On the Business Day following the day on which the Substitute Credit Support is delivered to Buyer, Buyer shall return to Seller the items of Credit Support specified in Seller</w:t>
      </w:r>
      <w:r w:rsidR="00AE01A5">
        <w:t>’</w:t>
      </w:r>
      <w:r>
        <w:t>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r w:rsidR="00D44517">
        <w:t>.</w:t>
      </w:r>
    </w:p>
    <w:p w:rsidRPr="00A82E93" w:rsidR="006D21B2" w:rsidP="00A82E93" w:rsidRDefault="006D21B2" w14:paraId="16EA80BA" w14:textId="77777777">
      <w:pPr>
        <w:pStyle w:val="Legal22"/>
        <w:keepNext/>
        <w:rPr>
          <w:u w:val="single"/>
        </w:rPr>
      </w:pPr>
      <w:bookmarkStart w:name="_Toc478133418" w:id="38"/>
      <w:r w:rsidRPr="00A82E93">
        <w:rPr>
          <w:u w:val="single"/>
        </w:rPr>
        <w:t>Exercise of Rights Against Posted Collateral</w:t>
      </w:r>
      <w:bookmarkEnd w:id="38"/>
    </w:p>
    <w:p w:rsidR="006D21B2" w:rsidP="00A82E93" w:rsidRDefault="006D21B2" w14:paraId="3D592FAB" w14:textId="77777777">
      <w:pPr>
        <w:pStyle w:val="Legal23"/>
      </w:pPr>
      <w:r w:rsidRPr="00A82E93">
        <w:rPr>
          <w:u w:val="single"/>
        </w:rPr>
        <w:t>Disputes Regarding Amount of Credit Support</w:t>
      </w:r>
      <w:r>
        <w:t xml:space="preserve">.  If either Party disputes the amount of Credit Support to be provided or returned (such Party the </w:t>
      </w:r>
      <w:r w:rsidR="00AE01A5">
        <w:t>“</w:t>
      </w:r>
      <w:r w:rsidRPr="00A82E93">
        <w:rPr>
          <w:b/>
          <w:u w:val="single"/>
        </w:rPr>
        <w:t>Disputing Party</w:t>
      </w:r>
      <w:r w:rsidR="00AE01A5">
        <w:t>”</w:t>
      </w:r>
      <w:r>
        <w:t xml:space="preserve">), then the Disputing Party shall (a) deliver the undisputed amount of Credit Support to the other Party (such Party, the </w:t>
      </w:r>
      <w:r w:rsidR="00AE01A5">
        <w:t>“</w:t>
      </w:r>
      <w:r w:rsidRPr="00A82E93">
        <w:rPr>
          <w:b/>
          <w:u w:val="single"/>
        </w:rPr>
        <w:t>Requesting Party</w:t>
      </w:r>
      <w:r w:rsidR="00AE01A5">
        <w:t>”</w:t>
      </w:r>
      <w:r>
        <w:t xml:space="preserve">) and (b) notify the Requesting Party of the existence and nature of the dispute no later than 5:00 p.m. Eastern Prevailing Time on the Business Day that the request for Credit Support was made (the </w:t>
      </w:r>
      <w:r w:rsidR="00AE01A5">
        <w:t>“</w:t>
      </w:r>
      <w:r w:rsidRPr="00A82E93">
        <w:rPr>
          <w:b/>
          <w:u w:val="single"/>
        </w:rPr>
        <w:t>Request Date</w:t>
      </w:r>
      <w:r w:rsidR="00AE01A5">
        <w:t>”</w:t>
      </w:r>
      <w:r>
        <w:t>).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rsidR="006D21B2" w:rsidP="00A82E93" w:rsidRDefault="006D21B2" w14:paraId="218693A2" w14:textId="77777777">
      <w:pPr>
        <w:pStyle w:val="Legal23"/>
      </w:pPr>
      <w:r w:rsidRPr="00A82E93">
        <w:rPr>
          <w:u w:val="single"/>
        </w:rPr>
        <w:lastRenderedPageBreak/>
        <w:t>Further Assurances</w:t>
      </w:r>
      <w: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rsidR="006D21B2" w:rsidP="00A82E93" w:rsidRDefault="006D21B2" w14:paraId="42DA5F87" w14:textId="77777777">
      <w:pPr>
        <w:pStyle w:val="Legal23"/>
      </w:pPr>
      <w:r w:rsidRPr="00A82E93">
        <w:rPr>
          <w:u w:val="single"/>
        </w:rPr>
        <w:t>Further Protection</w:t>
      </w:r>
      <w:r>
        <w:t>.  Seller will promptly give notice to Buyer of, and defend against, any suit, action, proceeding, or lien (other than a banker</w:t>
      </w:r>
      <w:r w:rsidR="00AE01A5">
        <w:t>’</w:t>
      </w:r>
      <w:r>
        <w:t>s lien in favor of the Custodian appointed by Buyer so long as no amount owing from Seller to such Custodian is overdue) that involves the Posted Collateral delivered to Buyer by Seller or that could adversely affect any security interest or lien granted pursuant to this Agreement.</w:t>
      </w:r>
    </w:p>
    <w:p w:rsidR="006D21B2" w:rsidP="00A82E93" w:rsidRDefault="006D21B2" w14:paraId="4E8FA84A" w14:textId="77777777">
      <w:pPr>
        <w:pStyle w:val="Legal21"/>
      </w:pPr>
      <w:bookmarkStart w:name="_Toc478133419" w:id="39"/>
      <w:r>
        <w:t>REPRESENTATIONS, WARRANTIES, COVENANTS AND ACKNOWLEDGEMENTS</w:t>
      </w:r>
      <w:bookmarkEnd w:id="39"/>
    </w:p>
    <w:p w:rsidR="006D21B2" w:rsidP="00A82E93" w:rsidRDefault="006D21B2" w14:paraId="78380E73" w14:textId="77777777">
      <w:pPr>
        <w:pStyle w:val="Legal22"/>
      </w:pPr>
      <w:bookmarkStart w:name="_Toc478133420" w:id="40"/>
      <w:r w:rsidRPr="00A82E93">
        <w:rPr>
          <w:u w:val="single"/>
        </w:rPr>
        <w:t>Representations and Warranties of Buyer</w:t>
      </w:r>
      <w:r>
        <w:t>.  Buyer hereby represents and warrants to Seller as follows:</w:t>
      </w:r>
      <w:bookmarkEnd w:id="40"/>
    </w:p>
    <w:p w:rsidR="006D21B2" w:rsidP="00A82E93" w:rsidRDefault="006D21B2" w14:paraId="198F3D61" w14:textId="77777777">
      <w:pPr>
        <w:pStyle w:val="Legal23"/>
      </w:pPr>
      <w:r w:rsidRPr="00A82E93">
        <w:rPr>
          <w:u w:val="single"/>
        </w:rPr>
        <w:t>Organization and Good Standing; Power and Authority</w:t>
      </w:r>
      <w:r>
        <w:t>.  Buyer is a corporation duly incorporated, validly existing and in good standing under the laws of the Commonwealth of Massachusetts.  Subject to the receipt of the Regulatory Approval, Buyer has all requisite power and authority to execute, deliver, and perform its obligations under this Agreement.</w:t>
      </w:r>
    </w:p>
    <w:p w:rsidR="006D21B2" w:rsidP="00A82E93" w:rsidRDefault="006D21B2" w14:paraId="27325F6C" w14:textId="77777777">
      <w:pPr>
        <w:pStyle w:val="Legal23"/>
      </w:pPr>
      <w:r w:rsidRPr="00A82E93">
        <w:rPr>
          <w:u w:val="single"/>
        </w:rPr>
        <w:t>Due Authorization; No Conflicts</w:t>
      </w:r>
      <w:r>
        <w:t>.  The execution and delivery by Buyer of this Agreement, and the performance by Buyer of its obligations hereunder, have been duly authorized by all necessary actions on the part of Buyer and do not and, under existing facts and Law, shall not</w:t>
      </w:r>
      <w:r w:rsidR="00A622CC">
        <w:t xml:space="preserve">:  </w:t>
      </w:r>
      <w:r>
        <w:t>(i)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r w:rsidR="00A622CC">
        <w:t>.</w:t>
      </w:r>
    </w:p>
    <w:p w:rsidR="006D21B2" w:rsidP="00A82E93" w:rsidRDefault="006D21B2" w14:paraId="52837A04" w14:textId="77777777">
      <w:pPr>
        <w:pStyle w:val="Legal23"/>
      </w:pPr>
      <w:r w:rsidRPr="00A82E93">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rsidR="006D21B2" w:rsidP="00A82E93" w:rsidRDefault="006D21B2" w14:paraId="18ECC5BF" w14:textId="77777777">
      <w:pPr>
        <w:pStyle w:val="Legal23"/>
      </w:pPr>
      <w:r w:rsidRPr="00A82E93">
        <w:rPr>
          <w:u w:val="single"/>
        </w:rPr>
        <w:t>No Proceedings</w:t>
      </w:r>
      <w:r>
        <w:t xml:space="preserve">.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w:t>
      </w:r>
      <w:r>
        <w:lastRenderedPageBreak/>
        <w:t>limitation, this Agreement) which relate in any manner to this Agreement or any transaction contemplated hereby, or which Buyer reasonably expects to lead to a material adverse effect on (i) the validity or enforceability of this Agreement or (ii) Buyer</w:t>
      </w:r>
      <w:r w:rsidR="00AE01A5">
        <w:t>’</w:t>
      </w:r>
      <w:r>
        <w:t>s ability to perform its obligations under this Agreement.</w:t>
      </w:r>
    </w:p>
    <w:p w:rsidR="006D21B2" w:rsidP="00A82E93" w:rsidRDefault="006D21B2" w14:paraId="4E6ADF24" w14:textId="77777777">
      <w:pPr>
        <w:pStyle w:val="Legal23"/>
      </w:pPr>
      <w:r w:rsidRPr="00A82E93">
        <w:rPr>
          <w:u w:val="single"/>
        </w:rPr>
        <w:t>Consents and Approvals</w:t>
      </w:r>
      <w:r>
        <w:t>.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rsidR="006D21B2" w:rsidP="00A82E93" w:rsidRDefault="006D21B2" w14:paraId="74FF4F1A" w14:textId="77777777">
      <w:pPr>
        <w:pStyle w:val="Legal23"/>
      </w:pPr>
      <w:r w:rsidRPr="00A82E93">
        <w:rPr>
          <w:u w:val="single"/>
        </w:rPr>
        <w:t>Negotiations</w:t>
      </w:r>
      <w:r>
        <w:t>.  The terms and provisions of this Agreement are the result of arm</w:t>
      </w:r>
      <w:r w:rsidR="00AE01A5">
        <w:t>’</w:t>
      </w:r>
      <w:r>
        <w:t>s length and good faith negotiations on the part of Buyer and equal bargaining power of the Parties..  No principle of law or equity regarding construing ambiguities in this Agreement against the drafting Party shall apply.</w:t>
      </w:r>
    </w:p>
    <w:p w:rsidR="006D21B2" w:rsidP="00A82E93" w:rsidRDefault="006D21B2" w14:paraId="018A8F49" w14:textId="77777777">
      <w:pPr>
        <w:pStyle w:val="Legal23"/>
      </w:pPr>
      <w:r w:rsidRPr="00A82E93">
        <w:rPr>
          <w:u w:val="single"/>
        </w:rPr>
        <w:t>Bankruptcy</w:t>
      </w:r>
      <w:r>
        <w:t>.  There are no bankruptcy, insolvency, reorganization, receivership or other such proceedings pending against or being contemplated by Buyer, or, to Buyer</w:t>
      </w:r>
      <w:r w:rsidR="00AE01A5">
        <w:t>’</w:t>
      </w:r>
      <w:r>
        <w:t>s knowledge, threatened against it.</w:t>
      </w:r>
    </w:p>
    <w:p w:rsidR="006D21B2" w:rsidP="00A82E93" w:rsidRDefault="006D21B2" w14:paraId="3BA79A4B" w14:textId="77777777">
      <w:pPr>
        <w:pStyle w:val="Legal23"/>
      </w:pPr>
      <w:r w:rsidRPr="00A82E93">
        <w:rPr>
          <w:u w:val="single"/>
        </w:rPr>
        <w:t>No Default</w:t>
      </w:r>
      <w:r>
        <w:t>.  No Default or Event of Default has occurred and is continuing and no Default or Event of Default shall occur as a result of the performance by Buyer of its obligations under this Agreement.</w:t>
      </w:r>
    </w:p>
    <w:p w:rsidR="006D21B2" w:rsidP="00A82E93" w:rsidRDefault="006D21B2" w14:paraId="27D7009F" w14:textId="77777777">
      <w:pPr>
        <w:pStyle w:val="Legal22"/>
      </w:pPr>
      <w:bookmarkStart w:name="_Toc478133421" w:id="41"/>
      <w:r w:rsidRPr="00A82E93">
        <w:rPr>
          <w:u w:val="single"/>
        </w:rPr>
        <w:t>Representations and Warranties of Seller</w:t>
      </w:r>
      <w:r>
        <w:t>.  Seller hereby represents and warrants to Buyer as of the Effective Date as follows:</w:t>
      </w:r>
      <w:bookmarkEnd w:id="41"/>
    </w:p>
    <w:p w:rsidR="006D21B2" w:rsidP="00A82E93" w:rsidRDefault="006D21B2" w14:paraId="7E3F9CBD" w14:textId="77777777">
      <w:pPr>
        <w:pStyle w:val="Legal23"/>
      </w:pPr>
      <w:r w:rsidRPr="00A82E93">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rsidR="006D21B2" w:rsidP="00A82E93" w:rsidRDefault="006D21B2" w14:paraId="696CFBB7" w14:textId="77777777">
      <w:pPr>
        <w:pStyle w:val="Legal23"/>
      </w:pPr>
      <w:r w:rsidRPr="00A82E93">
        <w:rPr>
          <w:u w:val="single"/>
        </w:rPr>
        <w:t>Authority</w:t>
      </w:r>
      <w: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the Buyer in accordance with this Agreement.</w:t>
      </w:r>
    </w:p>
    <w:p w:rsidR="006D21B2" w:rsidP="00A82E93" w:rsidRDefault="006D21B2" w14:paraId="15017B77" w14:textId="77777777">
      <w:pPr>
        <w:pStyle w:val="Legal23"/>
      </w:pPr>
      <w:r w:rsidRPr="00A82E93">
        <w:rPr>
          <w:u w:val="single"/>
        </w:rPr>
        <w:t>Due Authorization; No Conflicts</w:t>
      </w:r>
      <w:r>
        <w:t>.  The execution and delivery by Seller of this Agreement, and the performance by Seller of its obligations hereunder, have been duly authorized by all necessary actions on the part of Seller and do not and, under existing facts and Law, shall not</w:t>
      </w:r>
      <w:r w:rsidR="00A622CC">
        <w:t xml:space="preserve">:  </w:t>
      </w:r>
      <w:r>
        <w:t xml:space="preserve">(i) contravene any of its governing documents; (ii) conflict with, result in a breach of, or constitute a default under any note, bond, mortgage, indenture, deed of trust, </w:t>
      </w:r>
      <w:r>
        <w:lastRenderedPageBreak/>
        <w:t>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r w:rsidR="00A622CC">
        <w:t>.</w:t>
      </w:r>
    </w:p>
    <w:p w:rsidR="006D21B2" w:rsidP="00A82E93" w:rsidRDefault="006D21B2" w14:paraId="74EA51DA" w14:textId="77777777">
      <w:pPr>
        <w:pStyle w:val="Legal23"/>
      </w:pPr>
      <w:r w:rsidRPr="00A82E93">
        <w:rPr>
          <w:u w:val="single"/>
        </w:rPr>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rsidR="006D21B2" w:rsidP="00A82E93" w:rsidRDefault="006D21B2" w14:paraId="5C531F4A" w14:textId="77777777">
      <w:pPr>
        <w:pStyle w:val="Legal23"/>
      </w:pPr>
      <w:r w:rsidRPr="00A82E93">
        <w:rPr>
          <w:u w:val="single"/>
        </w:rPr>
        <w:t>No Proceedings</w:t>
      </w:r>
      <w: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w:t>
      </w:r>
      <w:r w:rsidR="00AE01A5">
        <w:t>’</w:t>
      </w:r>
      <w:r>
        <w:t>s ability to perform its obligations under this Agreement.</w:t>
      </w:r>
    </w:p>
    <w:p w:rsidR="006D21B2" w:rsidP="00A82E93" w:rsidRDefault="006D21B2" w14:paraId="7BE446E6" w14:textId="77777777">
      <w:pPr>
        <w:pStyle w:val="Legal23"/>
      </w:pPr>
      <w:r w:rsidRPr="00A82E93">
        <w:rPr>
          <w:u w:val="single"/>
        </w:rPr>
        <w:t>Consents and Approvals</w:t>
      </w:r>
      <w:r>
        <w:t>.  Subject to the receipt of the Permits listed on Exhibit B on or prior to the date such Permits are required under applicable Law and subject to the receipt of the Related Transmission Approvals on or prior to the date such Related Transmission Approvals are required under Applicable Law, the execution, delivery and performance by Seller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w:t>
      </w:r>
      <w:r w:rsidR="00AE01A5">
        <w:t>’</w:t>
      </w:r>
      <w:r>
        <w:t>s knowledge, Seller shall be able to receive the Permits listed in Exhibit B and the Related Transmission Approvals in due course and as required under applicable Law to the extent that those Permits have not previously been received.</w:t>
      </w:r>
    </w:p>
    <w:p w:rsidR="006D21B2" w:rsidP="00A82E93" w:rsidRDefault="006D21B2" w14:paraId="7F80F0C5" w14:textId="77777777">
      <w:pPr>
        <w:pStyle w:val="Legal23"/>
      </w:pPr>
      <w:r w:rsidRPr="00A82E93">
        <w:rPr>
          <w:u w:val="single"/>
        </w:rPr>
        <w:t>RPS Class I Renewable Generation Unit</w:t>
      </w:r>
      <w:r>
        <w:t>.  The Facility shall be a RPS Class I Renewable Generation Unit, qualified by the DOER as eligible to participate in the RPS program, under Section 11F of Chapter 25A subject to Section 4.7(b) in the event of a change in Law affecting such qualification as a RPS Class I Renewable Generation Unit) and shall have a Commercial Operation Date, as verified by the Buyer.</w:t>
      </w:r>
    </w:p>
    <w:p w:rsidR="006D21B2" w:rsidP="00A82E93" w:rsidRDefault="006D21B2" w14:paraId="10A1A24A" w14:textId="77777777">
      <w:pPr>
        <w:pStyle w:val="Legal23"/>
      </w:pPr>
      <w:r w:rsidRPr="00A82E93">
        <w:rPr>
          <w:u w:val="single"/>
        </w:rPr>
        <w:t>Title to Products</w:t>
      </w:r>
      <w:r>
        <w:t xml:space="preserve">.  Seller has and shall have good and marketable title to all Products sold and Delivered to Buyer under this Agreement, free and clear of all liens, charges and encumbrances.  Seller has not sold and shall not sell any such Products to any other </w:t>
      </w:r>
      <w:r>
        <w:lastRenderedPageBreak/>
        <w:t>Person, and no Person other than Seller can claim an interest in any Product to be sold to Buyer under this Agreement.</w:t>
      </w:r>
    </w:p>
    <w:p w:rsidR="006D21B2" w:rsidP="00A82E93" w:rsidRDefault="006D21B2" w14:paraId="23DBB9F1" w14:textId="77777777">
      <w:pPr>
        <w:pStyle w:val="Legal23"/>
      </w:pPr>
      <w:r w:rsidRPr="00A82E93">
        <w:rPr>
          <w:u w:val="single"/>
        </w:rPr>
        <w:t>Negotiations</w:t>
      </w:r>
      <w:r>
        <w:t>.  The terms and provisions of this Agreement are the result of arm</w:t>
      </w:r>
      <w:r w:rsidR="00AE01A5">
        <w:t>’</w:t>
      </w:r>
      <w:r>
        <w:t>s length and good faith negotiations on the part of Seller and equal bargaining power of the Parties.  No principle of law or equity regarding construing ambiguities in this Agreement against the drafting Party shall apply.</w:t>
      </w:r>
    </w:p>
    <w:p w:rsidR="006D21B2" w:rsidP="00A82E93" w:rsidRDefault="006D21B2" w14:paraId="3F7909D9" w14:textId="77777777">
      <w:pPr>
        <w:pStyle w:val="Legal23"/>
      </w:pPr>
      <w:r w:rsidRPr="00A82E93">
        <w:rPr>
          <w:u w:val="single"/>
        </w:rPr>
        <w:t>Bankruptcy</w:t>
      </w:r>
      <w:r>
        <w:t>.  There are no bankruptcy, insolvency, reorganization, receivership or other such proceedings pending against or being contemplated by Seller, or, to Seller</w:t>
      </w:r>
      <w:r w:rsidR="00AE01A5">
        <w:t>’</w:t>
      </w:r>
      <w:r>
        <w:t>s knowledge, threatened against it.</w:t>
      </w:r>
    </w:p>
    <w:p w:rsidR="006D21B2" w:rsidP="00A82E93" w:rsidRDefault="006D21B2" w14:paraId="217BA59F" w14:textId="77777777">
      <w:pPr>
        <w:pStyle w:val="Legal23"/>
      </w:pPr>
      <w:r w:rsidRPr="00A82E93">
        <w:rPr>
          <w:u w:val="single"/>
        </w:rPr>
        <w:t>No Misrepresentations</w:t>
      </w:r>
      <w:r>
        <w:t>.  The reports and other submittals by Seller to Buyer under this Agreement are not false or misleading in any material respect.</w:t>
      </w:r>
    </w:p>
    <w:p w:rsidR="006D21B2" w:rsidP="00A82E93" w:rsidRDefault="006D21B2" w14:paraId="1F8D8BCC" w14:textId="77777777">
      <w:pPr>
        <w:pStyle w:val="Legal23"/>
      </w:pPr>
      <w:r w:rsidRPr="00A82E93">
        <w:rPr>
          <w:u w:val="single"/>
        </w:rPr>
        <w:t>No Default</w:t>
      </w:r>
      <w:r>
        <w:t>.  No Default or Event of Default has occurred and is continuing and no Default or Event of Default shall occur as a result of the performance by Seller of its obligations under this Agreement.</w:t>
      </w:r>
    </w:p>
    <w:p w:rsidR="006D21B2" w:rsidP="00A82E93" w:rsidRDefault="006D21B2" w14:paraId="1438CC15" w14:textId="77777777">
      <w:pPr>
        <w:pStyle w:val="Legal23"/>
      </w:pPr>
      <w:r w:rsidRPr="00A82E93">
        <w:rPr>
          <w:u w:val="single"/>
        </w:rPr>
        <w:t>Site Control</w:t>
      </w:r>
      <w:r>
        <w:t>.  As of the Effective Date, Seller either (i) has acquired all real property rights to construct and operate the Facility, to interconnect the Facility to the Interconnecting Utility, to construct the Network Upgrades (to the extent it is Seller</w:t>
      </w:r>
      <w:r w:rsidR="00AE01A5">
        <w:t>’</w:t>
      </w:r>
      <w:r>
        <w:t>s responsibility to do so) and to perform Seller</w:t>
      </w:r>
      <w:r w:rsidR="00AE01A5">
        <w:t>’</w:t>
      </w:r>
      <w:r>
        <w:t>s obligations under this Agreement or (ii) has an irrevocable option to acquire such real property rights and the only condition upon Seller</w:t>
      </w:r>
      <w:r w:rsidR="00AE01A5">
        <w:t>’</w:t>
      </w:r>
      <w:r>
        <w:t>s exercise of such option to acquire such real property rights is the payment of an amount that represents the fair market value of such real property rights.</w:t>
      </w:r>
    </w:p>
    <w:p w:rsidR="006D21B2" w:rsidP="00A82E93" w:rsidRDefault="006D21B2" w14:paraId="61F9F33B" w14:textId="77777777">
      <w:pPr>
        <w:pStyle w:val="Legal23"/>
      </w:pPr>
      <w:r w:rsidRPr="00A82E93">
        <w:rPr>
          <w:u w:val="single"/>
        </w:rPr>
        <w:t>Forward Capacity Market Participation</w:t>
      </w:r>
      <w:r>
        <w:t>.  Seller shall take (i) all necessary and appropriate actions to qualify and participate in every FCM auction applicable to the Services Term; and (ii) commercially reasonable actions to be selected and compensated in every FCM auction applicable to the Services Term, in each case with a Seasonal Claimed Capacity of not less  than [_____] MW.  Subject to Good Utility Practice, Seller shall operate the Facility in a manner to maximize the Capacity Suppl</w:t>
      </w:r>
      <w:r w:rsidR="00D44517">
        <w:t>y Obligation of the Facility.</w:t>
      </w:r>
      <w:r w:rsidR="009425A2">
        <w:t xml:space="preserve">  </w:t>
      </w:r>
      <w:r w:rsidRPr="00E603EB" w:rsidR="009425A2">
        <w:rPr>
          <w:b/>
          <w:i/>
          <w:color w:val="000000"/>
        </w:rPr>
        <w:t>[</w:t>
      </w:r>
      <w:r w:rsidRPr="00E603EB" w:rsidR="009425A2">
        <w:rPr>
          <w:b/>
          <w:i/>
        </w:rPr>
        <w:t>Provision included to the extent the proposal contemplates an FCM commitment]</w:t>
      </w:r>
    </w:p>
    <w:p w:rsidR="006D21B2" w:rsidP="00297489" w:rsidRDefault="006D21B2" w14:paraId="4CF501B7" w14:textId="77777777">
      <w:pPr>
        <w:pStyle w:val="Legal22"/>
      </w:pPr>
      <w:bookmarkStart w:name="_Toc478133422" w:id="42"/>
      <w:r w:rsidRPr="00297489">
        <w:rPr>
          <w:u w:val="single"/>
        </w:rPr>
        <w:t>Continuing Nature of Representations and Warranties</w:t>
      </w:r>
      <w:r>
        <w:t>.  The representations and warranties set forth in this Section are made as of the Effective Date and deemed made continually throughout the Term, subject to the removal of the references to the Regulatory Approval and Permits as and when the Regulatory Approval and Permits are obtained.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r w:rsidR="00A622CC">
        <w:t>.</w:t>
      </w:r>
      <w:bookmarkEnd w:id="42"/>
    </w:p>
    <w:p w:rsidR="006D21B2" w:rsidP="00297489" w:rsidRDefault="006D21B2" w14:paraId="6E4F96CE" w14:textId="77777777">
      <w:pPr>
        <w:pStyle w:val="Legal21"/>
      </w:pPr>
      <w:bookmarkStart w:name="_Toc478133423" w:id="43"/>
      <w:r>
        <w:lastRenderedPageBreak/>
        <w:t>REGULATORY APPROVAL</w:t>
      </w:r>
      <w:bookmarkEnd w:id="43"/>
    </w:p>
    <w:p w:rsidR="006D21B2" w:rsidP="00297489" w:rsidRDefault="006D21B2" w14:paraId="7E59480E" w14:textId="77777777">
      <w:pPr>
        <w:pStyle w:val="Legal22"/>
      </w:pPr>
      <w:bookmarkStart w:name="_Toc478133424" w:id="44"/>
      <w:r w:rsidRPr="00297489">
        <w:rPr>
          <w:u w:val="single"/>
        </w:rPr>
        <w:t>Receipt of Regulatory Approval</w:t>
      </w:r>
      <w:r>
        <w:t>.  The obligations of the Parties to perform this Agreement, other than the Parties</w:t>
      </w:r>
      <w:r w:rsidR="00AE01A5">
        <w:t>’</w:t>
      </w:r>
      <w:r>
        <w:t xml:space="preserve"> obligations under Section 6.1, [Section 6.2,]</w:t>
      </w:r>
      <w:r w:rsidR="009425A2">
        <w:t xml:space="preserve"> </w:t>
      </w:r>
      <w:r w:rsidR="009425A2">
        <w:rPr>
          <w:b/>
          <w:i/>
        </w:rPr>
        <w:t xml:space="preserve">[National Grid provision] </w:t>
      </w:r>
      <w:r>
        <w:t>Section 8.2, and Section 12, are conditioned upon and shall not become effective or binding until the receip</w:t>
      </w:r>
      <w:r w:rsidR="00A622CC">
        <w:t xml:space="preserve">t of the Regulatory Approval.  </w:t>
      </w:r>
      <w:r>
        <w:t>Buyer shall notify Seller within five (5) Business Days after receipt of the Regulatory Approval or receipt of an order of the MDPU regarding this Agreement.  This Agreement may be terminated by either Buyer or Seller in the event that Regulatory Approval is not received within 270 days after filing, without liability as a result of such termination, subject to the return of Credit Support as provided in Section 6.3.</w:t>
      </w:r>
      <w:bookmarkEnd w:id="44"/>
    </w:p>
    <w:p w:rsidR="006D21B2" w:rsidP="00297489" w:rsidRDefault="006D21B2" w14:paraId="422E3E97" w14:textId="77777777">
      <w:pPr>
        <w:pStyle w:val="Legal22"/>
      </w:pPr>
      <w:bookmarkStart w:name="_Toc478133425" w:id="45"/>
      <w:r w:rsidRPr="00297489">
        <w:rPr>
          <w:u w:val="single"/>
        </w:rPr>
        <w:t>Related Transmission Approvals</w:t>
      </w:r>
      <w:r>
        <w:t>.  The obligation of the Parties to perform this Agreement is further conditioned upon the receipt of any Related Transmission Approvals on or prior to the date such Related Transmission Approvals are required under Applicable Law</w:t>
      </w:r>
      <w:r w:rsidR="00D44517">
        <w:t>.</w:t>
      </w:r>
      <w:bookmarkEnd w:id="45"/>
    </w:p>
    <w:p w:rsidR="006D21B2" w:rsidP="00297489" w:rsidRDefault="006D21B2" w14:paraId="03240A4A" w14:textId="77777777">
      <w:pPr>
        <w:pStyle w:val="Legal21"/>
      </w:pPr>
      <w:bookmarkStart w:name="_Toc478133426" w:id="46"/>
      <w:r>
        <w:t>BREACHES; REMEDIES</w:t>
      </w:r>
      <w:bookmarkEnd w:id="46"/>
    </w:p>
    <w:p w:rsidR="006D21B2" w:rsidP="00297489" w:rsidRDefault="006D21B2" w14:paraId="18AB6DC9" w14:textId="77777777">
      <w:pPr>
        <w:pStyle w:val="Legal22"/>
      </w:pPr>
      <w:bookmarkStart w:name="_Toc478133427" w:id="47"/>
      <w:r w:rsidRPr="00297489">
        <w:rPr>
          <w:u w:val="single"/>
        </w:rPr>
        <w:t>Events of Default by Either Party</w:t>
      </w:r>
      <w:r>
        <w:t>.  It shall constitute an event of default (</w:t>
      </w:r>
      <w:r w:rsidR="00AE01A5">
        <w:t>“</w:t>
      </w:r>
      <w:r w:rsidRPr="00297489">
        <w:rPr>
          <w:b/>
          <w:u w:val="single"/>
        </w:rPr>
        <w:t>Event of Default</w:t>
      </w:r>
      <w:r w:rsidR="00AE01A5">
        <w:t>”</w:t>
      </w:r>
      <w:r>
        <w:t>) by either Party hereunder if:</w:t>
      </w:r>
      <w:bookmarkEnd w:id="47"/>
    </w:p>
    <w:p w:rsidR="006D21B2" w:rsidP="00297489" w:rsidRDefault="006D21B2" w14:paraId="039F74A5" w14:textId="77777777">
      <w:pPr>
        <w:pStyle w:val="Legal23"/>
      </w:pPr>
      <w:r w:rsidRPr="00297489">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rsidR="006D21B2" w:rsidP="00297489" w:rsidRDefault="006D21B2" w14:paraId="174A8009" w14:textId="77777777">
      <w:pPr>
        <w:pStyle w:val="Legal23"/>
      </w:pPr>
      <w:r w:rsidRPr="00297489">
        <w:rPr>
          <w:u w:val="single"/>
        </w:rPr>
        <w:t>Payment Obligations</w:t>
      </w:r>
      <w:r>
        <w:t>.  Any undisputed payment due and payable hereunder is not made on the date due, and such failure continues for more than ten (10) Business Days after notice thereof is given by the Non-Defaulting Party to the Defaulting Party; or</w:t>
      </w:r>
    </w:p>
    <w:p w:rsidR="006D21B2" w:rsidP="00297489" w:rsidRDefault="006D21B2" w14:paraId="201EA58C" w14:textId="77777777">
      <w:pPr>
        <w:pStyle w:val="Legal23"/>
      </w:pPr>
      <w:r w:rsidRPr="00297489">
        <w:rPr>
          <w:u w:val="single"/>
        </w:rPr>
        <w:t>Other Covenants</w:t>
      </w:r>
      <w:r>
        <w:t>.  Other than:</w:t>
      </w:r>
    </w:p>
    <w:p w:rsidR="006D21B2" w:rsidP="00297489" w:rsidRDefault="006D21B2" w14:paraId="52C1C240" w14:textId="77777777">
      <w:pPr>
        <w:pStyle w:val="Legal24"/>
      </w:pPr>
      <w:r>
        <w:t>a Delivery Failure not exceeding ten (10) continuous days</w:t>
      </w:r>
    </w:p>
    <w:p w:rsidR="006D21B2" w:rsidP="00297489" w:rsidRDefault="006D21B2" w14:paraId="6E45FBA5" w14:textId="77777777">
      <w:pPr>
        <w:pStyle w:val="Legal24"/>
      </w:pPr>
      <w:r>
        <w:t>failure of the Facility to achieve the Commercial Operation Date by the Guaranteed Commercial Operation Date,</w:t>
      </w:r>
    </w:p>
    <w:p w:rsidR="006D21B2" w:rsidP="00297489" w:rsidRDefault="006D21B2" w14:paraId="0DD3E673" w14:textId="77777777">
      <w:pPr>
        <w:pStyle w:val="Legal24"/>
      </w:pPr>
      <w:r>
        <w:t>a failure to maintain the RPS eligibility requirements set forth in Section 4.7(b) due to a change in Law,</w:t>
      </w:r>
    </w:p>
    <w:p w:rsidR="006D21B2" w:rsidP="00297489" w:rsidRDefault="006D21B2" w14:paraId="153C86D9" w14:textId="77777777">
      <w:pPr>
        <w:pStyle w:val="Legal24"/>
      </w:pPr>
      <w:r>
        <w:t xml:space="preserve">a Rejected Purchase, or </w:t>
      </w:r>
    </w:p>
    <w:p w:rsidR="006D21B2" w:rsidP="00297489" w:rsidRDefault="006D21B2" w14:paraId="4E0DE7BB" w14:textId="77777777">
      <w:pPr>
        <w:pStyle w:val="Legal24"/>
      </w:pPr>
      <w:r>
        <w:t>an Event of Default described in Section 9.1(a), 9.1(b), 9.1(d), 9.1(e) or 9.2,</w:t>
      </w:r>
    </w:p>
    <w:p w:rsidR="006D21B2" w:rsidP="00297489" w:rsidRDefault="006D21B2" w14:paraId="067FD3EB" w14:textId="77777777">
      <w:pPr>
        <w:pStyle w:val="BBody"/>
      </w:pPr>
      <w:r>
        <w:t xml:space="preserve">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w:t>
      </w:r>
      <w:r>
        <w:lastRenderedPageBreak/>
        <w:t>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rsidR="006D21B2" w:rsidP="00297489" w:rsidRDefault="006D21B2" w14:paraId="70F18FD2" w14:textId="77777777">
      <w:pPr>
        <w:pStyle w:val="Legal23"/>
      </w:pPr>
      <w:r w:rsidRPr="00297489">
        <w:rPr>
          <w:u w:val="single"/>
        </w:rPr>
        <w:t>Bankruptcy</w:t>
      </w:r>
      <w:r>
        <w:t>.  Such Party (i)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w:t>
      </w:r>
      <w:r w:rsidR="00AE01A5">
        <w:t>’</w:t>
      </w:r>
      <w:r>
        <w:t>s property, which is not dismissed within sixty (60) days; or</w:t>
      </w:r>
    </w:p>
    <w:p w:rsidR="006D21B2" w:rsidP="00297489" w:rsidRDefault="006D21B2" w14:paraId="7E2766FE" w14:textId="77777777">
      <w:pPr>
        <w:pStyle w:val="Legal23"/>
      </w:pPr>
      <w:r w:rsidRPr="00297489">
        <w:rPr>
          <w:u w:val="single"/>
        </w:rPr>
        <w:t>Permit Compliance</w:t>
      </w:r>
      <w:r>
        <w:t>.  Such Party fails to obtain and maintain or cause to be obtained and maintained in full force and effect any Permit (other than the Regulatory Approval) necessary for such Party to perform its obligations under this Agreement</w:t>
      </w:r>
      <w:r w:rsidR="00A622CC">
        <w:t>.</w:t>
      </w:r>
    </w:p>
    <w:p w:rsidR="006D21B2" w:rsidP="00297489" w:rsidRDefault="006D21B2" w14:paraId="48A71A48" w14:textId="77777777">
      <w:pPr>
        <w:pStyle w:val="Legal22"/>
      </w:pPr>
      <w:bookmarkStart w:name="_Toc478133428" w:id="48"/>
      <w:r w:rsidRPr="00297489">
        <w:rPr>
          <w:u w:val="single"/>
        </w:rPr>
        <w:t>Events of Default by Seller</w:t>
      </w:r>
      <w:r>
        <w:t>.  In addition to the Events of Default described in Section 9.1, each of the following shall constitute an Event of Default by Seller hereunder if:</w:t>
      </w:r>
      <w:bookmarkEnd w:id="48"/>
    </w:p>
    <w:p w:rsidR="006D21B2" w:rsidP="00297489" w:rsidRDefault="006D21B2" w14:paraId="4DA8074F" w14:textId="77777777">
      <w:pPr>
        <w:pStyle w:val="Legal23"/>
      </w:pPr>
      <w:r w:rsidRPr="00297489">
        <w:rPr>
          <w:u w:val="single"/>
        </w:rPr>
        <w:t>Taking of Facility Assets</w:t>
      </w:r>
      <w:r>
        <w:t>.  Any asset of Seller that is material to the construction, operation or maintenance of the Facility 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rsidR="006D21B2" w:rsidP="00297489" w:rsidRDefault="006D21B2" w14:paraId="422D42A8" w14:textId="77777777">
      <w:pPr>
        <w:pStyle w:val="Legal23"/>
      </w:pPr>
      <w:r w:rsidRPr="00297489">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For the avoidance of doubt, it shall be deemed an Event of Default if Seller provides Credit Support in the form of a letter of credit and, with respect to an outstanding letter of credit, one of the following events occurs with respect to the issuer of such letter of credit</w:t>
      </w:r>
      <w:r w:rsidR="00A622CC">
        <w:t xml:space="preserve">:  </w:t>
      </w:r>
      <w:r>
        <w:t>(i) such issuer shall fail to be a Qualified Bank; (ii) such issuer shall fail to comply with or perform its obligations under such letter of credit; or (iii) such issuer shall disaffirm, disclaim, repudiate or reject, in whole or in part, or challenge the validity of, such letter of credit, and such failure, disaffirmation, disclamation, repudiation or rejection continues for more than five (5) Business Days after Buyer has provided written notice thereof to Seller]; or</w:t>
      </w:r>
    </w:p>
    <w:p w:rsidR="006D21B2" w:rsidP="00297489" w:rsidRDefault="006D21B2" w14:paraId="5D630284" w14:textId="77777777">
      <w:pPr>
        <w:pStyle w:val="Legal23"/>
      </w:pPr>
      <w:r w:rsidRPr="00297489">
        <w:rPr>
          <w:u w:val="single"/>
        </w:rPr>
        <w:t>Energy Output</w:t>
      </w:r>
      <w:r>
        <w:t xml:space="preserve">.  The failure of the Facility to produce Energy </w:t>
      </w:r>
      <w:r w:rsidRPr="00297489">
        <w:rPr>
          <w:b/>
        </w:rPr>
        <w:t>for twelve (12)</w:t>
      </w:r>
      <w:r>
        <w:t xml:space="preserve"> consecutive months during the Services Term; or</w:t>
      </w:r>
    </w:p>
    <w:p w:rsidR="006D21B2" w:rsidP="00297489" w:rsidRDefault="006D21B2" w14:paraId="3A6479D7" w14:textId="77777777">
      <w:pPr>
        <w:pStyle w:val="Legal23"/>
      </w:pPr>
      <w:r w:rsidRPr="00297489">
        <w:rPr>
          <w:u w:val="single"/>
        </w:rPr>
        <w:t>Failure to Satisfy ISO-NE Obligations</w:t>
      </w:r>
      <w:r>
        <w:t xml:space="preserve">.  The failure of Seller to satisfy, or cause to be satisfied (other than by Buyer), any material obligation under the ISO-NE Rules or </w:t>
      </w:r>
      <w:r>
        <w:lastRenderedPageBreak/>
        <w:t>ISO-NE Practices or any other obligation with respect to ISO-NE and such failure has an adverse effect on the Facility or Seller</w:t>
      </w:r>
      <w:r w:rsidR="00AE01A5">
        <w:t>’</w:t>
      </w:r>
      <w:r>
        <w:t>s ability to perform its obligations under this Agreement or on Buyer or Buyer</w:t>
      </w:r>
      <w:r w:rsidR="00AE01A5">
        <w:t>’</w:t>
      </w:r>
      <w:r>
        <w:t>s rights or  ability to receive the benefits under this Agreement; provided, however, if Seller</w:t>
      </w:r>
      <w:r w:rsidR="00AE01A5">
        <w:t>’</w:t>
      </w:r>
      <w:r>
        <w:t>s failure to satisfy any obligation under the ISO-NE Rules or ISO-NE Practices does not have an adverse effect on Buyer or Buyer</w:t>
      </w:r>
      <w:r w:rsidR="00AE01A5">
        <w:t>’</w:t>
      </w:r>
      <w:r>
        <w:t>s ability to receive the benefits under this Agreement, Seller shall have the opportunity to cure such failure within thirty (30) days of its occurrence; or</w:t>
      </w:r>
    </w:p>
    <w:p w:rsidR="006D21B2" w:rsidP="00297489" w:rsidRDefault="006D21B2" w14:paraId="3BA2F88F" w14:textId="77777777">
      <w:pPr>
        <w:pStyle w:val="Legal23"/>
      </w:pPr>
      <w:r w:rsidRPr="00297489">
        <w:rPr>
          <w:u w:val="single"/>
        </w:rPr>
        <w:t>Failure to Meet Critical Milestones</w:t>
      </w:r>
      <w:r>
        <w:t>.  The failure of Seller to satisfy any Critical Milestone by the date set forth therefor in Section 3.1(a), as the same may be extended in accordance with Section 3.1(c); or</w:t>
      </w:r>
    </w:p>
    <w:p w:rsidR="006D21B2" w:rsidP="00297489" w:rsidRDefault="006D21B2" w14:paraId="76265C6A" w14:textId="77777777">
      <w:pPr>
        <w:pStyle w:val="Legal23"/>
      </w:pPr>
      <w:r w:rsidRPr="00297489">
        <w:rPr>
          <w:u w:val="single"/>
        </w:rPr>
        <w:t>Abandonment</w:t>
      </w:r>
      <w:r>
        <w:t>.  On or after the Commercial Operation Date, the permanent relinquishment by Seller of all of its possession and control of the Facility, other than a transfer permitted under this Agreement; or</w:t>
      </w:r>
    </w:p>
    <w:p w:rsidR="006D21B2" w:rsidP="00297489" w:rsidRDefault="006D21B2" w14:paraId="38B43FE0" w14:textId="77777777">
      <w:pPr>
        <w:pStyle w:val="Legal23"/>
      </w:pPr>
      <w:r w:rsidRPr="00297489">
        <w:rPr>
          <w:u w:val="single"/>
        </w:rPr>
        <w:t>Assignment</w:t>
      </w:r>
      <w:r>
        <w:t>.  The assignment of this Agreement by Seller, or Seller</w:t>
      </w:r>
      <w:r w:rsidR="00AE01A5">
        <w:t>’</w:t>
      </w:r>
      <w:r>
        <w:t>s sale or transfer of its interest (or any part thereof) in the Facility, except as permitted in accordance with Article 14; or</w:t>
      </w:r>
    </w:p>
    <w:p w:rsidR="006D21B2" w:rsidP="00297489" w:rsidRDefault="006D21B2" w14:paraId="76034778" w14:textId="77777777">
      <w:pPr>
        <w:pStyle w:val="Legal23"/>
      </w:pPr>
      <w:r w:rsidRPr="00297489">
        <w:rPr>
          <w:u w:val="single"/>
        </w:rPr>
        <w:t>Recurring Delivery Failure</w:t>
      </w:r>
      <w:r>
        <w:t>.  A Delivery Failure of ten (</w:t>
      </w:r>
      <w:r w:rsidR="00A622CC">
        <w:t>10) continuous days or more; or</w:t>
      </w:r>
    </w:p>
    <w:p w:rsidR="006D21B2" w:rsidP="00297489" w:rsidRDefault="006D21B2" w14:paraId="76D9B14A" w14:textId="77777777">
      <w:pPr>
        <w:pStyle w:val="Legal23"/>
      </w:pPr>
      <w:r w:rsidRPr="00297489">
        <w:rPr>
          <w:u w:val="single"/>
        </w:rPr>
        <w:t>Failure to Provide Status Reports</w:t>
      </w:r>
      <w:r>
        <w:t>.  A failure to provide timely, accurate and complete status reports in accordance with this Agreement, and such failure continues for more than five (5) days after notice thereof is given by the Buyer; or</w:t>
      </w:r>
    </w:p>
    <w:p w:rsidR="006D21B2" w:rsidP="00297489" w:rsidRDefault="006D21B2" w14:paraId="187356E7" w14:textId="77777777">
      <w:pPr>
        <w:pStyle w:val="Legal23"/>
      </w:pPr>
      <w:r w:rsidRPr="00297489">
        <w:rPr>
          <w:u w:val="single"/>
        </w:rPr>
        <w:t>Failure to Maintain RPS Eligibility</w:t>
      </w:r>
      <w:r>
        <w:t>.  A failure to maintain RPS eligibility requirements set forth in Section 4.7(b).</w:t>
      </w:r>
    </w:p>
    <w:p w:rsidR="006D21B2" w:rsidP="00297489" w:rsidRDefault="006D21B2" w14:paraId="1BD98881" w14:textId="77777777">
      <w:pPr>
        <w:pStyle w:val="Legal22"/>
        <w:keepNext/>
      </w:pPr>
      <w:bookmarkStart w:name="_Toc478133429" w:id="49"/>
      <w:r w:rsidRPr="00297489">
        <w:rPr>
          <w:u w:val="single"/>
        </w:rPr>
        <w:t>Remedies</w:t>
      </w:r>
      <w:r>
        <w:t>.</w:t>
      </w:r>
      <w:bookmarkEnd w:id="49"/>
    </w:p>
    <w:p w:rsidR="006D21B2" w:rsidP="00297489" w:rsidRDefault="006D21B2" w14:paraId="03567344" w14:textId="77777777">
      <w:pPr>
        <w:pStyle w:val="Legal23"/>
      </w:pPr>
      <w:r w:rsidRPr="00297489">
        <w:rPr>
          <w:u w:val="single"/>
        </w:rPr>
        <w:t>Suspension of Performance and Remedies at Law</w:t>
      </w:r>
      <w: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w:t>
      </w:r>
      <w:r w:rsidR="00AE01A5">
        <w:t>’</w:t>
      </w:r>
      <w:r>
        <w:t>s obligations under this Agreement.</w:t>
      </w:r>
    </w:p>
    <w:p w:rsidR="006D21B2" w:rsidP="00297489" w:rsidRDefault="006D21B2" w14:paraId="2690A63C" w14:textId="77777777">
      <w:pPr>
        <w:pStyle w:val="Legal23"/>
      </w:pPr>
      <w:r w:rsidRPr="00297489">
        <w:rPr>
          <w:u w:val="single"/>
        </w:rPr>
        <w:t>Termination and Termination Payment</w:t>
      </w:r>
      <w:r>
        <w:t xml:space="preserve">.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sidR="00AE01A5">
        <w:t>“</w:t>
      </w:r>
      <w:r w:rsidRPr="00297489">
        <w:rPr>
          <w:b/>
          <w:u w:val="single"/>
        </w:rPr>
        <w:t>Te</w:t>
      </w:r>
      <w:r w:rsidRPr="00297489" w:rsidR="00D44517">
        <w:rPr>
          <w:b/>
          <w:u w:val="single"/>
        </w:rPr>
        <w:t>rmination Payment</w:t>
      </w:r>
      <w:r w:rsidR="00AE01A5">
        <w:t>”</w:t>
      </w:r>
      <w:r w:rsidR="00D44517">
        <w:t xml:space="preserve"> as follows:</w:t>
      </w:r>
    </w:p>
    <w:p w:rsidR="006D21B2" w:rsidP="00297489" w:rsidRDefault="006D21B2" w14:paraId="16461DEC" w14:textId="77777777">
      <w:pPr>
        <w:pStyle w:val="Legal24"/>
      </w:pPr>
      <w:r w:rsidRPr="003857AE">
        <w:rPr>
          <w:i/>
        </w:rPr>
        <w:lastRenderedPageBreak/>
        <w:t>Termination by Buyer Prior to Commercial Operation Date</w:t>
      </w:r>
      <w: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rsidR="006D21B2" w:rsidP="00297489" w:rsidRDefault="006D21B2" w14:paraId="1AF69D36" w14:textId="77777777">
      <w:pPr>
        <w:pStyle w:val="Legal24"/>
      </w:pPr>
      <w:r w:rsidRPr="003857AE">
        <w:rPr>
          <w:i/>
        </w:rPr>
        <w:t>Termination by Seller Prior to Commercial Operation Date</w:t>
      </w:r>
      <w:r>
        <w:t>.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w:t>
      </w:r>
      <w:r w:rsidR="00A622CC">
        <w:t xml:space="preserve">:  </w:t>
      </w:r>
      <w:r>
        <w:t>(i) Buyer</w:t>
      </w:r>
      <w:r w:rsidR="00AE01A5">
        <w:t>’</w:t>
      </w:r>
      <w:r>
        <w:t>s Percentage Entitlement to Seller</w:t>
      </w:r>
      <w:r w:rsidR="00AE01A5">
        <w:t>’</w:t>
      </w:r>
      <w:r>
        <w:t>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rsidR="006D21B2" w:rsidP="00297489" w:rsidRDefault="006D21B2" w14:paraId="01F9D61F" w14:textId="77777777">
      <w:pPr>
        <w:pStyle w:val="Legal24"/>
      </w:pPr>
      <w:r w:rsidRPr="003857AE">
        <w:rPr>
          <w:i/>
        </w:rPr>
        <w:t>Termination by Buyer On or After Commercial Operation Date</w:t>
      </w:r>
      <w:r>
        <w:t>.  If Buyer terminates this Agreement because of an Event of Default by Seller occurring on or after the Commercial Operation Date, the Termination Payment due to Buyer shall be equal to the greater of</w:t>
      </w:r>
      <w:r w:rsidR="00A622CC">
        <w:t xml:space="preserve">:  </w:t>
      </w:r>
      <w:r>
        <w:t xml:space="preserve">(i) the security required to be provided in accordance with Article 6, or (ii) the amount, if positive, calculated according to the following formula:  (x) the present value, discounted at a rate equal to the prime rate specified in the </w:t>
      </w:r>
      <w:r w:rsidR="00AE01A5">
        <w:t>“</w:t>
      </w:r>
      <w:r>
        <w:t>Money &amp; Investing</w:t>
      </w:r>
      <w:r w:rsidR="00AE01A5">
        <w:t>”</w:t>
      </w:r>
      <w:r>
        <w:t xml:space="preserve"> section of </w:t>
      </w:r>
      <w:r w:rsidRPr="003857AE">
        <w:rPr>
          <w:i/>
        </w:rPr>
        <w:t>The Wall Street Journal</w:t>
      </w:r>
      <w:r>
        <w:t xml:space="preserve"> determined as of the date of the notice of default, plus 300 basis points, for each month remaining in the Services Term, of (A) the amount, if, any, by which the forward market price of Energy and Renewable Energy Credits, as determined by the average of the quotes of at least two nationally recognized energy consulting firms or brokers chosen by Buyer, for Replacement Energy and Replacement RECs, exceeds the </w:t>
      </w:r>
      <w:r>
        <w:lastRenderedPageBreak/>
        <w:t>applicable Price that would have been paid pursuant to Exhibit D of this Agreement, multiplied by (B) Buyer</w:t>
      </w:r>
      <w:r w:rsidR="00AE01A5">
        <w:t>’</w:t>
      </w:r>
      <w:r>
        <w:t>s Percentage Entitlement of the projected Energy output of the Facility as determined by a recognized  third party expert selected by Buyer, using a probability of exceedance basis of 50%; plus, (y) any costs incurred or to be incurred by Buyer in connection with the Related Transmission Facilities  for the Energy not delivered as a result of such Termination in excess of such costs for Replacement Energy, plus (z) any costs and losses incurred by Buyer as a result of the Event of Default and termination of the Agreement.</w:t>
      </w:r>
    </w:p>
    <w:p w:rsidR="006D21B2" w:rsidP="003857AE" w:rsidRDefault="006D21B2" w14:paraId="68980AE6" w14:textId="77777777">
      <w:pPr>
        <w:pStyle w:val="BIndent"/>
        <w:ind w:left="2880"/>
      </w:pPr>
      <w:r>
        <w:t>All such amounts shall be determined by Buyer in good faith and in a commercially reasonable manner, and Buyer shall provide Seller with a reasonably detailed calculation of the Termination Payment due under this Section 9.3(b)(iii).</w:t>
      </w:r>
    </w:p>
    <w:p w:rsidR="006D21B2" w:rsidP="00297489" w:rsidRDefault="006D21B2" w14:paraId="2BE6F6C5" w14:textId="77777777">
      <w:pPr>
        <w:pStyle w:val="Legal24"/>
      </w:pPr>
      <w:r w:rsidRPr="003857AE">
        <w:rPr>
          <w:i/>
        </w:rPr>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w:t>
      </w:r>
      <w:r w:rsidR="00AE01A5">
        <w:t>“</w:t>
      </w:r>
      <w:r>
        <w:t>Money &amp; Investing</w:t>
      </w:r>
      <w:r w:rsidR="00AE01A5">
        <w:t>”</w:t>
      </w:r>
      <w:r>
        <w:t xml:space="preserve"> section of </w:t>
      </w:r>
      <w:r w:rsidRPr="003857AE">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Renewable Energy Credits  as determined by the average of the quotes of at least two nationally recognized energy consulting firms or brokers chosen by Seller, for Replacement Energy and Replacement RECs,  multiplied by (ii) Buyer</w:t>
      </w:r>
      <w:r w:rsidR="00AE01A5">
        <w:t>’</w:t>
      </w:r>
      <w:r>
        <w:t>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r w:rsidR="00A622CC">
        <w:t>.</w:t>
      </w:r>
    </w:p>
    <w:p w:rsidR="006D21B2" w:rsidP="003857AE" w:rsidRDefault="006D21B2" w14:paraId="5695AC8C" w14:textId="77777777">
      <w:pPr>
        <w:pStyle w:val="BIndent"/>
        <w:ind w:left="2880"/>
      </w:pPr>
      <w:r>
        <w:t>All such amounts shall be determined by Seller in good faith and in a commercially reasonable manner, and Seller shall provide Buyer with a reasonably detailed calculation of the Termination Payment due under this Section 9.3(b)(iv)</w:t>
      </w:r>
      <w:r w:rsidR="00A622CC">
        <w:t>.</w:t>
      </w:r>
    </w:p>
    <w:p w:rsidR="006D21B2" w:rsidP="00297489" w:rsidRDefault="006D21B2" w14:paraId="47094D8D" w14:textId="77777777">
      <w:pPr>
        <w:pStyle w:val="Legal24"/>
      </w:pPr>
      <w:r w:rsidRPr="003857AE">
        <w:rPr>
          <w:i/>
        </w:rPr>
        <w:t>Acceptability of Liquidated Damages</w:t>
      </w:r>
      <w:r>
        <w:t xml:space="preserve">.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w:t>
      </w:r>
      <w:r>
        <w:lastRenderedPageBreak/>
        <w:t>predict with certainty, and (ii) it is impractical and difficult to assess actual damages in the circumstances stated, and therefore the Termination Payment as agreed to by the Parties and set forth herein is a fair and reasonable calculation of such damages</w:t>
      </w:r>
      <w:r w:rsidR="00D44517">
        <w:t>.</w:t>
      </w:r>
    </w:p>
    <w:p w:rsidR="006D21B2" w:rsidP="00297489" w:rsidRDefault="006D21B2" w14:paraId="4AF0FA21" w14:textId="77777777">
      <w:pPr>
        <w:pStyle w:val="Legal24"/>
      </w:pPr>
      <w:r w:rsidRPr="003857AE">
        <w:rPr>
          <w:i/>
        </w:rPr>
        <w:t>Payment of Termination Payment</w:t>
      </w:r>
      <w:r>
        <w:t>.  The Defaulting Party shall make the Termination Payment within ten (10) Business Days after such notice is effective, regardless whether the Termination Payment calculation is disputed.  If the Defaulting Party disputes the Non-Defaulting Party</w:t>
      </w:r>
      <w:r w:rsidR="00AE01A5">
        <w:t>’</w:t>
      </w:r>
      <w:r>
        <w:t>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r w:rsidR="00A622CC">
        <w:t>.</w:t>
      </w:r>
    </w:p>
    <w:p w:rsidR="006D21B2" w:rsidP="00297489" w:rsidRDefault="006D21B2" w14:paraId="19B8B103" w14:textId="77777777">
      <w:pPr>
        <w:pStyle w:val="Legal23"/>
      </w:pPr>
      <w:r w:rsidRPr="003857AE">
        <w:rPr>
          <w:u w:val="single"/>
        </w:rPr>
        <w:t>Set-off</w:t>
      </w:r>
      <w: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rsidR="006D21B2" w:rsidP="00297489" w:rsidRDefault="006D21B2" w14:paraId="5D6B7E94" w14:textId="77777777">
      <w:pPr>
        <w:pStyle w:val="Legal23"/>
      </w:pPr>
      <w:r w:rsidRPr="003857AE">
        <w:rPr>
          <w:u w:val="single"/>
        </w:rPr>
        <w:t>Notice to Lenders</w:t>
      </w:r>
      <w:r>
        <w:t>.  Seller shall provide Buyer with a notice identifying a single Lender (if any) to whom default notices are to be issued.  Buyer shall provide a copy of the notice of any default of Seller under this Article 9 to that Lender, and Buyer shall afford such Lender the same opportunities to cure Events of Default under this Agreement as are provided to Seller hereunder.</w:t>
      </w:r>
    </w:p>
    <w:p w:rsidR="006D21B2" w:rsidP="00297489" w:rsidRDefault="006D21B2" w14:paraId="7FE3E055" w14:textId="77777777">
      <w:pPr>
        <w:pStyle w:val="Legal23"/>
      </w:pPr>
      <w:r w:rsidRPr="003857AE">
        <w:rPr>
          <w:u w:val="single"/>
        </w:rPr>
        <w:t>Limitation of Remedies, Liability and Damages</w:t>
      </w:r>
      <w:r>
        <w:t>.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w:t>
      </w:r>
      <w:r w:rsidR="00AE01A5">
        <w:t>’</w:t>
      </w:r>
      <w:r>
        <w:t>S LIABILITY SHALL BE LIMITED AS SET FORTH IN SUCH PROVISION AND ALL OTHER REMEDIES OR DAMAGES AT LAW OR IN EQUITY ARE WAIVED.  IF NO REMEDY OR MEASURE OF DAMAGES IS EXPRESSLY PROVIDED HEREIN, THE OBLIGOR</w:t>
      </w:r>
      <w:r w:rsidR="00AE01A5">
        <w:t>’</w:t>
      </w:r>
      <w:r>
        <w:t xml:space="preserve">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w:t>
      </w:r>
      <w:r>
        <w:lastRenderedPageBreak/>
        <w:t>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r w:rsidR="00A622CC">
        <w:t>.</w:t>
      </w:r>
    </w:p>
    <w:p w:rsidR="006D21B2" w:rsidP="003857AE" w:rsidRDefault="006D21B2" w14:paraId="642224A6" w14:textId="77777777">
      <w:pPr>
        <w:pStyle w:val="Legal21"/>
      </w:pPr>
      <w:bookmarkStart w:name="_Toc478133430" w:id="50"/>
      <w:r>
        <w:t>FORCE MAJEURE</w:t>
      </w:r>
      <w:bookmarkEnd w:id="50"/>
    </w:p>
    <w:p w:rsidR="006D21B2" w:rsidP="003857AE" w:rsidRDefault="006D21B2" w14:paraId="0CE4D33E" w14:textId="77777777">
      <w:pPr>
        <w:pStyle w:val="Legal22"/>
        <w:keepNext/>
      </w:pPr>
      <w:bookmarkStart w:name="_Toc478133431" w:id="51"/>
      <w:r w:rsidRPr="003857AE">
        <w:rPr>
          <w:u w:val="single"/>
        </w:rPr>
        <w:t>Force Majeure</w:t>
      </w:r>
      <w:r>
        <w:t>.</w:t>
      </w:r>
      <w:bookmarkEnd w:id="51"/>
    </w:p>
    <w:p w:rsidR="006D21B2" w:rsidP="003857AE" w:rsidRDefault="006D21B2" w14:paraId="4188AA52" w14:textId="77777777">
      <w:pPr>
        <w:pStyle w:val="Legal23"/>
      </w:pPr>
      <w:r>
        <w:t xml:space="preserve">The term </w:t>
      </w:r>
      <w:r w:rsidR="00AE01A5">
        <w:t>“</w:t>
      </w:r>
      <w:r w:rsidRPr="003857AE">
        <w:rPr>
          <w:b/>
          <w:u w:val="single"/>
        </w:rPr>
        <w:t>Force Majeure</w:t>
      </w:r>
      <w:r w:rsidR="00AE01A5">
        <w:t>”</w:t>
      </w:r>
      <w:r>
        <w:t xml:space="preserve"> means an unusual, unexpected and significant event</w:t>
      </w:r>
      <w:r w:rsidR="00A622CC">
        <w:t xml:space="preserve">:  </w:t>
      </w:r>
      <w:r>
        <w:t>(i)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or war, (w) any occurrence or event that merely increases the costs or causes an economic hardship to a Party, (x) any occurrence or event that was caused by or contributed to by the Party claiming the Force Majeure, (y) Seller</w:t>
      </w:r>
      <w:r w:rsidR="00AE01A5">
        <w:t>’</w:t>
      </w:r>
      <w:r>
        <w:t>s ability to sell the Products at a price greater than that set out in this Agreement, or (z) Buyer</w:t>
      </w:r>
      <w:r w:rsidR="00AE01A5">
        <w:t>’</w:t>
      </w:r>
      <w:r>
        <w:t>s ability to procure the Products at a price lower than that set out in this Agreement.  In addition, a delay or inability to perform attributable to a Party</w:t>
      </w:r>
      <w:r w:rsidR="00AE01A5">
        <w:t>’</w:t>
      </w:r>
      <w:r>
        <w:t>s lack of preparation, a Party</w:t>
      </w:r>
      <w:r w:rsidR="00AE01A5">
        <w:t>’</w:t>
      </w:r>
      <w:r>
        <w:t xml:space="preserve">s failure to timely obtain and maintain all necessary Permits (excepting the Regulatory Approval) or qualifications, any delay or failure in satisfying the Critical Milestone obligations specified in Section 3.1(a)(i) (Permits) or Section 3.1(a)(iii)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w:t>
      </w:r>
      <w:r w:rsidR="00AE01A5">
        <w:t>“</w:t>
      </w:r>
      <w:r>
        <w:t>force majeure</w:t>
      </w:r>
      <w:r w:rsidR="00AE01A5">
        <w:t>”</w:t>
      </w:r>
      <w:r>
        <w:t xml:space="preserve"> or </w:t>
      </w:r>
      <w:r w:rsidR="00AE01A5">
        <w:t>“</w:t>
      </w:r>
      <w:r>
        <w:t>uncontrollable force</w:t>
      </w:r>
      <w:r w:rsidR="00AE01A5">
        <w:t>”</w:t>
      </w:r>
      <w:r>
        <w:t xml:space="preserve"> or a similar term as defined under the Transmission Provider</w:t>
      </w:r>
      <w:r w:rsidR="00AE01A5">
        <w:t>’</w:t>
      </w:r>
      <w:r>
        <w:t>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r w:rsidR="00D44517">
        <w:t>.</w:t>
      </w:r>
    </w:p>
    <w:p w:rsidR="006D21B2" w:rsidP="003857AE" w:rsidRDefault="006D21B2" w14:paraId="32FAD97E" w14:textId="6087E28F">
      <w:pPr>
        <w:pStyle w:val="Legal23"/>
      </w:pPr>
      <w:r>
        <w:t>Subject to Section 3.1(d), if either Party is unable, wholly or in part, by Force Majeure to perform obligations under this Agreement, such performance shall be excused and suspended so long as the circumstances that give rise to such inability exist</w:t>
      </w:r>
      <w:r w:rsidR="001A0171">
        <w:t xml:space="preserve"> or would exist if the Party claiming the Force Majeure used commercially reasonable efforts to cure such circumstances</w:t>
      </w:r>
      <w:r>
        <w:t xml:space="preserve">,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w:t>
      </w:r>
      <w:r>
        <w:lastRenderedPageBreak/>
        <w:t>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r w:rsidR="00D44517">
        <w:t>.</w:t>
      </w:r>
    </w:p>
    <w:p w:rsidR="006D21B2" w:rsidP="003857AE" w:rsidRDefault="006D21B2" w14:paraId="5C76781C" w14:textId="77777777">
      <w:pPr>
        <w:pStyle w:val="Legal23"/>
      </w:pPr>
      <w:r>
        <w:t>Notwithstanding the foregoing, 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rsidR="006D21B2" w:rsidP="003857AE" w:rsidRDefault="006D21B2" w14:paraId="47EAB2FF" w14:textId="77777777">
      <w:pPr>
        <w:pStyle w:val="Legal21"/>
      </w:pPr>
      <w:bookmarkStart w:name="_Toc478133432" w:id="52"/>
      <w:r>
        <w:t>DISPUTE RESOLUTION</w:t>
      </w:r>
      <w:bookmarkEnd w:id="52"/>
    </w:p>
    <w:p w:rsidR="006D21B2" w:rsidP="003857AE" w:rsidRDefault="006D21B2" w14:paraId="11E1BEE6" w14:textId="77777777">
      <w:pPr>
        <w:pStyle w:val="Legal22"/>
      </w:pPr>
      <w:bookmarkStart w:name="_Toc478133433" w:id="53"/>
      <w:r w:rsidRPr="003857AE">
        <w:rPr>
          <w:u w:val="single"/>
        </w:rPr>
        <w:t>Dispute Resolution</w:t>
      </w:r>
      <w:r>
        <w:t xml:space="preserve">.  In the event of any dispute, controversy or claim between the Parties arising out of or relating to this Agreement (collectively, a </w:t>
      </w:r>
      <w:r w:rsidR="00AE01A5">
        <w:t>“</w:t>
      </w:r>
      <w:r w:rsidRPr="003857AE">
        <w:rPr>
          <w:b/>
          <w:u w:val="single"/>
        </w:rPr>
        <w:t>Dispute</w:t>
      </w:r>
      <w:r w:rsidR="00AE01A5">
        <w:t>”</w:t>
      </w:r>
      <w:r>
        <w:t>), in addition to any other remedies provided hereunder, the Parties shall attempt to resolve such Dispute through consu</w:t>
      </w:r>
      <w:r w:rsidR="00D44517">
        <w:t xml:space="preserve">ltations between the Parties.  </w:t>
      </w:r>
      <w:r>
        <w:t>If the Dispute has not been resolved within fifteen (15) Business Days after such consultations between the Parties, then either Party may seek to resolve such Dispute in the courts of the Commonwealth of Massachusetts; provided, however, if the Dispute is subject to FERC</w:t>
      </w:r>
      <w:r w:rsidR="00AE01A5">
        <w:t>’</w:t>
      </w:r>
      <w:r>
        <w:t>s jurisdiction over wholesale power contracts, then either Party may elect to proceed with the mediation through FERC</w:t>
      </w:r>
      <w:r w:rsidR="00AE01A5">
        <w:t>’</w:t>
      </w:r>
      <w:r>
        <w:t>s Dispute Resolution Service; provided, however, that if one Party fails to participate in the negotiations as provided in this Section 11.1, 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w:t>
      </w:r>
      <w:r w:rsidR="00AE01A5">
        <w:t>’</w:t>
      </w:r>
      <w:r>
        <w:t>s rules for mediation.  The procedure specified herein shall be the sole and exclusive procedure for the resolution of Disputes.  To the fullest extent permitted by law, any mediation proceeding and any settlement shall be maintained in confidence by the Parties.</w:t>
      </w:r>
      <w:bookmarkEnd w:id="53"/>
    </w:p>
    <w:p w:rsidR="006D21B2" w:rsidP="003857AE" w:rsidRDefault="006D21B2" w14:paraId="1C65445D" w14:textId="77777777">
      <w:pPr>
        <w:pStyle w:val="Legal22"/>
      </w:pPr>
      <w:bookmarkStart w:name="_Toc478133434" w:id="54"/>
      <w:r w:rsidRPr="003857AE">
        <w:rPr>
          <w:u w:val="single"/>
        </w:rPr>
        <w:t>Allocation of Dispute Costs</w:t>
      </w:r>
      <w:r>
        <w:t xml:space="preserve">.  The fees and expenses associated with mediation shall be divided equally between the Parties, and each Party shall be responsible for its own legal fees, including but not limited to attorney fees, </w:t>
      </w:r>
      <w:r w:rsidR="00D44517">
        <w:t>associated with any Dispute.</w:t>
      </w:r>
      <w:bookmarkEnd w:id="54"/>
    </w:p>
    <w:p w:rsidR="006D21B2" w:rsidP="003857AE" w:rsidRDefault="006D21B2" w14:paraId="73FC7036" w14:textId="77777777">
      <w:pPr>
        <w:pStyle w:val="Legal22"/>
      </w:pPr>
      <w:bookmarkStart w:name="_Toc478133435" w:id="55"/>
      <w:r w:rsidRPr="003857AE">
        <w:rPr>
          <w:u w:val="single"/>
        </w:rPr>
        <w:t>Consent to Jurisdiction</w:t>
      </w:r>
      <w:r>
        <w:t>.  Subject to Section 11.1, the Parties agree to the exclusive jurisdiction of the state and federal courts located in the Commonwealth of Massachusetts for any legal proceedings that may be brought by a Party arising out of or in connection with any Dispute</w:t>
      </w:r>
      <w:r w:rsidR="00D44517">
        <w:t>.</w:t>
      </w:r>
      <w:bookmarkEnd w:id="55"/>
    </w:p>
    <w:p w:rsidR="006D21B2" w:rsidP="003857AE" w:rsidRDefault="006D21B2" w14:paraId="3669ABF2" w14:textId="77777777">
      <w:pPr>
        <w:pStyle w:val="Legal22"/>
      </w:pPr>
      <w:bookmarkStart w:name="_Toc478133436" w:id="56"/>
      <w:r w:rsidRPr="003857AE">
        <w:rPr>
          <w:u w:val="single"/>
        </w:rPr>
        <w:t>Waiver of Jury Trial and Inconvenient Forum Claim</w:t>
      </w:r>
      <w:r>
        <w:t xml:space="preserve">.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w:t>
      </w:r>
      <w:r>
        <w:lastRenderedPageBreak/>
        <w:t>LAW, ANY OBJECTION THAT THEY MAY NOW OR HEREAFTER HAVE TO THE LAYING OF VENUE AS SET FORTH IN THIS ARTICLE 11 AND ANY CLAIM THAT ANY SUCH PROCEEDING HAS BEEN BROUGHT IN ANY INCONVENIENT FORUM</w:t>
      </w:r>
      <w:r w:rsidR="00D44517">
        <w:t>.</w:t>
      </w:r>
      <w:bookmarkEnd w:id="56"/>
    </w:p>
    <w:p w:rsidR="006D21B2" w:rsidP="003857AE" w:rsidRDefault="006D21B2" w14:paraId="0EF64526" w14:textId="77777777">
      <w:pPr>
        <w:pStyle w:val="Legal21"/>
      </w:pPr>
      <w:bookmarkStart w:name="_Toc478133437" w:id="57"/>
      <w:r>
        <w:t>CONFIDENTIALITY</w:t>
      </w:r>
      <w:bookmarkEnd w:id="57"/>
    </w:p>
    <w:p w:rsidR="006D21B2" w:rsidP="003857AE" w:rsidRDefault="006D21B2" w14:paraId="18C77B4E" w14:textId="77777777">
      <w:pPr>
        <w:pStyle w:val="Legal22"/>
      </w:pPr>
      <w:bookmarkStart w:name="_Toc478133438" w:id="58"/>
      <w:r w:rsidRPr="003857AE">
        <w:rPr>
          <w:u w:val="single"/>
        </w:rPr>
        <w:t>Nondisclosure</w:t>
      </w:r>
      <w:r>
        <w:t xml:space="preserve">.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w:t>
      </w:r>
      <w:r w:rsidR="00AE01A5">
        <w:t>“</w:t>
      </w:r>
      <w:r>
        <w:t>Confidential.</w:t>
      </w:r>
      <w:r w:rsidR="00AE01A5">
        <w:t>”</w:t>
      </w:r>
      <w:r>
        <w:t xml:space="preserve">  Notwithstanding the foregoing, any such information may be disclosed</w:t>
      </w:r>
      <w:r w:rsidR="00D44517">
        <w:t>:</w:t>
      </w:r>
      <w:bookmarkEnd w:id="58"/>
    </w:p>
    <w:p w:rsidR="006D21B2" w:rsidP="003857AE" w:rsidRDefault="006D21B2" w14:paraId="37D2112A" w14:textId="77777777">
      <w:pPr>
        <w:pStyle w:val="Legal23"/>
      </w:pPr>
      <w:r>
        <w:t xml:space="preserve">to the extent Buyer determines it is appropriate in connection with efforts to obtain or maintain the Regulatory Approval or to seek rate recovery for amounts expended by Buyer under this Agreement </w:t>
      </w:r>
    </w:p>
    <w:p w:rsidR="006D21B2" w:rsidP="003857AE" w:rsidRDefault="006D21B2" w14:paraId="10E94A15" w14:textId="77777777">
      <w:pPr>
        <w:pStyle w:val="Legal23"/>
      </w:pPr>
      <w: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rsidR="006D21B2" w:rsidP="003857AE" w:rsidRDefault="006D21B2" w14:paraId="60CBC897" w14:textId="77777777">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rsidR="006D21B2" w:rsidP="003857AE" w:rsidRDefault="006D21B2" w14:paraId="04DB3535" w14:textId="77777777">
      <w:pPr>
        <w:pStyle w:val="Legal23"/>
      </w:pPr>
      <w:r>
        <w:t xml:space="preserve">in order to comply with any rule or regulation of ISO-NE, other system operators, any stock exchange or similar Person or for financial disclosure purposes; </w:t>
      </w:r>
    </w:p>
    <w:p w:rsidR="006D21B2" w:rsidP="003857AE" w:rsidRDefault="006D21B2" w14:paraId="6894D864" w14:textId="77777777">
      <w:pPr>
        <w:pStyle w:val="Legal23"/>
      </w:pPr>
      <w:r>
        <w:t>to the extent the non-disclosing Party shall have consented in writing prior to any such disclosure; and</w:t>
      </w:r>
    </w:p>
    <w:p w:rsidR="006D21B2" w:rsidP="003857AE" w:rsidRDefault="006D21B2" w14:paraId="313E5FA0" w14:textId="77777777">
      <w:pPr>
        <w:pStyle w:val="Legal23"/>
      </w:pPr>
      <w:r>
        <w:t>to the extent that the information was previously made publicly available other than as a result of a breach of this Section 12.1;</w:t>
      </w:r>
    </w:p>
    <w:p w:rsidR="006D21B2" w:rsidP="003857AE" w:rsidRDefault="006D21B2" w14:paraId="40E75B29" w14:textId="77777777">
      <w:pPr>
        <w:pStyle w:val="BBody"/>
      </w:pPr>
      <w: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rsidR="006D21B2" w:rsidP="003857AE" w:rsidRDefault="006D21B2" w14:paraId="06A10C2A" w14:textId="77777777">
      <w:pPr>
        <w:pStyle w:val="Legal22"/>
      </w:pPr>
      <w:bookmarkStart w:name="_Toc478133439" w:id="59"/>
      <w:r w:rsidRPr="003857AE">
        <w:rPr>
          <w:u w:val="single"/>
        </w:rPr>
        <w:t>Public Statements</w:t>
      </w:r>
      <w:r>
        <w:t>.  No public statement, press release or other voluntary publication regarding this Agreement or the transactions to be made hereunder shall be made or issued without the prior consent of the other Party.</w:t>
      </w:r>
      <w:bookmarkEnd w:id="59"/>
    </w:p>
    <w:p w:rsidR="006D21B2" w:rsidP="003857AE" w:rsidRDefault="006D21B2" w14:paraId="6B5C59AF" w14:textId="77777777">
      <w:pPr>
        <w:pStyle w:val="Legal21"/>
      </w:pPr>
      <w:bookmarkStart w:name="_Toc478133440" w:id="60"/>
      <w:r>
        <w:lastRenderedPageBreak/>
        <w:t>INDEMNIFICATION</w:t>
      </w:r>
      <w:bookmarkEnd w:id="60"/>
      <w:r>
        <w:t xml:space="preserve"> </w:t>
      </w:r>
    </w:p>
    <w:p w:rsidR="006D21B2" w:rsidP="003857AE" w:rsidRDefault="006D21B2" w14:paraId="50E971C7" w14:textId="77777777">
      <w:pPr>
        <w:pStyle w:val="Legal22"/>
      </w:pPr>
      <w:bookmarkStart w:name="_Toc478133441" w:id="61"/>
      <w:r w:rsidRPr="003857AE">
        <w:rPr>
          <w:u w:val="single"/>
        </w:rPr>
        <w:t>Indemnification Obligations</w:t>
      </w:r>
      <w:r>
        <w:t>.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w:t>
      </w:r>
      <w:r w:rsidR="00AE01A5">
        <w:t>’</w:t>
      </w:r>
      <w:r>
        <w:t>s execution, delivery or performance of this Agreement, or Seller</w:t>
      </w:r>
      <w:r w:rsidR="00AE01A5">
        <w:t>’</w:t>
      </w:r>
      <w:r>
        <w:t>s negligence, gross negligence, or willful misconduct, or Seller</w:t>
      </w:r>
      <w:r w:rsidR="00AE01A5">
        <w:t>’</w:t>
      </w:r>
      <w:r>
        <w:t>s failure to satisfy any obligation or liability under this Agreement, or Seller</w:t>
      </w:r>
      <w:r w:rsidR="00AE01A5">
        <w:t>’</w:t>
      </w:r>
      <w:r>
        <w:t>s failure to satisfy any regulatory requirement or commitment associated with this Agreement</w:t>
      </w:r>
      <w:r w:rsidR="00D44517">
        <w:t>.</w:t>
      </w:r>
      <w:bookmarkEnd w:id="61"/>
    </w:p>
    <w:p w:rsidR="006D21B2" w:rsidP="003857AE" w:rsidRDefault="006D21B2" w14:paraId="26BECC04" w14:textId="77777777">
      <w:pPr>
        <w:pStyle w:val="Legal22"/>
      </w:pPr>
      <w:bookmarkStart w:name="_Toc478133442" w:id="62"/>
      <w:r w:rsidRPr="003857AE">
        <w:rPr>
          <w:u w:val="single"/>
        </w:rPr>
        <w:t>Failure to Defend</w:t>
      </w:r>
      <w:r>
        <w:t>.  If Seller fails to assume the defense of a claim meriting indemnification, Buyer may at the expense of Seller contest, settle or pay such claim, and shall promptly reimburse Buyer for all costs incurred by Buyer associated therewith.</w:t>
      </w:r>
      <w:bookmarkEnd w:id="62"/>
    </w:p>
    <w:p w:rsidR="006D21B2" w:rsidP="003857AE" w:rsidRDefault="006D21B2" w14:paraId="00A57E70" w14:textId="77777777">
      <w:pPr>
        <w:pStyle w:val="Legal21"/>
      </w:pPr>
      <w:bookmarkStart w:name="_Toc478133443" w:id="63"/>
      <w:r>
        <w:t>ASSIGNMENT AND CHANGE OF CONTROL</w:t>
      </w:r>
      <w:bookmarkEnd w:id="63"/>
    </w:p>
    <w:p w:rsidR="006D21B2" w:rsidP="003857AE" w:rsidRDefault="006D21B2" w14:paraId="67F03F04" w14:textId="77777777">
      <w:pPr>
        <w:pStyle w:val="Legal22"/>
      </w:pPr>
      <w:bookmarkStart w:name="_Toc478133444" w:id="64"/>
      <w:r w:rsidRPr="003857AE">
        <w:rPr>
          <w:u w:val="single"/>
        </w:rPr>
        <w:t>Prohibition on Assignments</w:t>
      </w:r>
      <w:r>
        <w:t>.  Except as permitted under this Article 14, this Agreement (and any portion thereof) may not be assigned by either Party without the prior written consent of the other Party, which consent may not be unreasonably withheld, conditioned or delayed.  The Party requesting the other Party</w:t>
      </w:r>
      <w:r w:rsidR="00AE01A5">
        <w:t>’</w:t>
      </w:r>
      <w:r>
        <w:t xml:space="preserve">s consent to an assignment of this Agreement will reimburse such other Party for all </w:t>
      </w:r>
      <w:r w:rsidR="00AE01A5">
        <w:t>“</w:t>
      </w:r>
      <w:r>
        <w:t>out of pocket</w:t>
      </w:r>
      <w:r w:rsidR="00AE01A5">
        <w:t>”</w:t>
      </w:r>
      <w:r>
        <w:t xml:space="preserve">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w:t>
      </w:r>
      <w:proofErr w:type="spellStart"/>
      <w:r>
        <w:t>pledgor</w:t>
      </w:r>
      <w:proofErr w:type="spellEnd"/>
      <w:r>
        <w:t xml:space="preserve">,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w:t>
      </w:r>
      <w:proofErr w:type="spellStart"/>
      <w:r>
        <w:t>pledgor</w:t>
      </w:r>
      <w:proofErr w:type="spellEnd"/>
      <w:r>
        <w:t>, or transferor from its obligations thereunder</w:t>
      </w:r>
      <w:r w:rsidR="00D44517">
        <w:t>.</w:t>
      </w:r>
      <w:bookmarkEnd w:id="64"/>
    </w:p>
    <w:p w:rsidR="006D21B2" w:rsidP="003857AE" w:rsidRDefault="006D21B2" w14:paraId="06AE5C5E" w14:textId="77777777">
      <w:pPr>
        <w:pStyle w:val="Legal22"/>
      </w:pPr>
      <w:bookmarkStart w:name="_Toc478133445" w:id="65"/>
      <w:r w:rsidRPr="003857AE">
        <w:rPr>
          <w:u w:val="single"/>
        </w:rPr>
        <w:t>Permitted Assignment by Seller</w:t>
      </w:r>
      <w:r>
        <w:t>.  Buyer</w:t>
      </w:r>
      <w:r w:rsidR="00AE01A5">
        <w:t>’</w:t>
      </w:r>
      <w:r>
        <w:t>s consent shall not be required for Seller to pledge or assign the Facility, this Agreement or the revenues under this Agreement to any Lender as security for any Financing of the Facility; provided, however, if Seller requests Buyer</w:t>
      </w:r>
      <w:r w:rsidR="00AE01A5">
        <w:t>’</w:t>
      </w:r>
      <w:r>
        <w:t>s consent to such an assignment, (i) Buyer shall provide that consent subject to Buyer</w:t>
      </w:r>
      <w:r w:rsidR="00AE01A5">
        <w:t>’</w:t>
      </w:r>
      <w:r>
        <w:t xml:space="preserve">s execution of a consent to assignment in a form acceptable to Buyer and Seller, and (ii) Seller will reimburse Buyer for all </w:t>
      </w:r>
      <w:r w:rsidR="00AE01A5">
        <w:t>“</w:t>
      </w:r>
      <w:r>
        <w:t>out of pocket</w:t>
      </w:r>
      <w:r w:rsidR="00AE01A5">
        <w:t>”</w:t>
      </w:r>
      <w:r>
        <w:t xml:space="preserve"> costs and expenses Buyer incurs in connection with that consent, without regarding to whether such consent is provided</w:t>
      </w:r>
      <w:r w:rsidR="00D44517">
        <w:t>.</w:t>
      </w:r>
      <w:bookmarkEnd w:id="65"/>
    </w:p>
    <w:p w:rsidR="006D21B2" w:rsidP="003857AE" w:rsidRDefault="006D21B2" w14:paraId="6A1A2DE8" w14:textId="77777777">
      <w:pPr>
        <w:pStyle w:val="Legal22"/>
      </w:pPr>
      <w:bookmarkStart w:name="_Toc478133446" w:id="66"/>
      <w:r w:rsidRPr="003857AE">
        <w:rPr>
          <w:u w:val="single"/>
        </w:rPr>
        <w:t>Change in Control over Seller</w:t>
      </w:r>
      <w:r>
        <w:t>.  Buyer</w:t>
      </w:r>
      <w:r w:rsidR="00AE01A5">
        <w:t>’</w:t>
      </w:r>
      <w:r>
        <w:t>s consent shall be required for any change in Control over Seller, which consent shall not be unreasonably withheld, conditioned or delayed and shall be provided if Buyer reasonably determines that such change in Control does not have a material adverse effect on Seller</w:t>
      </w:r>
      <w:r w:rsidR="00AE01A5">
        <w:t>’</w:t>
      </w:r>
      <w:r>
        <w:t>s creditworthiness or Seller</w:t>
      </w:r>
      <w:r w:rsidR="00AE01A5">
        <w:t>’</w:t>
      </w:r>
      <w:r>
        <w:t>s ability to perform its obligations under this Agreement.</w:t>
      </w:r>
      <w:bookmarkEnd w:id="66"/>
    </w:p>
    <w:p w:rsidR="006D21B2" w:rsidP="003857AE" w:rsidRDefault="006D21B2" w14:paraId="095FFA1F" w14:textId="77777777">
      <w:pPr>
        <w:pStyle w:val="Legal22"/>
      </w:pPr>
      <w:bookmarkStart w:name="_Toc478133447" w:id="67"/>
      <w:r w:rsidRPr="003857AE">
        <w:rPr>
          <w:u w:val="single"/>
        </w:rPr>
        <w:t>Permitted Assignment by Buyer</w:t>
      </w:r>
      <w:r>
        <w:t xml:space="preserve">.  Buyer shall have the right to assign this Agreement without consent of Seller (a) in connection with any merger or consolidation of the </w:t>
      </w:r>
      <w:r>
        <w:lastRenderedPageBreak/>
        <w:t>Buyer with or into another Person or any exchange of all of the common stock or other equity interests of Buyer or Buyer</w:t>
      </w:r>
      <w:r w:rsidR="00AE01A5">
        <w:t>’</w:t>
      </w:r>
      <w:r>
        <w:t>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w:t>
      </w:r>
      <w:r w:rsidR="00AE01A5">
        <w:t>’</w:t>
      </w:r>
      <w:r>
        <w:t>s credit rating is at least either BBB- from S&amp;P or Baa3 from Moody</w:t>
      </w:r>
      <w:r w:rsidR="00AE01A5">
        <w:t>’</w:t>
      </w:r>
      <w:r>
        <w:t>s or (2) the proposed assignee</w:t>
      </w:r>
      <w:r w:rsidR="00AE01A5">
        <w:t>’</w:t>
      </w:r>
      <w:r>
        <w:t>s credit rating is equal to or better than that of Buyer at the time of the proposed assignment, or (3) such assignment, or in the case of clause (a) above the transaction associated with such assignment, has been approved by the MDPU or the appropriate Government Entity</w:t>
      </w:r>
      <w:r w:rsidR="00A622CC">
        <w:t>.</w:t>
      </w:r>
      <w:bookmarkEnd w:id="67"/>
    </w:p>
    <w:p w:rsidR="006D21B2" w:rsidP="003857AE" w:rsidRDefault="006D21B2" w14:paraId="420B2CC3" w14:textId="77777777">
      <w:pPr>
        <w:pStyle w:val="Legal22"/>
      </w:pPr>
      <w:bookmarkStart w:name="_Toc478133448" w:id="68"/>
      <w:r w:rsidRPr="003857AE">
        <w:rPr>
          <w:u w:val="single"/>
        </w:rPr>
        <w:t>Prohibited Assignments</w:t>
      </w:r>
      <w:r>
        <w:t>.  Any purported assignment of this Agreement not in compliance with the provisions of this Article 14 shall be null and void.</w:t>
      </w:r>
      <w:bookmarkEnd w:id="68"/>
    </w:p>
    <w:p w:rsidR="006D21B2" w:rsidP="003857AE" w:rsidRDefault="006D21B2" w14:paraId="41C102D7" w14:textId="77777777">
      <w:pPr>
        <w:pStyle w:val="Legal21"/>
      </w:pPr>
      <w:bookmarkStart w:name="_Toc478133449" w:id="69"/>
      <w:r>
        <w:t>TITLE; RISK OF LOSS</w:t>
      </w:r>
      <w:bookmarkEnd w:id="69"/>
    </w:p>
    <w:p w:rsidR="006D21B2" w:rsidP="003857AE" w:rsidRDefault="006D21B2" w14:paraId="2496CF51" w14:textId="77777777">
      <w:pPr>
        <w:pStyle w:val="BFirstInd"/>
      </w:pPr>
      <w:r>
        <w:t>Title to and risk of loss related to Buyer</w:t>
      </w:r>
      <w:r w:rsidR="00AE01A5">
        <w:t>’</w:t>
      </w:r>
      <w:r>
        <w:t>s Percentage Entitlement of the Energy shall transfer from Seller to Buyer at the Delivery Point.  Title and risk of loss related to Buyer</w:t>
      </w:r>
      <w:r w:rsidR="00AE01A5">
        <w:t>’</w:t>
      </w:r>
      <w:r>
        <w:t>s Percentage Entitlement of the RECs shall transfer to Buyer [when the same are credited to Buyer</w:t>
      </w:r>
      <w:r w:rsidR="00AE01A5">
        <w:t>’</w:t>
      </w:r>
      <w:r>
        <w:t>s GIS account(s) or the GIS account(s) designated by Buyer to Seller in writing] [on the Effective Date]</w:t>
      </w:r>
      <w:r w:rsidR="009425A2">
        <w:t xml:space="preserve"> </w:t>
      </w:r>
      <w:r w:rsidRPr="008A5906" w:rsidR="009425A2">
        <w:rPr>
          <w:b/>
          <w:i/>
        </w:rPr>
        <w:t>[Alternative REC Transfer Language]</w:t>
      </w:r>
      <w:r>
        <w:t>.  Seller warrants that it shall deliver to Buyer the Products free and clear of all liens and claims therein or thereto by any Person.</w:t>
      </w:r>
    </w:p>
    <w:p w:rsidR="006D21B2" w:rsidP="003857AE" w:rsidRDefault="006D21B2" w14:paraId="489C2EC4" w14:textId="77777777">
      <w:pPr>
        <w:pStyle w:val="Legal21"/>
      </w:pPr>
      <w:bookmarkStart w:name="_Toc478133450" w:id="70"/>
      <w:r>
        <w:t>AUDIT</w:t>
      </w:r>
      <w:bookmarkEnd w:id="70"/>
    </w:p>
    <w:p w:rsidR="006D21B2" w:rsidP="003857AE" w:rsidRDefault="006D21B2" w14:paraId="2ABAF4F7" w14:textId="77777777">
      <w:pPr>
        <w:pStyle w:val="Legal22"/>
      </w:pPr>
      <w:bookmarkStart w:name="_Toc478133451" w:id="71"/>
      <w:r w:rsidRPr="003857AE">
        <w:rPr>
          <w:u w:val="single"/>
        </w:rPr>
        <w:t>Audit</w:t>
      </w:r>
      <w: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r w:rsidR="00D44517">
        <w:t>.</w:t>
      </w:r>
      <w:bookmarkEnd w:id="71"/>
    </w:p>
    <w:p w:rsidR="006D21B2" w:rsidP="003857AE" w:rsidRDefault="006D21B2" w14:paraId="61546073" w14:textId="77777777">
      <w:pPr>
        <w:pStyle w:val="Legal22"/>
      </w:pPr>
      <w:bookmarkStart w:name="_Toc478133452" w:id="72"/>
      <w:r w:rsidRPr="00051D98">
        <w:rPr>
          <w:u w:val="single"/>
        </w:rPr>
        <w:t>Access to Financial Information</w:t>
      </w:r>
      <w:r>
        <w:t>.  Seller shall provide to Buyer within fifteen (15) days of receipt of Buyer</w:t>
      </w:r>
      <w:r w:rsidR="00AE01A5">
        <w:t>’</w:t>
      </w:r>
      <w:r>
        <w:t>s written request financial information and statements applicable to Seller as well as access to financial personnel, so that Buyer may address any inquiries relating to Seller</w:t>
      </w:r>
      <w:r w:rsidR="00AE01A5">
        <w:t>’</w:t>
      </w:r>
      <w:r>
        <w:t>s financial resources.</w:t>
      </w:r>
      <w:bookmarkEnd w:id="72"/>
    </w:p>
    <w:p w:rsidR="006D21B2" w:rsidP="00051D98" w:rsidRDefault="006D21B2" w14:paraId="7D0508DF" w14:textId="77777777">
      <w:pPr>
        <w:pStyle w:val="Legal21"/>
      </w:pPr>
      <w:bookmarkStart w:name="_Toc478133453" w:id="73"/>
      <w:r>
        <w:t>NOTICES</w:t>
      </w:r>
      <w:bookmarkEnd w:id="73"/>
    </w:p>
    <w:p w:rsidR="006D21B2" w:rsidP="00051D98" w:rsidRDefault="006D21B2" w14:paraId="45323ED5" w14:textId="77777777">
      <w:pPr>
        <w:pStyle w:val="BFirstInd"/>
      </w:pPr>
      <w:r>
        <w:t xml:space="preserve">Any notice or communication given pursuant hereto shall be in writing and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fax or electronic mail (notices sent by fax or electronic mail shall be deemed given upon </w:t>
      </w:r>
      <w:r>
        <w:lastRenderedPageBreak/>
        <w:t>confirmation of delivery); or (4) by reputable overnight courier; in each case addressed as follows or to such other addresses as may hereafter be designated by either Party to the other in writing:</w:t>
      </w:r>
    </w:p>
    <w:p w:rsidR="006D21B2" w:rsidP="00051D98" w:rsidRDefault="006D21B2" w14:paraId="33A159E8" w14:textId="77777777">
      <w:pPr>
        <w:pStyle w:val="BFirstInd"/>
        <w:tabs>
          <w:tab w:val="left" w:pos="2520"/>
          <w:tab w:val="left" w:pos="4320"/>
        </w:tabs>
      </w:pPr>
      <w:r>
        <w:t>If to Buyer:</w:t>
      </w:r>
      <w:r>
        <w:tab/>
      </w:r>
      <w:r w:rsidR="00051D98">
        <w:t>[</w:t>
      </w:r>
      <w:r w:rsidR="00051D98">
        <w:tab/>
        <w:t>]</w:t>
      </w:r>
    </w:p>
    <w:p w:rsidR="006D21B2" w:rsidP="00051D98" w:rsidRDefault="006D21B2" w14:paraId="5002DBAB" w14:textId="77777777">
      <w:pPr>
        <w:pStyle w:val="BFirstInd"/>
        <w:tabs>
          <w:tab w:val="left" w:pos="2520"/>
          <w:tab w:val="left" w:pos="4320"/>
        </w:tabs>
      </w:pPr>
      <w:r>
        <w:t>With a copy to:</w:t>
      </w:r>
      <w:r>
        <w:tab/>
        <w:t>[</w:t>
      </w:r>
      <w:r w:rsidR="00051D98">
        <w:tab/>
        <w:t>]</w:t>
      </w:r>
    </w:p>
    <w:p w:rsidR="006D21B2" w:rsidP="00051D98" w:rsidRDefault="006D21B2" w14:paraId="18B2066A" w14:textId="77777777">
      <w:pPr>
        <w:pStyle w:val="BFirstInd"/>
        <w:tabs>
          <w:tab w:val="left" w:pos="2520"/>
          <w:tab w:val="left" w:pos="4320"/>
        </w:tabs>
      </w:pPr>
      <w:r>
        <w:t>If to Seller:</w:t>
      </w:r>
      <w:r>
        <w:tab/>
        <w:t>[</w:t>
      </w:r>
      <w:r w:rsidR="00051D98">
        <w:tab/>
        <w:t>]</w:t>
      </w:r>
    </w:p>
    <w:p w:rsidR="006D21B2" w:rsidP="00051D98" w:rsidRDefault="006D21B2" w14:paraId="00ACDB71" w14:textId="77777777">
      <w:pPr>
        <w:pStyle w:val="BFirstInd"/>
        <w:tabs>
          <w:tab w:val="left" w:pos="2520"/>
          <w:tab w:val="left" w:pos="4320"/>
        </w:tabs>
      </w:pPr>
      <w:r>
        <w:t>With a copy to:</w:t>
      </w:r>
      <w:r>
        <w:tab/>
        <w:t>[</w:t>
      </w:r>
      <w:r w:rsidR="00051D98">
        <w:tab/>
        <w:t>]</w:t>
      </w:r>
    </w:p>
    <w:p w:rsidR="006D21B2" w:rsidP="00051D98" w:rsidRDefault="006D21B2" w14:paraId="026B23BE" w14:textId="77777777">
      <w:pPr>
        <w:pStyle w:val="Legal21"/>
      </w:pPr>
      <w:bookmarkStart w:name="_Toc478133454" w:id="74"/>
      <w:r>
        <w:t>WAIVER AND MODIFICATION</w:t>
      </w:r>
      <w:bookmarkEnd w:id="74"/>
    </w:p>
    <w:p w:rsidR="006D21B2" w:rsidP="00051D98" w:rsidRDefault="006D21B2" w14:paraId="6346F183" w14:textId="77777777">
      <w:pPr>
        <w:pStyle w:val="BFirstInd"/>
      </w:pPr>
      <w: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MDPU filing and/or approval.  If Buyer determines that any such approval or filing is required, then such amendment or waiver shall not become effective unless and until Regulatory Approval or such other approval is received, or such MDPU filing is made and any requested MDPU approval is received</w:t>
      </w:r>
      <w:r w:rsidR="00A622CC">
        <w:t>.</w:t>
      </w:r>
    </w:p>
    <w:p w:rsidR="006D21B2" w:rsidP="00051D98" w:rsidRDefault="006D21B2" w14:paraId="33AC0A7D" w14:textId="77777777">
      <w:pPr>
        <w:pStyle w:val="Legal21"/>
      </w:pPr>
      <w:bookmarkStart w:name="_Toc478133455" w:id="75"/>
      <w:r>
        <w:t>INTERPRETATION</w:t>
      </w:r>
      <w:bookmarkEnd w:id="75"/>
    </w:p>
    <w:p w:rsidR="006D21B2" w:rsidP="00051D98" w:rsidRDefault="006D21B2" w14:paraId="6A1B2B1C" w14:textId="77777777">
      <w:pPr>
        <w:pStyle w:val="Legal22"/>
      </w:pPr>
      <w:bookmarkStart w:name="_Toc478133456" w:id="76"/>
      <w:r w:rsidRPr="00051D98">
        <w:rPr>
          <w:u w:val="single"/>
        </w:rPr>
        <w:t>Choice of Law</w:t>
      </w:r>
      <w:r>
        <w:t>.  Interpretation and performance of this Agreement shall be in accordance with, and shall be controlled by, the laws of the Commonwealth of Massachusetts (without regard to its principles of conflicts of law).</w:t>
      </w:r>
      <w:bookmarkEnd w:id="76"/>
    </w:p>
    <w:p w:rsidR="006D21B2" w:rsidP="00051D98" w:rsidRDefault="006D21B2" w14:paraId="2F51B8E0" w14:textId="77777777">
      <w:pPr>
        <w:pStyle w:val="Legal22"/>
      </w:pPr>
      <w:bookmarkStart w:name="_Toc478133457" w:id="77"/>
      <w:r w:rsidRPr="00051D98">
        <w:rPr>
          <w:u w:val="single"/>
        </w:rPr>
        <w:t>Headings</w:t>
      </w:r>
      <w:r>
        <w:t xml:space="preserve">.  Article and Section headings are for convenience only and shall not affect the interpretation of this Agreement.  References to articles, sections and exhibits are, unless the context otherwise requires, references to articles, sections and exhibits of this Agreement.  The words </w:t>
      </w:r>
      <w:r w:rsidR="00AE01A5">
        <w:t>“</w:t>
      </w:r>
      <w:r>
        <w:t>hereof</w:t>
      </w:r>
      <w:r w:rsidR="00AE01A5">
        <w:t>”</w:t>
      </w:r>
      <w:r>
        <w:t xml:space="preserve"> and </w:t>
      </w:r>
      <w:r w:rsidR="00AE01A5">
        <w:t>“</w:t>
      </w:r>
      <w:r>
        <w:t>hereunder</w:t>
      </w:r>
      <w:r w:rsidR="00AE01A5">
        <w:t>”</w:t>
      </w:r>
      <w:r>
        <w:t xml:space="preserve"> shall refer to this Agreement as a whole and not to any particular provision of this Agreement.</w:t>
      </w:r>
      <w:bookmarkEnd w:id="77"/>
    </w:p>
    <w:p w:rsidR="006D21B2" w:rsidP="00051D98" w:rsidRDefault="006D21B2" w14:paraId="6D2E2BD5" w14:textId="77777777">
      <w:pPr>
        <w:pStyle w:val="Legal22"/>
      </w:pPr>
      <w:bookmarkStart w:name="_Toc478133458" w:id="78"/>
      <w:r w:rsidRPr="00051D98">
        <w:rPr>
          <w:u w:val="single"/>
        </w:rPr>
        <w:t>Forward Contract</w:t>
      </w:r>
      <w:r>
        <w:t xml:space="preserve">.  The Parties acknowledge and agree that this Agreement and the transactions contemplated hereunder are a </w:t>
      </w:r>
      <w:r w:rsidR="00AE01A5">
        <w:t>“</w:t>
      </w:r>
      <w:r>
        <w:t>forward contract</w:t>
      </w:r>
      <w:r w:rsidR="00AE01A5">
        <w:t>”</w:t>
      </w:r>
      <w:r>
        <w:t xml:space="preserve"> within the meaning of the United States Bankruptcy Code</w:t>
      </w:r>
      <w:r w:rsidR="00D44517">
        <w:t>.</w:t>
      </w:r>
      <w:bookmarkEnd w:id="78"/>
    </w:p>
    <w:p w:rsidR="006D21B2" w:rsidP="00051D98" w:rsidRDefault="006D21B2" w14:paraId="1F548F01" w14:textId="77777777">
      <w:pPr>
        <w:pStyle w:val="Legal22"/>
      </w:pPr>
      <w:bookmarkStart w:name="_Toc478133459" w:id="79"/>
      <w:r w:rsidRPr="00051D98">
        <w:rPr>
          <w:u w:val="single"/>
        </w:rPr>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w:t>
      </w:r>
      <w:r>
        <w:lastRenderedPageBreak/>
        <w:t xml:space="preserve">FERC acting </w:t>
      </w:r>
      <w:proofErr w:type="spellStart"/>
      <w:r w:rsidRPr="00051D98">
        <w:rPr>
          <w:i/>
        </w:rPr>
        <w:t>sua</w:t>
      </w:r>
      <w:proofErr w:type="spellEnd"/>
      <w:r w:rsidRPr="00051D98">
        <w:rPr>
          <w:i/>
        </w:rPr>
        <w:t xml:space="preserve"> </w:t>
      </w:r>
      <w:proofErr w:type="spellStart"/>
      <w:r w:rsidRPr="00051D98">
        <w:rPr>
          <w:i/>
        </w:rPr>
        <w:t>sponte</w:t>
      </w:r>
      <w:proofErr w:type="spellEnd"/>
      <w:r>
        <w:t xml:space="preserve"> shall be the </w:t>
      </w:r>
      <w:r w:rsidR="00AE01A5">
        <w:t>“</w:t>
      </w:r>
      <w:r>
        <w:t>public interest</w:t>
      </w:r>
      <w:r w:rsidR="00AE01A5">
        <w:t>”</w:t>
      </w:r>
      <w:r>
        <w:t xml:space="preserve"> standard of review set forth in </w:t>
      </w:r>
      <w:r w:rsidRPr="00051D98">
        <w:rPr>
          <w:u w:val="single"/>
        </w:rPr>
        <w:t>United Gas Pipe Line Co. v. Mobile Gas Serv. Co.</w:t>
      </w:r>
      <w:r>
        <w:t xml:space="preserve">, 350 U.S. 332 (1956) and </w:t>
      </w:r>
      <w:r w:rsidRPr="00051D98">
        <w:rPr>
          <w:u w:val="single"/>
        </w:rPr>
        <w:t xml:space="preserve">Federal Power </w:t>
      </w:r>
      <w:proofErr w:type="spellStart"/>
      <w:r w:rsidRPr="00051D98">
        <w:rPr>
          <w:u w:val="single"/>
        </w:rPr>
        <w:t>Comm</w:t>
      </w:r>
      <w:r w:rsidRPr="00051D98" w:rsidR="00AE01A5">
        <w:rPr>
          <w:u w:val="single"/>
        </w:rPr>
        <w:t>’</w:t>
      </w:r>
      <w:r w:rsidRPr="00051D98">
        <w:rPr>
          <w:u w:val="single"/>
        </w:rPr>
        <w:t>n</w:t>
      </w:r>
      <w:proofErr w:type="spellEnd"/>
      <w:r w:rsidRPr="00051D98">
        <w:rPr>
          <w:u w:val="single"/>
        </w:rPr>
        <w:t xml:space="preserve">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79"/>
    </w:p>
    <w:p w:rsidR="006D21B2" w:rsidP="00051D98" w:rsidRDefault="006D21B2" w14:paraId="09FEE053" w14:textId="77777777">
      <w:pPr>
        <w:pStyle w:val="Legal22"/>
      </w:pPr>
      <w:bookmarkStart w:name="_Toc478133460" w:id="80"/>
      <w:r w:rsidRPr="00051D98">
        <w:rPr>
          <w:u w:val="single"/>
        </w:rPr>
        <w:t>Change in ISO-NE Rules and 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w:t>
      </w:r>
      <w:r w:rsidR="00AE01A5">
        <w:t>’</w:t>
      </w:r>
      <w:r>
        <w:t xml:space="preserve">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the Adjusted Price, as applicable – </w:t>
      </w:r>
      <w:r w:rsidRPr="00051D98">
        <w:rPr>
          <w:i/>
        </w:rPr>
        <w:t>National Grid</w:t>
      </w:r>
      <w:r>
        <w:t>].</w:t>
      </w:r>
      <w:bookmarkEnd w:id="80"/>
    </w:p>
    <w:p w:rsidR="006D21B2" w:rsidP="00051D98" w:rsidRDefault="006D21B2" w14:paraId="11F08428" w14:textId="77777777">
      <w:pPr>
        <w:pStyle w:val="Legal22"/>
      </w:pPr>
      <w:bookmarkStart w:name="_Toc478133461" w:id="81"/>
      <w:r w:rsidRPr="00051D98">
        <w:rPr>
          <w:u w:val="single"/>
        </w:rPr>
        <w:t>Dodd Frank Act Representations</w:t>
      </w:r>
      <w:r>
        <w:t xml:space="preserve">.  The Parties agree that this Agreement (including all transactions reflected herein) is not a </w:t>
      </w:r>
      <w:r w:rsidR="00AE01A5">
        <w:t>“</w:t>
      </w:r>
      <w:r>
        <w:t>swap</w:t>
      </w:r>
      <w:r w:rsidR="00AE01A5">
        <w:t>”</w:t>
      </w:r>
      <w:r>
        <w:t xml:space="preserve"> within the meaning of the Commodity Exchange Act (</w:t>
      </w:r>
      <w:r w:rsidR="00AE01A5">
        <w:t>“</w:t>
      </w:r>
      <w:r>
        <w:t>CEA</w:t>
      </w:r>
      <w:r w:rsidR="00AE01A5">
        <w:t>”</w:t>
      </w:r>
      <w:r>
        <w:t>) and the rules, interpretations and other guidance of the Commodity Futures Trading Commission (</w:t>
      </w:r>
      <w:r w:rsidR="00AE01A5">
        <w:t>“</w:t>
      </w:r>
      <w:r>
        <w:t>CFTC rules</w:t>
      </w:r>
      <w:r w:rsidR="00AE01A5">
        <w:t>”</w:t>
      </w:r>
      <w:r>
        <w:t>), and that the primary intent of this Agreement is physical settlement (i.e., actual transfer of ownership) of the nonfinancial commodity and not solely to transfer price risk.  In reliance upon such agreement, each Party</w:t>
      </w:r>
      <w:r w:rsidR="00D44517">
        <w:t xml:space="preserve"> represents to the other that:</w:t>
      </w:r>
      <w:bookmarkEnd w:id="81"/>
    </w:p>
    <w:p w:rsidR="006D21B2" w:rsidP="00051D98" w:rsidRDefault="006D21B2" w14:paraId="530AA841" w14:textId="77777777">
      <w:pPr>
        <w:pStyle w:val="Legal23"/>
      </w:pPr>
      <w: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rsidR="006D21B2" w:rsidP="00051D98" w:rsidRDefault="006D21B2" w14:paraId="5AE5A884" w14:textId="77777777">
      <w:pPr>
        <w:pStyle w:val="Legal23"/>
      </w:pPr>
      <w:r>
        <w:t>It is not registered or required to be registered under the CFTC rules as a swap dealer or a major swap participant;</w:t>
      </w:r>
    </w:p>
    <w:p w:rsidR="006D21B2" w:rsidP="00051D98" w:rsidRDefault="006D21B2" w14:paraId="377EC72A" w14:textId="77777777">
      <w:pPr>
        <w:pStyle w:val="Legal23"/>
      </w:pPr>
      <w:r>
        <w:t>It has entered into this Agreement in connection with the conduct of its regular business and it has the capacity or ability to regularly make or take delivery of the commodity to be purchased and sold hereunder;</w:t>
      </w:r>
    </w:p>
    <w:p w:rsidR="006D21B2" w:rsidP="00051D98" w:rsidRDefault="006D21B2" w14:paraId="15AB6FBA" w14:textId="77777777">
      <w:pPr>
        <w:pStyle w:val="Legal23"/>
      </w:pPr>
      <w:r>
        <w:t>With respect to the commodity to be purchased and sold hereunder, it intends to make or take physical delivery of the commodity;</w:t>
      </w:r>
    </w:p>
    <w:p w:rsidR="006D21B2" w:rsidP="00051D98" w:rsidRDefault="006D21B2" w14:paraId="6CE9E166" w14:textId="77777777">
      <w:pPr>
        <w:pStyle w:val="Legal23"/>
      </w:pPr>
      <w:r>
        <w:lastRenderedPageBreak/>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rsidR="006D21B2" w:rsidP="00051D98" w:rsidRDefault="006D21B2" w14:paraId="6378F40C" w14:textId="77777777">
      <w:pPr>
        <w:pStyle w:val="Legal23"/>
      </w:pPr>
      <w:r>
        <w:t>With respect to any embedded commodity option in this Agreement, such option is intended to be physically settled so that, if exercised, the option would result in the sale of the commodity to be purchased or sold hereunder for immediate or deferred shipment or delivery;</w:t>
      </w:r>
    </w:p>
    <w:p w:rsidR="006D21B2" w:rsidP="00051D98" w:rsidRDefault="006D21B2" w14:paraId="32376313" w14:textId="77777777">
      <w:pPr>
        <w:pStyle w:val="Legal23"/>
      </w:pPr>
      <w:r>
        <w:t>The commodity to be purchased and sold hereunder is a nonfinancial commodity, and is also an exempt commodity or an agricultural commodity, as such terms are defined and interpreted in the CFTC rules</w:t>
      </w:r>
      <w:r w:rsidR="00D44517">
        <w:t>.</w:t>
      </w:r>
    </w:p>
    <w:p w:rsidR="006D21B2" w:rsidP="00051D98" w:rsidRDefault="006D21B2" w14:paraId="11E0AD44" w14:textId="77777777">
      <w:pPr>
        <w:pStyle w:val="BBody"/>
      </w:pPr>
      <w:r>
        <w:t xml:space="preserve">To the extent that reporting of any transactions related to this Agreement is required by the CFTC rules, the Parties agree that Seller shall be responsible for such reporting (the </w:t>
      </w:r>
      <w:r w:rsidR="00AE01A5">
        <w:t>“</w:t>
      </w:r>
      <w:r>
        <w:t>Reporting Party</w:t>
      </w:r>
      <w:r w:rsidR="00AE01A5">
        <w:t>”</w:t>
      </w:r>
      <w:r>
        <w:t>).  The Reporting Party</w:t>
      </w:r>
      <w:r w:rsidR="00AE01A5">
        <w:t>’</w:t>
      </w:r>
      <w:r>
        <w:t>s reporting obligations shall continue until the reporting obligation has expired or has been terminated in accordance with CFTC rules.  The Buyer, as the Party that is not undertaking the reporting obligations shall timely provide the Reporting Party all necessary information requested by the Reporting Party for it to comply with CFTC rules.</w:t>
      </w:r>
    </w:p>
    <w:p w:rsidR="006D21B2" w:rsidP="00051D98" w:rsidRDefault="006D21B2" w14:paraId="7363C99D" w14:textId="77777777">
      <w:pPr>
        <w:pStyle w:val="Legal22"/>
      </w:pPr>
      <w:bookmarkStart w:name="_Toc478133462" w:id="82"/>
      <w:r w:rsidRPr="00051D98">
        <w:rPr>
          <w:u w:val="single"/>
        </w:rPr>
        <w:t>Change in Law or Buyer</w:t>
      </w:r>
      <w:r w:rsidRPr="00051D98" w:rsidR="00AE01A5">
        <w:rPr>
          <w:u w:val="single"/>
        </w:rPr>
        <w:t>’</w:t>
      </w:r>
      <w:r w:rsidRPr="00051D98">
        <w:rPr>
          <w:u w:val="single"/>
        </w:rPr>
        <w:t>s Accounting Treatment, Subsequent Judicial or Regulatory Action</w:t>
      </w:r>
      <w:r>
        <w:t xml:space="preserve">.  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w:t>
      </w:r>
      <w:r w:rsidR="00A622CC">
        <w:t xml:space="preserve"> </w:t>
      </w:r>
      <w:r>
        <w:t>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w:t>
      </w:r>
      <w:r w:rsidR="00A622CC">
        <w:t xml:space="preserve">:  </w:t>
      </w:r>
      <w:r>
        <w:t xml:space="preserve">(i) the purchase and sale obligations of the Parties pursuant to this Agreement, or (ii) the Price [or the Adjusted Price, as applicable – </w:t>
      </w:r>
      <w:r w:rsidRPr="00051D98">
        <w:rPr>
          <w:i/>
        </w:rPr>
        <w:t>National Grid</w:t>
      </w:r>
      <w:r>
        <w:t>]</w:t>
      </w:r>
      <w:r w:rsidR="00D44517">
        <w:t>.</w:t>
      </w:r>
      <w:bookmarkEnd w:id="82"/>
    </w:p>
    <w:p w:rsidR="006D21B2" w:rsidP="00051D98" w:rsidRDefault="006D21B2" w14:paraId="563A89EA" w14:textId="77777777">
      <w:pPr>
        <w:pStyle w:val="BBody"/>
      </w:pPr>
      <w:r>
        <w:t xml:space="preserve">Upon a determination by a court or regulatory body having jurisdiction over this Agreement or any of the Parties hereto, or over the establishment and enforcement of any of the statutes or regulations or orders or actions of regulatory agencies (including the MDPU) supporting this Agreement or the rights or obligations of the Parties hereunder that any of the statutes or regulations supporting this Agreement or the rights or obligations of the Parties hereunder, or orders of or actions of regulatory agencies (including the MDPU) implementing such statutes or regulations, or this Agreement on its face or as applied, violates any Law (including the State or Federal Constitution) (an </w:t>
      </w:r>
      <w:r w:rsidR="00AE01A5">
        <w:t>“</w:t>
      </w:r>
      <w:r>
        <w:t>Adverse Determination</w:t>
      </w:r>
      <w:r w:rsidR="00AE01A5">
        <w:t>”</w:t>
      </w:r>
      <w:r>
        <w:t>), each Party shall have the right to suspend performance under this Agreement without liability.  Seller may deliver and sell Products to a third party during any period of time for which Buyer suspends payments or purchases under this Section.  Upon an Adverse Determination becoming final and non-appealable, this Agreement shall be rendered null and void.</w:t>
      </w:r>
    </w:p>
    <w:p w:rsidR="006D21B2" w:rsidP="000C2F3C" w:rsidRDefault="006D21B2" w14:paraId="1EC9B5D8" w14:textId="77777777">
      <w:pPr>
        <w:pStyle w:val="Legal21"/>
      </w:pPr>
      <w:bookmarkStart w:name="_Toc478133463" w:id="83"/>
      <w:r>
        <w:lastRenderedPageBreak/>
        <w:t>COUNTERPARTS; FACSIMILE SIGNATURES</w:t>
      </w:r>
      <w:bookmarkEnd w:id="83"/>
    </w:p>
    <w:p w:rsidR="006D21B2" w:rsidP="000C2F3C" w:rsidRDefault="006D21B2" w14:paraId="3B51DF29" w14:textId="77777777">
      <w:pPr>
        <w:pStyle w:val="BFirstInd"/>
      </w:pPr>
      <w:r>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rsidR="006D21B2" w:rsidP="000C2F3C" w:rsidRDefault="006D21B2" w14:paraId="4EEAEA81" w14:textId="77777777">
      <w:pPr>
        <w:pStyle w:val="Legal21"/>
      </w:pPr>
      <w:bookmarkStart w:name="_Toc478133464" w:id="84"/>
      <w:r>
        <w:t>NO DUTY TO THIRD PARTIES</w:t>
      </w:r>
      <w:bookmarkEnd w:id="84"/>
    </w:p>
    <w:p w:rsidR="006D21B2" w:rsidP="000C2F3C" w:rsidRDefault="006D21B2" w14:paraId="25334310" w14:textId="77777777">
      <w:pPr>
        <w:pStyle w:val="BFirstInd"/>
      </w:pPr>
      <w:r>
        <w:t>Except as provided in any consent to assignment of this Agreement, nothing in this Agreement nor any action taken hereunder shall be construed to create any duty, liability or standard of care to any Person not a Party to this Agreement.</w:t>
      </w:r>
    </w:p>
    <w:p w:rsidR="006D21B2" w:rsidP="000C2F3C" w:rsidRDefault="006D21B2" w14:paraId="3AA07B61" w14:textId="77777777">
      <w:pPr>
        <w:pStyle w:val="Legal21"/>
      </w:pPr>
      <w:bookmarkStart w:name="_Toc478133465" w:id="85"/>
      <w:r>
        <w:t>SEVERABILITY</w:t>
      </w:r>
      <w:bookmarkEnd w:id="85"/>
    </w:p>
    <w:p w:rsidR="006D21B2" w:rsidP="000C2F3C" w:rsidRDefault="006D21B2" w14:paraId="39AA056A" w14:textId="77777777">
      <w:pPr>
        <w:pStyle w:val="BFirstInd"/>
      </w:pPr>
      <w:r>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Buyer also include, without limitation, the terms and conditions of Section 19.6 of this Agreement.</w:t>
      </w:r>
    </w:p>
    <w:p w:rsidR="006D21B2" w:rsidP="000C2F3C" w:rsidRDefault="006D21B2" w14:paraId="4A9E90CB" w14:textId="77777777">
      <w:pPr>
        <w:pStyle w:val="Legal21"/>
      </w:pPr>
      <w:bookmarkStart w:name="_Toc478133466" w:id="86"/>
      <w:r>
        <w:t>INDEPENDENT CONTRACTOR</w:t>
      </w:r>
      <w:bookmarkEnd w:id="86"/>
    </w:p>
    <w:p w:rsidR="006D21B2" w:rsidP="000C2F3C" w:rsidRDefault="006D21B2" w14:paraId="40259B0E" w14:textId="77777777">
      <w:pPr>
        <w:pStyle w:val="BFirstInd"/>
      </w:pPr>
      <w:r>
        <w:t>Nothing in this Agreement shall be construed as creating any relationship between Buyer and Seller other than that of Seller as independent contractor for the sale of Products, and Buyer 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r w:rsidR="00D44517">
        <w:t>.</w:t>
      </w:r>
    </w:p>
    <w:p w:rsidR="006D21B2" w:rsidP="000C2F3C" w:rsidRDefault="006D21B2" w14:paraId="7DBA43B8" w14:textId="77777777">
      <w:pPr>
        <w:pStyle w:val="Legal21"/>
      </w:pPr>
      <w:bookmarkStart w:name="_Toc478133467" w:id="87"/>
      <w:r>
        <w:t>ENTIRE AGREEMENT</w:t>
      </w:r>
      <w:bookmarkEnd w:id="87"/>
    </w:p>
    <w:p w:rsidR="006D21B2" w:rsidP="000C2F3C" w:rsidRDefault="006D21B2" w14:paraId="6DC4EFAA" w14:textId="77777777">
      <w:pPr>
        <w:pStyle w:val="BFirstInd"/>
      </w:pPr>
      <w:r>
        <w:t>This Agreement shall constitute the entire agreement and understanding between the Parties hereto and shall supersede all prior agreements and communications.</w:t>
      </w:r>
    </w:p>
    <w:p w:rsidR="006D21B2" w:rsidP="000C2F3C" w:rsidRDefault="006D21B2" w14:paraId="372B367C" w14:textId="77777777">
      <w:pPr>
        <w:pStyle w:val="BBody"/>
        <w:jc w:val="center"/>
      </w:pPr>
      <w:r>
        <w:t>[Signature page follows]</w:t>
      </w:r>
    </w:p>
    <w:p w:rsidR="009654F2" w:rsidP="006D21B2" w:rsidRDefault="009654F2" w14:paraId="0FD5F1EA" w14:textId="77777777">
      <w:r>
        <w:br w:type="page"/>
      </w:r>
    </w:p>
    <w:p w:rsidR="006D21B2" w:rsidP="009654F2" w:rsidRDefault="006D21B2" w14:paraId="1DAE60B2" w14:textId="77777777">
      <w:pPr>
        <w:pStyle w:val="BFirstInd"/>
      </w:pPr>
      <w:r>
        <w:lastRenderedPageBreak/>
        <w:t>IN WITNESS WHEREOF, each of Buyer and Seller has caused this Agreement to be duly executed on its behalf as of the date first above written.</w:t>
      </w:r>
    </w:p>
    <w:p w:rsidRPr="009654F2" w:rsidR="006D21B2" w:rsidP="009654F2" w:rsidRDefault="006D21B2" w14:paraId="45C05977" w14:textId="77777777">
      <w:pPr>
        <w:pStyle w:val="BBody"/>
        <w:rPr>
          <w:b/>
        </w:rPr>
      </w:pPr>
      <w:r w:rsidRPr="009654F2">
        <w:rPr>
          <w:b/>
        </w:rPr>
        <w:t>[Buyer]</w:t>
      </w:r>
    </w:p>
    <w:p w:rsidR="006D21B2" w:rsidP="009654F2" w:rsidRDefault="006D21B2" w14:paraId="7F350B09" w14:textId="77777777">
      <w:pPr>
        <w:pStyle w:val="BBody"/>
        <w:tabs>
          <w:tab w:val="left" w:pos="720"/>
          <w:tab w:val="left" w:pos="4320"/>
        </w:tabs>
      </w:pPr>
      <w:r>
        <w:t>By</w:t>
      </w:r>
      <w:r w:rsidR="00D44517">
        <w:t>:</w:t>
      </w:r>
      <w:r w:rsidRPr="009654F2" w:rsidR="009654F2">
        <w:rPr>
          <w:u w:val="single"/>
        </w:rPr>
        <w:tab/>
      </w:r>
      <w:r w:rsidRPr="009654F2">
        <w:rPr>
          <w:u w:val="single"/>
        </w:rPr>
        <w:tab/>
      </w:r>
      <w:r w:rsidR="009654F2">
        <w:rPr>
          <w:u w:val="single"/>
        </w:rPr>
        <w:br/>
      </w:r>
      <w:r>
        <w:tab/>
        <w:t>Name:</w:t>
      </w:r>
      <w:r w:rsidR="009654F2">
        <w:br/>
      </w:r>
      <w:r>
        <w:tab/>
        <w:t>Title:</w:t>
      </w:r>
    </w:p>
    <w:p w:rsidR="006D21B2" w:rsidP="009654F2" w:rsidRDefault="006D21B2" w14:paraId="30F54C2F" w14:textId="77777777">
      <w:pPr>
        <w:pStyle w:val="BBody"/>
      </w:pPr>
    </w:p>
    <w:p w:rsidRPr="009654F2" w:rsidR="006D21B2" w:rsidP="009654F2" w:rsidRDefault="006D21B2" w14:paraId="4D7880EA" w14:textId="77777777">
      <w:pPr>
        <w:pStyle w:val="BBody"/>
        <w:rPr>
          <w:b/>
        </w:rPr>
      </w:pPr>
      <w:r w:rsidRPr="009654F2">
        <w:rPr>
          <w:b/>
        </w:rPr>
        <w:t>[Seller]</w:t>
      </w:r>
    </w:p>
    <w:p w:rsidR="006D21B2" w:rsidP="009654F2" w:rsidRDefault="006D21B2" w14:paraId="22F662AF" w14:textId="77777777">
      <w:pPr>
        <w:pStyle w:val="BBody"/>
        <w:tabs>
          <w:tab w:val="left" w:pos="720"/>
          <w:tab w:val="left" w:pos="4320"/>
        </w:tabs>
      </w:pPr>
      <w:r>
        <w:t>By</w:t>
      </w:r>
      <w:r w:rsidR="00D44517">
        <w:t>:</w:t>
      </w:r>
      <w:r w:rsidRPr="009654F2" w:rsidR="009654F2">
        <w:rPr>
          <w:u w:val="single"/>
        </w:rPr>
        <w:tab/>
      </w:r>
      <w:r w:rsidRPr="009654F2">
        <w:rPr>
          <w:u w:val="single"/>
        </w:rPr>
        <w:tab/>
      </w:r>
      <w:r w:rsidR="009654F2">
        <w:rPr>
          <w:u w:val="single"/>
        </w:rPr>
        <w:br/>
      </w:r>
      <w:r>
        <w:tab/>
        <w:t>Name:</w:t>
      </w:r>
      <w:r w:rsidR="009654F2">
        <w:br/>
      </w:r>
      <w:r>
        <w:tab/>
        <w:t>Title:</w:t>
      </w:r>
    </w:p>
    <w:p w:rsidR="006D21B2" w:rsidP="006D21B2" w:rsidRDefault="006D21B2" w14:paraId="61348699" w14:textId="77777777"/>
    <w:p w:rsidR="009654F2" w:rsidP="006D21B2" w:rsidRDefault="009654F2" w14:paraId="371C902C" w14:textId="77777777">
      <w:pPr>
        <w:sectPr w:rsidR="009654F2" w:rsidSect="00994B19">
          <w:headerReference w:type="default" r:id="rId15"/>
          <w:footerReference w:type="default" r:id="rId16"/>
          <w:headerReference w:type="first" r:id="rId17"/>
          <w:footerReference w:type="first" r:id="rId18"/>
          <w:pgSz w:w="12240" w:h="15840" w:code="1"/>
          <w:pgMar w:top="1440" w:right="1440" w:bottom="1440" w:left="1440" w:header="720" w:footer="720" w:gutter="0"/>
          <w:pgNumType w:start="1"/>
          <w:cols w:space="720"/>
          <w:titlePg/>
          <w:docGrid w:linePitch="360"/>
        </w:sectPr>
      </w:pPr>
    </w:p>
    <w:p w:rsidRPr="009654F2" w:rsidR="006D21B2" w:rsidP="009654F2" w:rsidRDefault="006D21B2" w14:paraId="5DD3B3BC" w14:textId="77777777">
      <w:pPr>
        <w:pStyle w:val="BBody"/>
        <w:jc w:val="center"/>
        <w:rPr>
          <w:b/>
        </w:rPr>
      </w:pPr>
      <w:r w:rsidRPr="009654F2">
        <w:rPr>
          <w:b/>
        </w:rPr>
        <w:lastRenderedPageBreak/>
        <w:t>EXHIBIT A</w:t>
      </w:r>
    </w:p>
    <w:p w:rsidR="006D21B2" w:rsidP="009654F2" w:rsidRDefault="006D21B2" w14:paraId="1DA325A4" w14:textId="77777777">
      <w:pPr>
        <w:pStyle w:val="BBody"/>
        <w:jc w:val="center"/>
      </w:pPr>
      <w:r>
        <w:t>DESCRIPTION OF FACILITY</w:t>
      </w:r>
    </w:p>
    <w:p w:rsidR="006D21B2" w:rsidP="009654F2" w:rsidRDefault="006D21B2" w14:paraId="16E7BF1A" w14:textId="77777777">
      <w:pPr>
        <w:pStyle w:val="BBody"/>
      </w:pPr>
      <w:r w:rsidRPr="009654F2">
        <w:rPr>
          <w:b/>
        </w:rPr>
        <w:t>Facility</w:t>
      </w:r>
      <w:r>
        <w:t>:  [Note to Bidder:  Describe fully, including the location (street address and county or if there is none, longitude and latitude), the technology, fuel type, Operational Limitations and criteria for substantial completion of the Facility as specified by Seller in its response to the RFP.  Operational Limitations should be agreed to by Buyer and should not affect the value of the Products Delivered to Buyer.]</w:t>
      </w:r>
    </w:p>
    <w:p w:rsidR="006D21B2" w:rsidP="009654F2" w:rsidRDefault="006D21B2" w14:paraId="539AF69A" w14:textId="77777777">
      <w:pPr>
        <w:pStyle w:val="BBody"/>
      </w:pPr>
    </w:p>
    <w:p w:rsidR="006D21B2" w:rsidP="009654F2" w:rsidRDefault="006D21B2" w14:paraId="7AF34796" w14:textId="77777777">
      <w:pPr>
        <w:pStyle w:val="BBody"/>
      </w:pPr>
      <w:r w:rsidRPr="009654F2">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rsidR="006D21B2" w:rsidP="009654F2" w:rsidRDefault="006D21B2" w14:paraId="620E36EF" w14:textId="77777777">
      <w:pPr>
        <w:pStyle w:val="BBody"/>
      </w:pPr>
      <w:r>
        <w:t>ISO-NE PTF Node:  ____________________________________________</w:t>
      </w:r>
    </w:p>
    <w:p w:rsidR="006D21B2" w:rsidP="009654F2" w:rsidRDefault="006D21B2" w14:paraId="565E48F6" w14:textId="77777777">
      <w:pPr>
        <w:pStyle w:val="BBody"/>
      </w:pPr>
    </w:p>
    <w:p w:rsidR="006D21B2" w:rsidP="009654F2" w:rsidRDefault="006D21B2" w14:paraId="7A21F2E9" w14:textId="77777777">
      <w:pPr>
        <w:pStyle w:val="BBody"/>
      </w:pPr>
      <w:r w:rsidRPr="009654F2">
        <w:rPr>
          <w:b/>
        </w:rPr>
        <w:t>Proposed Facility Size</w:t>
      </w:r>
      <w:r w:rsidR="00A622CC">
        <w:t xml:space="preserve">:  </w:t>
      </w:r>
      <w:r>
        <w:t>(Nameplate capacity of the Facility as provided with bid, expressed in MWs [AC])</w:t>
      </w:r>
    </w:p>
    <w:p w:rsidR="006D21B2" w:rsidP="006D21B2" w:rsidRDefault="006D21B2" w14:paraId="0370C3EB" w14:textId="77777777"/>
    <w:p w:rsidR="009654F2" w:rsidP="006D21B2" w:rsidRDefault="009654F2" w14:paraId="1818B7CF" w14:textId="77777777">
      <w:pPr>
        <w:sectPr w:rsidR="009654F2" w:rsidSect="00334F9F">
          <w:headerReference w:type="first" r:id="rId19"/>
          <w:footerReference w:type="first" r:id="rId20"/>
          <w:pgSz w:w="12240" w:h="15840"/>
          <w:pgMar w:top="1440" w:right="1440" w:bottom="1440" w:left="1440" w:header="720" w:footer="720" w:gutter="0"/>
          <w:cols w:space="720"/>
          <w:titlePg/>
          <w:docGrid w:linePitch="360"/>
        </w:sectPr>
      </w:pPr>
    </w:p>
    <w:p w:rsidRPr="009654F2" w:rsidR="006D21B2" w:rsidP="009654F2" w:rsidRDefault="006D21B2" w14:paraId="075044D6" w14:textId="77777777">
      <w:pPr>
        <w:pStyle w:val="BBody"/>
        <w:jc w:val="center"/>
        <w:rPr>
          <w:b/>
        </w:rPr>
      </w:pPr>
      <w:r w:rsidRPr="009654F2">
        <w:rPr>
          <w:b/>
        </w:rPr>
        <w:lastRenderedPageBreak/>
        <w:t>EXHIBIT B</w:t>
      </w:r>
    </w:p>
    <w:p w:rsidR="006D21B2" w:rsidP="009654F2" w:rsidRDefault="006D21B2" w14:paraId="2D6D87E8" w14:textId="77777777">
      <w:pPr>
        <w:pStyle w:val="BBody"/>
        <w:jc w:val="center"/>
      </w:pPr>
      <w:r>
        <w:t>SELLER</w:t>
      </w:r>
      <w:r w:rsidR="00AE01A5">
        <w:t>’</w:t>
      </w:r>
      <w:r>
        <w:t>S CRITICAL MILESTONES</w:t>
      </w:r>
    </w:p>
    <w:p w:rsidR="006D21B2" w:rsidP="009654F2" w:rsidRDefault="006D21B2" w14:paraId="5E0391AB" w14:textId="77777777">
      <w:pPr>
        <w:pStyle w:val="BBody"/>
      </w:pPr>
      <w:r>
        <w:t>[To be prepared to conform with the Critical Milestones referenced in Section 3.1]</w:t>
      </w:r>
    </w:p>
    <w:p w:rsidR="006D21B2" w:rsidP="006D21B2" w:rsidRDefault="006D21B2" w14:paraId="49F8246A" w14:textId="77777777"/>
    <w:p w:rsidR="009654F2" w:rsidP="006D21B2" w:rsidRDefault="009654F2" w14:paraId="4F99C16F" w14:textId="77777777">
      <w:pPr>
        <w:sectPr w:rsidR="009654F2" w:rsidSect="00334F9F">
          <w:headerReference w:type="first" r:id="rId21"/>
          <w:footerReference w:type="first" r:id="rId22"/>
          <w:pgSz w:w="12240" w:h="15840"/>
          <w:pgMar w:top="1440" w:right="1440" w:bottom="1440" w:left="1440" w:header="720" w:footer="720" w:gutter="0"/>
          <w:cols w:space="720"/>
          <w:titlePg/>
          <w:docGrid w:linePitch="360"/>
        </w:sectPr>
      </w:pPr>
    </w:p>
    <w:p w:rsidRPr="009654F2" w:rsidR="006D21B2" w:rsidP="009654F2" w:rsidRDefault="006D21B2" w14:paraId="589EB1BD" w14:textId="77777777">
      <w:pPr>
        <w:pStyle w:val="BBody"/>
        <w:jc w:val="center"/>
        <w:rPr>
          <w:b/>
        </w:rPr>
      </w:pPr>
      <w:r w:rsidRPr="009654F2">
        <w:rPr>
          <w:b/>
        </w:rPr>
        <w:lastRenderedPageBreak/>
        <w:t>EXHIBIT C</w:t>
      </w:r>
    </w:p>
    <w:p w:rsidR="006D21B2" w:rsidP="009654F2" w:rsidRDefault="006D21B2" w14:paraId="5B158782" w14:textId="77777777">
      <w:pPr>
        <w:pStyle w:val="BBody"/>
        <w:jc w:val="center"/>
      </w:pPr>
      <w:r>
        <w:t>FORM OF PROGRESS REPORT</w:t>
      </w:r>
    </w:p>
    <w:p w:rsidR="006D21B2" w:rsidP="009654F2" w:rsidRDefault="006D21B2" w14:paraId="63FC7CFC" w14:textId="77777777">
      <w:pPr>
        <w:pStyle w:val="BBody"/>
      </w:pPr>
    </w:p>
    <w:p w:rsidR="006D21B2" w:rsidP="009654F2" w:rsidRDefault="006D21B2" w14:paraId="6853CBED" w14:textId="77777777">
      <w:pPr>
        <w:pStyle w:val="BBody"/>
      </w:pPr>
      <w:r>
        <w:t>For the Quarter Ending:__________________</w:t>
      </w:r>
    </w:p>
    <w:p w:rsidR="006D21B2" w:rsidP="009654F2" w:rsidRDefault="006D21B2" w14:paraId="71C33104" w14:textId="77777777">
      <w:pPr>
        <w:pStyle w:val="BBody"/>
      </w:pPr>
      <w:r>
        <w:t>Milestones Achieved:</w:t>
      </w:r>
    </w:p>
    <w:p w:rsidR="006D21B2" w:rsidP="009654F2" w:rsidRDefault="006D21B2" w14:paraId="683C5233" w14:textId="77777777">
      <w:pPr>
        <w:pStyle w:val="BBody"/>
      </w:pPr>
      <w:r>
        <w:t>Milestones Pending:</w:t>
      </w:r>
    </w:p>
    <w:p w:rsidR="006D21B2" w:rsidP="009654F2" w:rsidRDefault="006D21B2" w14:paraId="6D2A5028" w14:textId="77777777">
      <w:pPr>
        <w:pStyle w:val="BBody"/>
      </w:pPr>
      <w:r>
        <w:t>Status of Progress toward achievement of Milestones during the quarter:</w:t>
      </w:r>
    </w:p>
    <w:p w:rsidR="006D21B2" w:rsidP="009654F2" w:rsidRDefault="006D21B2" w14:paraId="0B520260" w14:textId="77777777">
      <w:pPr>
        <w:pStyle w:val="BBody"/>
      </w:pPr>
    </w:p>
    <w:p w:rsidR="006D21B2" w:rsidP="009654F2" w:rsidRDefault="006D21B2" w14:paraId="6431C975" w14:textId="77777777">
      <w:pPr>
        <w:pStyle w:val="BBody"/>
      </w:pPr>
      <w:r>
        <w:t>Status of permitting and Permits obtained during the quarter:</w:t>
      </w:r>
    </w:p>
    <w:p w:rsidR="006D21B2" w:rsidP="009654F2" w:rsidRDefault="006D21B2" w14:paraId="650A6A43" w14:textId="77777777">
      <w:pPr>
        <w:pStyle w:val="BBody"/>
      </w:pPr>
    </w:p>
    <w:p w:rsidR="006D21B2" w:rsidP="009654F2" w:rsidRDefault="006D21B2" w14:paraId="5B9B8798" w14:textId="77777777">
      <w:pPr>
        <w:pStyle w:val="BBody"/>
      </w:pPr>
      <w:r>
        <w:t>Status of Financing for Facility:</w:t>
      </w:r>
    </w:p>
    <w:p w:rsidR="006D21B2" w:rsidP="009654F2" w:rsidRDefault="006D21B2" w14:paraId="78ADCAB3" w14:textId="77777777">
      <w:pPr>
        <w:pStyle w:val="BBody"/>
      </w:pPr>
      <w:r>
        <w:t>Current projection for Financial Closing Date:</w:t>
      </w:r>
    </w:p>
    <w:p w:rsidR="006D21B2" w:rsidP="009654F2" w:rsidRDefault="006D21B2" w14:paraId="3E46383A" w14:textId="77777777">
      <w:pPr>
        <w:pStyle w:val="BBody"/>
      </w:pPr>
      <w:r>
        <w:t>Events expected to result in delays in achievement of any Milestones:</w:t>
      </w:r>
    </w:p>
    <w:p w:rsidR="006D21B2" w:rsidP="009654F2" w:rsidRDefault="006D21B2" w14:paraId="26E7E502" w14:textId="77777777">
      <w:pPr>
        <w:pStyle w:val="BBody"/>
      </w:pPr>
    </w:p>
    <w:p w:rsidR="006D21B2" w:rsidP="009654F2" w:rsidRDefault="006D21B2" w14:paraId="294952B2" w14:textId="77777777">
      <w:pPr>
        <w:pStyle w:val="BBody"/>
      </w:pPr>
      <w:r>
        <w:t>Critical Milestones not yet achieved and projected date for achievement:</w:t>
      </w:r>
    </w:p>
    <w:p w:rsidR="006D21B2" w:rsidP="009654F2" w:rsidRDefault="006D21B2" w14:paraId="7CF64FC0" w14:textId="77777777">
      <w:pPr>
        <w:pStyle w:val="BBody"/>
      </w:pPr>
    </w:p>
    <w:p w:rsidR="006D21B2" w:rsidP="009654F2" w:rsidRDefault="006D21B2" w14:paraId="105E77D5" w14:textId="77777777">
      <w:pPr>
        <w:pStyle w:val="BBody"/>
      </w:pPr>
      <w:r>
        <w:t>Current projection for Commercial Operation Date:</w:t>
      </w:r>
    </w:p>
    <w:p w:rsidR="006D21B2" w:rsidP="006D21B2" w:rsidRDefault="006D21B2" w14:paraId="1327DC41" w14:textId="77777777"/>
    <w:p w:rsidR="009654F2" w:rsidP="006D21B2" w:rsidRDefault="009654F2" w14:paraId="7B397417" w14:textId="77777777">
      <w:pPr>
        <w:sectPr w:rsidR="009654F2" w:rsidSect="00334F9F">
          <w:headerReference w:type="first" r:id="rId23"/>
          <w:footerReference w:type="first" r:id="rId24"/>
          <w:pgSz w:w="12240" w:h="15840"/>
          <w:pgMar w:top="1440" w:right="1440" w:bottom="1440" w:left="1440" w:header="720" w:footer="720" w:gutter="0"/>
          <w:cols w:space="720"/>
          <w:titlePg/>
          <w:docGrid w:linePitch="360"/>
        </w:sectPr>
      </w:pPr>
    </w:p>
    <w:p w:rsidRPr="008948AC" w:rsidR="006D21B2" w:rsidP="008948AC" w:rsidRDefault="006D21B2" w14:paraId="66278553" w14:textId="77777777">
      <w:pPr>
        <w:pStyle w:val="BBody"/>
        <w:jc w:val="center"/>
        <w:rPr>
          <w:b/>
        </w:rPr>
      </w:pPr>
      <w:r w:rsidRPr="008948AC">
        <w:rPr>
          <w:b/>
        </w:rPr>
        <w:lastRenderedPageBreak/>
        <w:t>EXHIBIT D</w:t>
      </w:r>
    </w:p>
    <w:p w:rsidR="006D21B2" w:rsidP="008948AC" w:rsidRDefault="006D21B2" w14:paraId="15329B72" w14:textId="77777777">
      <w:pPr>
        <w:pStyle w:val="BBody"/>
        <w:jc w:val="center"/>
      </w:pPr>
      <w:r>
        <w:t>PRODUCTS AND PRICING</w:t>
      </w:r>
    </w:p>
    <w:p w:rsidR="006D21B2" w:rsidP="008948AC" w:rsidRDefault="006D21B2" w14:paraId="5182132B" w14:textId="77777777">
      <w:pPr>
        <w:pStyle w:val="BFirstInd"/>
      </w:pPr>
      <w:r>
        <w:t>1.</w:t>
      </w:r>
      <w:r>
        <w:tab/>
      </w:r>
      <w:r w:rsidRPr="008948AC">
        <w:rPr>
          <w:u w:val="single"/>
        </w:rPr>
        <w:t>Price for Buyer</w:t>
      </w:r>
      <w:r w:rsidRPr="008948AC" w:rsidR="00AE01A5">
        <w:rPr>
          <w:u w:val="single"/>
        </w:rPr>
        <w:t>’</w:t>
      </w:r>
      <w:r w:rsidRPr="008948AC">
        <w:rPr>
          <w:u w:val="single"/>
        </w:rPr>
        <w:t>s Percentage Entitlement of Products up to the Contract Maximum Amount</w:t>
      </w:r>
      <w:r>
        <w:t>.  The Price for the Buyer</w:t>
      </w:r>
      <w:r w:rsidR="00AE01A5">
        <w:t>’</w:t>
      </w:r>
      <w:r>
        <w:t>s Percentage Entitlement of Delivered Products up to the Contract Maximum Amount in nominal dollars shall be as follow</w:t>
      </w:r>
      <w:r w:rsidR="00D44517">
        <w:t>:</w:t>
      </w:r>
    </w:p>
    <w:p w:rsidR="006D21B2" w:rsidP="008948AC" w:rsidRDefault="006D21B2" w14:paraId="06263FA7" w14:textId="77777777">
      <w:pPr>
        <w:pStyle w:val="BFirstInd"/>
      </w:pPr>
      <w:r>
        <w:t>(a)</w:t>
      </w:r>
      <w:r>
        <w:tab/>
      </w:r>
      <w:r w:rsidRPr="008948AC">
        <w:rPr>
          <w:u w:val="single"/>
        </w:rPr>
        <w:t>Product Price</w:t>
      </w:r>
      <w:r>
        <w:t xml:space="preserve"> - Commencing on the Commercial Operation Date, the Price per MWH for the Products shall be [equal to [$__] per MWh][as follows].  [The Price per MWh for each billing period shall be allocated between Energy and RECs as follows]:</w:t>
      </w:r>
    </w:p>
    <w:p w:rsidRPr="008948AC" w:rsidR="006D21B2" w:rsidP="008948AC" w:rsidRDefault="006D21B2" w14:paraId="046493C8" w14:textId="77777777">
      <w:pPr>
        <w:pStyle w:val="BFirstInd"/>
        <w:rPr>
          <w:b/>
          <w:i/>
        </w:rPr>
      </w:pPr>
      <w:r w:rsidRPr="008948AC">
        <w:rPr>
          <w:b/>
          <w:i/>
        </w:rPr>
        <w:t>[Formulation for NU and Unitil]</w:t>
      </w:r>
    </w:p>
    <w:p w:rsidR="006D21B2" w:rsidP="008948AC" w:rsidRDefault="006D21B2" w14:paraId="21861648" w14:textId="77777777">
      <w:pPr>
        <w:pStyle w:val="BFirstInd"/>
        <w:spacing w:after="0"/>
      </w:pPr>
      <w:r>
        <w:t>[If single Energy price and single REC price are provided for the contract term.]</w:t>
      </w:r>
    </w:p>
    <w:p w:rsidR="006D21B2" w:rsidP="008948AC" w:rsidRDefault="006D21B2" w14:paraId="30118B98" w14:textId="77777777">
      <w:pPr>
        <w:pStyle w:val="BIndent2"/>
      </w:pPr>
      <w:r>
        <w:t>[(i)</w:t>
      </w:r>
      <w:r>
        <w:tab/>
        <w:t>Energy</w:t>
      </w:r>
      <w:r w:rsidR="008948AC">
        <w:t xml:space="preserve">  </w:t>
      </w:r>
      <w:r>
        <w:t>=</w:t>
      </w:r>
      <w:r>
        <w:tab/>
        <w:t>[amount bid by Seller]</w:t>
      </w:r>
    </w:p>
    <w:p w:rsidR="006D21B2" w:rsidP="008948AC" w:rsidRDefault="006D21B2" w14:paraId="2C250BFB" w14:textId="77777777">
      <w:pPr>
        <w:pStyle w:val="BIndent2"/>
      </w:pPr>
      <w:r>
        <w:t>(ii)</w:t>
      </w:r>
      <w:r>
        <w:tab/>
        <w:t>RECs  =</w:t>
      </w:r>
      <w:r>
        <w:tab/>
        <w:t>[amount bid by Seller]]</w:t>
      </w:r>
    </w:p>
    <w:p w:rsidR="006D21B2" w:rsidP="0047694C" w:rsidRDefault="006D21B2" w14:paraId="244953C8" w14:textId="77777777">
      <w:pPr>
        <w:pStyle w:val="BBody"/>
        <w:tabs>
          <w:tab w:val="left" w:pos="360"/>
        </w:tabs>
      </w:pPr>
      <w:r>
        <w:t>•</w:t>
      </w:r>
      <w:r>
        <w:tab/>
        <w:t>Fixed Contract Price [applicable to all technologies]</w:t>
      </w:r>
    </w:p>
    <w:tbl>
      <w:tblPr>
        <w:tblStyle w:val="TableGrid"/>
        <w:tblW w:w="0" w:type="auto"/>
        <w:tblInd w:w="1458" w:type="dxa"/>
        <w:tblLook w:val="04A0" w:firstRow="1" w:lastRow="0" w:firstColumn="1" w:lastColumn="0" w:noHBand="0" w:noVBand="1"/>
      </w:tblPr>
      <w:tblGrid>
        <w:gridCol w:w="810"/>
        <w:gridCol w:w="540"/>
        <w:gridCol w:w="1530"/>
        <w:gridCol w:w="1710"/>
        <w:gridCol w:w="1350"/>
      </w:tblGrid>
      <w:tr w:rsidRPr="0047694C" w:rsidR="0047694C" w:rsidTr="00AD6C9A" w14:paraId="3CD1E2DC" w14:textId="77777777">
        <w:tc>
          <w:tcPr>
            <w:tcW w:w="810" w:type="dxa"/>
          </w:tcPr>
          <w:p w:rsidR="00AD6C9A" w:rsidP="0047694C" w:rsidRDefault="00AD6C9A" w14:paraId="2C1FF0F4" w14:textId="77777777">
            <w:pPr>
              <w:jc w:val="right"/>
            </w:pPr>
          </w:p>
          <w:p w:rsidR="00AD6C9A" w:rsidP="0047694C" w:rsidRDefault="00AD6C9A" w14:paraId="606B9D8D" w14:textId="77777777">
            <w:pPr>
              <w:jc w:val="right"/>
            </w:pPr>
          </w:p>
          <w:p w:rsidRPr="0047694C" w:rsidR="0047694C" w:rsidP="0047694C" w:rsidRDefault="0047694C" w14:paraId="1B880D0E" w14:textId="77777777">
            <w:pPr>
              <w:jc w:val="right"/>
            </w:pPr>
            <w:r w:rsidRPr="0047694C">
              <w:t>Year</w:t>
            </w:r>
          </w:p>
        </w:tc>
        <w:tc>
          <w:tcPr>
            <w:tcW w:w="540" w:type="dxa"/>
          </w:tcPr>
          <w:p w:rsidRPr="0047694C" w:rsidR="0047694C" w:rsidP="0047694C" w:rsidRDefault="0047694C" w14:paraId="4D699BF7" w14:textId="77777777">
            <w:pPr>
              <w:jc w:val="center"/>
            </w:pPr>
          </w:p>
        </w:tc>
        <w:tc>
          <w:tcPr>
            <w:tcW w:w="1530" w:type="dxa"/>
          </w:tcPr>
          <w:p w:rsidR="00AD6C9A" w:rsidP="00AD6C9A" w:rsidRDefault="0047694C" w14:paraId="67913050" w14:textId="77777777">
            <w:pPr>
              <w:jc w:val="center"/>
            </w:pPr>
            <w:r w:rsidRPr="0047694C">
              <w:t>Energy Price</w:t>
            </w:r>
          </w:p>
          <w:p w:rsidR="00AD6C9A" w:rsidP="00AD6C9A" w:rsidRDefault="0047694C" w14:paraId="47F7683F" w14:textId="77777777">
            <w:pPr>
              <w:jc w:val="center"/>
            </w:pPr>
            <w:r w:rsidRPr="0047694C">
              <w:t>(on-peak)</w:t>
            </w:r>
          </w:p>
          <w:p w:rsidRPr="0047694C" w:rsidR="0047694C" w:rsidP="00AD6C9A" w:rsidRDefault="0047694C" w14:paraId="79670409" w14:textId="77777777">
            <w:pPr>
              <w:jc w:val="center"/>
            </w:pPr>
            <w:r w:rsidRPr="0047694C">
              <w:t>($/MWh)</w:t>
            </w:r>
          </w:p>
        </w:tc>
        <w:tc>
          <w:tcPr>
            <w:tcW w:w="1710" w:type="dxa"/>
          </w:tcPr>
          <w:p w:rsidR="00AD6C9A" w:rsidP="0047694C" w:rsidRDefault="00AD6C9A" w14:paraId="0012D498" w14:textId="77777777">
            <w:pPr>
              <w:jc w:val="center"/>
            </w:pPr>
            <w:r>
              <w:t>Energy Price</w:t>
            </w:r>
          </w:p>
          <w:p w:rsidR="00AD6C9A" w:rsidP="0047694C" w:rsidRDefault="0047694C" w14:paraId="6D72807E" w14:textId="77777777">
            <w:pPr>
              <w:jc w:val="center"/>
            </w:pPr>
            <w:r w:rsidRPr="0047694C">
              <w:t>(off-peak)</w:t>
            </w:r>
          </w:p>
          <w:p w:rsidRPr="0047694C" w:rsidR="0047694C" w:rsidP="0047694C" w:rsidRDefault="0047694C" w14:paraId="5CB8413B" w14:textId="77777777">
            <w:pPr>
              <w:jc w:val="center"/>
            </w:pPr>
            <w:r w:rsidRPr="0047694C">
              <w:t>($/MWh)</w:t>
            </w:r>
          </w:p>
        </w:tc>
        <w:tc>
          <w:tcPr>
            <w:tcW w:w="1350" w:type="dxa"/>
          </w:tcPr>
          <w:p w:rsidR="00AD6C9A" w:rsidP="0047694C" w:rsidRDefault="00AD6C9A" w14:paraId="23AB6BCC" w14:textId="77777777">
            <w:pPr>
              <w:jc w:val="center"/>
            </w:pPr>
          </w:p>
          <w:p w:rsidR="00AD6C9A" w:rsidP="0047694C" w:rsidRDefault="00AD6C9A" w14:paraId="02533227" w14:textId="77777777">
            <w:pPr>
              <w:jc w:val="center"/>
            </w:pPr>
            <w:r>
              <w:t>REC Price</w:t>
            </w:r>
          </w:p>
          <w:p w:rsidRPr="0047694C" w:rsidR="0047694C" w:rsidP="0047694C" w:rsidRDefault="0047694C" w14:paraId="4CB7A8C1" w14:textId="77777777">
            <w:pPr>
              <w:jc w:val="center"/>
            </w:pPr>
            <w:r w:rsidRPr="0047694C">
              <w:t>($/REC)</w:t>
            </w:r>
          </w:p>
        </w:tc>
      </w:tr>
      <w:tr w:rsidRPr="0047694C" w:rsidR="0047694C" w:rsidTr="00AD6C9A" w14:paraId="79ACEC63" w14:textId="77777777">
        <w:tc>
          <w:tcPr>
            <w:tcW w:w="810" w:type="dxa"/>
          </w:tcPr>
          <w:p w:rsidRPr="0047694C" w:rsidR="0047694C" w:rsidP="0047694C" w:rsidRDefault="0047694C" w14:paraId="5AF8EE3B" w14:textId="77777777">
            <w:pPr>
              <w:jc w:val="right"/>
            </w:pPr>
            <w:r w:rsidRPr="0047694C">
              <w:t>1</w:t>
            </w:r>
          </w:p>
        </w:tc>
        <w:tc>
          <w:tcPr>
            <w:tcW w:w="540" w:type="dxa"/>
          </w:tcPr>
          <w:p w:rsidRPr="0047694C" w:rsidR="0047694C" w:rsidP="0086565C" w:rsidRDefault="0047694C" w14:paraId="1AD8453F" w14:textId="77777777"/>
        </w:tc>
        <w:tc>
          <w:tcPr>
            <w:tcW w:w="1530" w:type="dxa"/>
          </w:tcPr>
          <w:p w:rsidRPr="0047694C" w:rsidR="0047694C" w:rsidP="0086565C" w:rsidRDefault="0047694C" w14:paraId="75E5465E" w14:textId="77777777"/>
        </w:tc>
        <w:tc>
          <w:tcPr>
            <w:tcW w:w="1710" w:type="dxa"/>
          </w:tcPr>
          <w:p w:rsidRPr="0047694C" w:rsidR="0047694C" w:rsidP="0086565C" w:rsidRDefault="0047694C" w14:paraId="77C98519" w14:textId="77777777"/>
        </w:tc>
        <w:tc>
          <w:tcPr>
            <w:tcW w:w="1350" w:type="dxa"/>
          </w:tcPr>
          <w:p w:rsidRPr="0047694C" w:rsidR="0047694C" w:rsidP="0086565C" w:rsidRDefault="0047694C" w14:paraId="09040127" w14:textId="77777777"/>
        </w:tc>
      </w:tr>
      <w:tr w:rsidRPr="0047694C" w:rsidR="0047694C" w:rsidTr="00AD6C9A" w14:paraId="71D46806" w14:textId="77777777">
        <w:tc>
          <w:tcPr>
            <w:tcW w:w="810" w:type="dxa"/>
          </w:tcPr>
          <w:p w:rsidRPr="0047694C" w:rsidR="0047694C" w:rsidP="0047694C" w:rsidRDefault="0047694C" w14:paraId="79F58D25" w14:textId="77777777">
            <w:pPr>
              <w:jc w:val="right"/>
            </w:pPr>
            <w:r w:rsidRPr="0047694C">
              <w:t>2</w:t>
            </w:r>
          </w:p>
        </w:tc>
        <w:tc>
          <w:tcPr>
            <w:tcW w:w="540" w:type="dxa"/>
          </w:tcPr>
          <w:p w:rsidRPr="0047694C" w:rsidR="0047694C" w:rsidP="0086565C" w:rsidRDefault="0047694C" w14:paraId="5C34B5F5" w14:textId="77777777"/>
        </w:tc>
        <w:tc>
          <w:tcPr>
            <w:tcW w:w="1530" w:type="dxa"/>
          </w:tcPr>
          <w:p w:rsidRPr="0047694C" w:rsidR="0047694C" w:rsidP="0086565C" w:rsidRDefault="0047694C" w14:paraId="6D355909" w14:textId="77777777"/>
        </w:tc>
        <w:tc>
          <w:tcPr>
            <w:tcW w:w="1710" w:type="dxa"/>
          </w:tcPr>
          <w:p w:rsidRPr="0047694C" w:rsidR="0047694C" w:rsidP="0086565C" w:rsidRDefault="0047694C" w14:paraId="32A590BA" w14:textId="77777777"/>
        </w:tc>
        <w:tc>
          <w:tcPr>
            <w:tcW w:w="1350" w:type="dxa"/>
          </w:tcPr>
          <w:p w:rsidRPr="0047694C" w:rsidR="0047694C" w:rsidP="0086565C" w:rsidRDefault="0047694C" w14:paraId="14ADFD20" w14:textId="77777777"/>
        </w:tc>
      </w:tr>
      <w:tr w:rsidRPr="0047694C" w:rsidR="0047694C" w:rsidTr="00AD6C9A" w14:paraId="3A80D135" w14:textId="77777777">
        <w:tc>
          <w:tcPr>
            <w:tcW w:w="810" w:type="dxa"/>
          </w:tcPr>
          <w:p w:rsidRPr="0047694C" w:rsidR="0047694C" w:rsidP="0047694C" w:rsidRDefault="0047694C" w14:paraId="7CA79F3E" w14:textId="77777777">
            <w:pPr>
              <w:jc w:val="right"/>
            </w:pPr>
            <w:r w:rsidRPr="0047694C">
              <w:t>3</w:t>
            </w:r>
          </w:p>
        </w:tc>
        <w:tc>
          <w:tcPr>
            <w:tcW w:w="540" w:type="dxa"/>
          </w:tcPr>
          <w:p w:rsidRPr="0047694C" w:rsidR="0047694C" w:rsidP="0086565C" w:rsidRDefault="0047694C" w14:paraId="45951179" w14:textId="77777777"/>
        </w:tc>
        <w:tc>
          <w:tcPr>
            <w:tcW w:w="1530" w:type="dxa"/>
          </w:tcPr>
          <w:p w:rsidRPr="0047694C" w:rsidR="0047694C" w:rsidP="0086565C" w:rsidRDefault="0047694C" w14:paraId="02CC23DB" w14:textId="77777777"/>
        </w:tc>
        <w:tc>
          <w:tcPr>
            <w:tcW w:w="1710" w:type="dxa"/>
          </w:tcPr>
          <w:p w:rsidRPr="0047694C" w:rsidR="0047694C" w:rsidP="0086565C" w:rsidRDefault="0047694C" w14:paraId="6C883450" w14:textId="77777777"/>
        </w:tc>
        <w:tc>
          <w:tcPr>
            <w:tcW w:w="1350" w:type="dxa"/>
          </w:tcPr>
          <w:p w:rsidRPr="0047694C" w:rsidR="0047694C" w:rsidP="0086565C" w:rsidRDefault="0047694C" w14:paraId="404BE444" w14:textId="77777777"/>
        </w:tc>
      </w:tr>
      <w:tr w:rsidRPr="0047694C" w:rsidR="0047694C" w:rsidTr="00AD6C9A" w14:paraId="5695D26B" w14:textId="77777777">
        <w:tc>
          <w:tcPr>
            <w:tcW w:w="810" w:type="dxa"/>
          </w:tcPr>
          <w:p w:rsidRPr="0047694C" w:rsidR="0047694C" w:rsidP="0047694C" w:rsidRDefault="0047694C" w14:paraId="7AE6A32F" w14:textId="77777777">
            <w:pPr>
              <w:jc w:val="right"/>
            </w:pPr>
            <w:r w:rsidRPr="0047694C">
              <w:t>4</w:t>
            </w:r>
          </w:p>
        </w:tc>
        <w:tc>
          <w:tcPr>
            <w:tcW w:w="540" w:type="dxa"/>
          </w:tcPr>
          <w:p w:rsidRPr="0047694C" w:rsidR="0047694C" w:rsidP="0086565C" w:rsidRDefault="0047694C" w14:paraId="7D0F4678" w14:textId="77777777"/>
        </w:tc>
        <w:tc>
          <w:tcPr>
            <w:tcW w:w="1530" w:type="dxa"/>
          </w:tcPr>
          <w:p w:rsidRPr="0047694C" w:rsidR="0047694C" w:rsidP="0086565C" w:rsidRDefault="0047694C" w14:paraId="4E0F684C" w14:textId="77777777"/>
        </w:tc>
        <w:tc>
          <w:tcPr>
            <w:tcW w:w="1710" w:type="dxa"/>
          </w:tcPr>
          <w:p w:rsidRPr="0047694C" w:rsidR="0047694C" w:rsidP="0086565C" w:rsidRDefault="0047694C" w14:paraId="40210B71" w14:textId="77777777"/>
        </w:tc>
        <w:tc>
          <w:tcPr>
            <w:tcW w:w="1350" w:type="dxa"/>
          </w:tcPr>
          <w:p w:rsidRPr="0047694C" w:rsidR="0047694C" w:rsidP="0086565C" w:rsidRDefault="0047694C" w14:paraId="4EC0D41A" w14:textId="77777777"/>
        </w:tc>
      </w:tr>
      <w:tr w:rsidRPr="0047694C" w:rsidR="0047694C" w:rsidTr="00AD6C9A" w14:paraId="0E6B2095" w14:textId="77777777">
        <w:tc>
          <w:tcPr>
            <w:tcW w:w="810" w:type="dxa"/>
          </w:tcPr>
          <w:p w:rsidRPr="0047694C" w:rsidR="0047694C" w:rsidP="0047694C" w:rsidRDefault="0047694C" w14:paraId="4CB63F11" w14:textId="77777777">
            <w:pPr>
              <w:jc w:val="right"/>
            </w:pPr>
            <w:r w:rsidRPr="0047694C">
              <w:t>5</w:t>
            </w:r>
          </w:p>
        </w:tc>
        <w:tc>
          <w:tcPr>
            <w:tcW w:w="540" w:type="dxa"/>
          </w:tcPr>
          <w:p w:rsidRPr="0047694C" w:rsidR="0047694C" w:rsidP="0086565C" w:rsidRDefault="0047694C" w14:paraId="069E541C" w14:textId="77777777"/>
        </w:tc>
        <w:tc>
          <w:tcPr>
            <w:tcW w:w="1530" w:type="dxa"/>
          </w:tcPr>
          <w:p w:rsidRPr="0047694C" w:rsidR="0047694C" w:rsidP="0086565C" w:rsidRDefault="0047694C" w14:paraId="030D5CFD" w14:textId="77777777"/>
        </w:tc>
        <w:tc>
          <w:tcPr>
            <w:tcW w:w="1710" w:type="dxa"/>
          </w:tcPr>
          <w:p w:rsidRPr="0047694C" w:rsidR="0047694C" w:rsidP="0086565C" w:rsidRDefault="0047694C" w14:paraId="32B50CD5" w14:textId="77777777"/>
        </w:tc>
        <w:tc>
          <w:tcPr>
            <w:tcW w:w="1350" w:type="dxa"/>
          </w:tcPr>
          <w:p w:rsidRPr="0047694C" w:rsidR="0047694C" w:rsidP="0086565C" w:rsidRDefault="0047694C" w14:paraId="66BA26B0" w14:textId="77777777"/>
        </w:tc>
      </w:tr>
      <w:tr w:rsidRPr="0047694C" w:rsidR="0047694C" w:rsidTr="00AD6C9A" w14:paraId="3B1657B2" w14:textId="77777777">
        <w:tc>
          <w:tcPr>
            <w:tcW w:w="810" w:type="dxa"/>
          </w:tcPr>
          <w:p w:rsidRPr="0047694C" w:rsidR="0047694C" w:rsidP="0047694C" w:rsidRDefault="0047694C" w14:paraId="3ECDA429" w14:textId="77777777">
            <w:pPr>
              <w:jc w:val="right"/>
            </w:pPr>
            <w:r w:rsidRPr="0047694C">
              <w:t>6</w:t>
            </w:r>
          </w:p>
        </w:tc>
        <w:tc>
          <w:tcPr>
            <w:tcW w:w="540" w:type="dxa"/>
          </w:tcPr>
          <w:p w:rsidRPr="0047694C" w:rsidR="0047694C" w:rsidP="0086565C" w:rsidRDefault="0047694C" w14:paraId="721F7CED" w14:textId="77777777"/>
        </w:tc>
        <w:tc>
          <w:tcPr>
            <w:tcW w:w="1530" w:type="dxa"/>
          </w:tcPr>
          <w:p w:rsidRPr="0047694C" w:rsidR="0047694C" w:rsidP="0086565C" w:rsidRDefault="0047694C" w14:paraId="3D088D9A" w14:textId="77777777"/>
        </w:tc>
        <w:tc>
          <w:tcPr>
            <w:tcW w:w="1710" w:type="dxa"/>
          </w:tcPr>
          <w:p w:rsidRPr="0047694C" w:rsidR="0047694C" w:rsidP="0086565C" w:rsidRDefault="0047694C" w14:paraId="0C2D3061" w14:textId="77777777"/>
        </w:tc>
        <w:tc>
          <w:tcPr>
            <w:tcW w:w="1350" w:type="dxa"/>
          </w:tcPr>
          <w:p w:rsidRPr="0047694C" w:rsidR="0047694C" w:rsidP="0086565C" w:rsidRDefault="0047694C" w14:paraId="3CA5AE23" w14:textId="77777777"/>
        </w:tc>
      </w:tr>
      <w:tr w:rsidRPr="0047694C" w:rsidR="0047694C" w:rsidTr="00AD6C9A" w14:paraId="307DA6F5" w14:textId="77777777">
        <w:tc>
          <w:tcPr>
            <w:tcW w:w="810" w:type="dxa"/>
          </w:tcPr>
          <w:p w:rsidRPr="0047694C" w:rsidR="0047694C" w:rsidP="0047694C" w:rsidRDefault="0047694C" w14:paraId="632F1F7A" w14:textId="77777777">
            <w:pPr>
              <w:jc w:val="right"/>
            </w:pPr>
            <w:r w:rsidRPr="0047694C">
              <w:t>7</w:t>
            </w:r>
          </w:p>
        </w:tc>
        <w:tc>
          <w:tcPr>
            <w:tcW w:w="540" w:type="dxa"/>
          </w:tcPr>
          <w:p w:rsidRPr="0047694C" w:rsidR="0047694C" w:rsidP="0086565C" w:rsidRDefault="0047694C" w14:paraId="21D78707" w14:textId="77777777"/>
        </w:tc>
        <w:tc>
          <w:tcPr>
            <w:tcW w:w="1530" w:type="dxa"/>
          </w:tcPr>
          <w:p w:rsidRPr="0047694C" w:rsidR="0047694C" w:rsidP="0086565C" w:rsidRDefault="0047694C" w14:paraId="6463ED1C" w14:textId="77777777"/>
        </w:tc>
        <w:tc>
          <w:tcPr>
            <w:tcW w:w="1710" w:type="dxa"/>
          </w:tcPr>
          <w:p w:rsidRPr="0047694C" w:rsidR="0047694C" w:rsidP="0086565C" w:rsidRDefault="0047694C" w14:paraId="688C35A5" w14:textId="77777777"/>
        </w:tc>
        <w:tc>
          <w:tcPr>
            <w:tcW w:w="1350" w:type="dxa"/>
          </w:tcPr>
          <w:p w:rsidRPr="0047694C" w:rsidR="0047694C" w:rsidP="0086565C" w:rsidRDefault="0047694C" w14:paraId="65F2D90D" w14:textId="77777777"/>
        </w:tc>
      </w:tr>
      <w:tr w:rsidRPr="0047694C" w:rsidR="0047694C" w:rsidTr="00AD6C9A" w14:paraId="4902DA6E" w14:textId="77777777">
        <w:tc>
          <w:tcPr>
            <w:tcW w:w="810" w:type="dxa"/>
          </w:tcPr>
          <w:p w:rsidRPr="0047694C" w:rsidR="0047694C" w:rsidP="0047694C" w:rsidRDefault="0047694C" w14:paraId="5F7AD9AC" w14:textId="77777777">
            <w:pPr>
              <w:jc w:val="right"/>
            </w:pPr>
            <w:r w:rsidRPr="0047694C">
              <w:t>8</w:t>
            </w:r>
          </w:p>
        </w:tc>
        <w:tc>
          <w:tcPr>
            <w:tcW w:w="540" w:type="dxa"/>
          </w:tcPr>
          <w:p w:rsidRPr="0047694C" w:rsidR="0047694C" w:rsidP="0086565C" w:rsidRDefault="0047694C" w14:paraId="06FD7F11" w14:textId="77777777"/>
        </w:tc>
        <w:tc>
          <w:tcPr>
            <w:tcW w:w="1530" w:type="dxa"/>
          </w:tcPr>
          <w:p w:rsidRPr="0047694C" w:rsidR="0047694C" w:rsidP="0086565C" w:rsidRDefault="0047694C" w14:paraId="46007203" w14:textId="77777777"/>
        </w:tc>
        <w:tc>
          <w:tcPr>
            <w:tcW w:w="1710" w:type="dxa"/>
          </w:tcPr>
          <w:p w:rsidRPr="0047694C" w:rsidR="0047694C" w:rsidP="0086565C" w:rsidRDefault="0047694C" w14:paraId="1A22B7D5" w14:textId="77777777"/>
        </w:tc>
        <w:tc>
          <w:tcPr>
            <w:tcW w:w="1350" w:type="dxa"/>
          </w:tcPr>
          <w:p w:rsidRPr="0047694C" w:rsidR="0047694C" w:rsidP="0086565C" w:rsidRDefault="0047694C" w14:paraId="40F31895" w14:textId="77777777"/>
        </w:tc>
      </w:tr>
      <w:tr w:rsidRPr="0047694C" w:rsidR="0047694C" w:rsidTr="00AD6C9A" w14:paraId="375165AE" w14:textId="77777777">
        <w:tc>
          <w:tcPr>
            <w:tcW w:w="810" w:type="dxa"/>
          </w:tcPr>
          <w:p w:rsidRPr="0047694C" w:rsidR="0047694C" w:rsidP="0047694C" w:rsidRDefault="0047694C" w14:paraId="0D8280AF" w14:textId="77777777">
            <w:pPr>
              <w:jc w:val="right"/>
            </w:pPr>
            <w:r w:rsidRPr="0047694C">
              <w:t>9</w:t>
            </w:r>
          </w:p>
        </w:tc>
        <w:tc>
          <w:tcPr>
            <w:tcW w:w="540" w:type="dxa"/>
          </w:tcPr>
          <w:p w:rsidRPr="0047694C" w:rsidR="0047694C" w:rsidP="0086565C" w:rsidRDefault="0047694C" w14:paraId="628F816E" w14:textId="77777777"/>
        </w:tc>
        <w:tc>
          <w:tcPr>
            <w:tcW w:w="1530" w:type="dxa"/>
          </w:tcPr>
          <w:p w:rsidRPr="0047694C" w:rsidR="0047694C" w:rsidP="0086565C" w:rsidRDefault="0047694C" w14:paraId="36653A38" w14:textId="77777777"/>
        </w:tc>
        <w:tc>
          <w:tcPr>
            <w:tcW w:w="1710" w:type="dxa"/>
          </w:tcPr>
          <w:p w:rsidRPr="0047694C" w:rsidR="0047694C" w:rsidP="0086565C" w:rsidRDefault="0047694C" w14:paraId="64774757" w14:textId="77777777"/>
        </w:tc>
        <w:tc>
          <w:tcPr>
            <w:tcW w:w="1350" w:type="dxa"/>
          </w:tcPr>
          <w:p w:rsidRPr="0047694C" w:rsidR="0047694C" w:rsidP="0086565C" w:rsidRDefault="0047694C" w14:paraId="4EF8BC02" w14:textId="77777777"/>
        </w:tc>
      </w:tr>
      <w:tr w:rsidRPr="0047694C" w:rsidR="0047694C" w:rsidTr="00AD6C9A" w14:paraId="1F40EDD7" w14:textId="77777777">
        <w:tc>
          <w:tcPr>
            <w:tcW w:w="810" w:type="dxa"/>
          </w:tcPr>
          <w:p w:rsidRPr="0047694C" w:rsidR="0047694C" w:rsidP="0047694C" w:rsidRDefault="0047694C" w14:paraId="48B68C97" w14:textId="77777777">
            <w:pPr>
              <w:jc w:val="right"/>
            </w:pPr>
            <w:r w:rsidRPr="0047694C">
              <w:t>10</w:t>
            </w:r>
          </w:p>
        </w:tc>
        <w:tc>
          <w:tcPr>
            <w:tcW w:w="540" w:type="dxa"/>
          </w:tcPr>
          <w:p w:rsidRPr="0047694C" w:rsidR="0047694C" w:rsidP="0086565C" w:rsidRDefault="0047694C" w14:paraId="1E3C6888" w14:textId="77777777"/>
        </w:tc>
        <w:tc>
          <w:tcPr>
            <w:tcW w:w="1530" w:type="dxa"/>
          </w:tcPr>
          <w:p w:rsidRPr="0047694C" w:rsidR="0047694C" w:rsidP="0086565C" w:rsidRDefault="0047694C" w14:paraId="0E82DD8F" w14:textId="77777777"/>
        </w:tc>
        <w:tc>
          <w:tcPr>
            <w:tcW w:w="1710" w:type="dxa"/>
          </w:tcPr>
          <w:p w:rsidRPr="0047694C" w:rsidR="0047694C" w:rsidP="0086565C" w:rsidRDefault="0047694C" w14:paraId="4D7A7A9C" w14:textId="77777777"/>
        </w:tc>
        <w:tc>
          <w:tcPr>
            <w:tcW w:w="1350" w:type="dxa"/>
          </w:tcPr>
          <w:p w:rsidRPr="0047694C" w:rsidR="0047694C" w:rsidP="0086565C" w:rsidRDefault="0047694C" w14:paraId="6EBE8D55" w14:textId="77777777"/>
        </w:tc>
      </w:tr>
    </w:tbl>
    <w:p w:rsidR="006D21B2" w:rsidP="003133B9" w:rsidRDefault="006D21B2" w14:paraId="18F1239B" w14:textId="77777777">
      <w:pPr>
        <w:pStyle w:val="BBody"/>
      </w:pPr>
    </w:p>
    <w:p w:rsidRPr="00D24DA6" w:rsidR="006D21B2" w:rsidP="00D24DA6" w:rsidRDefault="006D21B2" w14:paraId="75EFA442" w14:textId="77777777">
      <w:pPr>
        <w:pStyle w:val="BFirstInd"/>
        <w:rPr>
          <w:b/>
          <w:i/>
        </w:rPr>
      </w:pPr>
      <w:r w:rsidRPr="00D24DA6">
        <w:rPr>
          <w:b/>
          <w:i/>
        </w:rPr>
        <w:t>[</w:t>
      </w:r>
      <w:r w:rsidR="00D24DA6">
        <w:rPr>
          <w:b/>
          <w:i/>
        </w:rPr>
        <w:t>Formulation for National Grid]</w:t>
      </w:r>
    </w:p>
    <w:p w:rsidR="006D21B2" w:rsidP="00D24DA6" w:rsidRDefault="006D21B2" w14:paraId="057D659A" w14:textId="77777777">
      <w:pPr>
        <w:pStyle w:val="BIndent3"/>
        <w:ind w:left="1440"/>
      </w:pPr>
      <w:r>
        <w:t>(i)</w:t>
      </w:r>
      <w:r>
        <w:tab/>
        <w:t>Energy</w:t>
      </w:r>
      <w:r>
        <w:tab/>
        <w:t>=</w:t>
      </w:r>
      <w:r>
        <w:tab/>
        <w:t xml:space="preserve">The $/MWh price of Energy for the applicable month shall be equal to the weighted average of the </w:t>
      </w:r>
      <w:r w:rsidRPr="00D24DA6">
        <w:rPr>
          <w:b/>
        </w:rPr>
        <w:t>[Real-Time][Day Ahead]</w:t>
      </w:r>
      <w:r>
        <w:t xml:space="preserve"> Locational Marginal Price in that month (also on a $/MWh basis) for the Node on the Pool Transmission Facilities to which the Facility is interconnected.</w:t>
      </w:r>
    </w:p>
    <w:p w:rsidR="006D21B2" w:rsidP="00D24DA6" w:rsidRDefault="006D21B2" w14:paraId="36AF6E88" w14:textId="77777777">
      <w:pPr>
        <w:pStyle w:val="BIndent3"/>
        <w:ind w:left="1440"/>
      </w:pPr>
      <w:r>
        <w:t>(ii)</w:t>
      </w:r>
      <w:r>
        <w:tab/>
        <w:t>RECs  =</w:t>
      </w:r>
      <w:r>
        <w:tab/>
        <w:t>The Price less the Energy allocation determined above for the applicable billin</w:t>
      </w:r>
      <w:r w:rsidR="00D44517">
        <w:t>g period, expressed in $/MWh.</w:t>
      </w:r>
    </w:p>
    <w:p w:rsidR="006D21B2" w:rsidP="00D24DA6" w:rsidRDefault="006D21B2" w14:paraId="033029FB" w14:textId="77777777">
      <w:pPr>
        <w:pStyle w:val="BBody"/>
      </w:pPr>
      <w:r>
        <w:t>[</w:t>
      </w:r>
      <w:r>
        <w:tab/>
        <w:t>The Adjusted Price for Energy shall be equal to [$__] per MWh.]</w:t>
      </w:r>
    </w:p>
    <w:p w:rsidR="006D21B2" w:rsidP="00D24DA6" w:rsidRDefault="006D21B2" w14:paraId="69C73C1A" w14:textId="77777777">
      <w:pPr>
        <w:pStyle w:val="BBody"/>
      </w:pPr>
      <w:r>
        <w:lastRenderedPageBreak/>
        <w:t>If the market price at the Delivery Point in the Real-Time or Day-Ahead markets, as applicable, for Energy Delivered by Seller is negative in any hour, the payment to Seller for deliveries of Energy shall be reduced by the difference between the absolute value of the hourly LMP at the Delivery Point and $0.00 per MWh for that Energy for each such hour.  Each monthly invoice shall reflect a reduction for all hours in the applicable month in which the LMP for the Energy at the Delivery Point is less than $0.00 per MWh.</w:t>
      </w:r>
    </w:p>
    <w:p w:rsidR="006D21B2" w:rsidP="00D24DA6" w:rsidRDefault="006D21B2" w14:paraId="1B599AF3" w14:textId="77777777">
      <w:pPr>
        <w:pStyle w:val="BBody"/>
      </w:pPr>
      <w:r>
        <w:t xml:space="preserve">Examples. </w:t>
      </w:r>
      <w:r w:rsidR="00A622CC">
        <w:t xml:space="preserve"> </w:t>
      </w:r>
      <w:r>
        <w:t>If delivered Energy equals 1 MWh and Price equals $50.00/MWh</w:t>
      </w:r>
      <w:r w:rsidR="00D44517">
        <w:t>:</w:t>
      </w:r>
    </w:p>
    <w:p w:rsidR="006D21B2" w:rsidP="00D24DA6" w:rsidRDefault="006D21B2" w14:paraId="579A1D2A" w14:textId="77777777">
      <w:pPr>
        <w:pStyle w:val="BBody"/>
      </w:pPr>
      <w:r>
        <w:t>LMP at the Delivery Point equals (or is greater than) $0.00/MWh</w:t>
      </w:r>
      <w:r w:rsidR="00D24DA6">
        <w:br/>
      </w:r>
      <w:r>
        <w:t>Buyer payment of Price to Seller</w:t>
      </w:r>
      <w:r>
        <w:tab/>
      </w:r>
      <w:r>
        <w:tab/>
        <w:t>$50.00</w:t>
      </w:r>
      <w:r w:rsidR="00D24DA6">
        <w:br/>
      </w:r>
      <w:r>
        <w:t>Seller credit/reimbursement for negative LMP to Buyer</w:t>
      </w:r>
      <w:r>
        <w:tab/>
        <w:t xml:space="preserve">  $0.00</w:t>
      </w:r>
      <w:r w:rsidR="00D24DA6">
        <w:br/>
      </w:r>
      <w:r>
        <w:t>Net Result:  Buyer pays Seller $50 for that hour</w:t>
      </w:r>
    </w:p>
    <w:p w:rsidR="006D21B2" w:rsidP="00D24DA6" w:rsidRDefault="006D21B2" w14:paraId="4E5DB9A3" w14:textId="77777777">
      <w:pPr>
        <w:pStyle w:val="BBody"/>
      </w:pPr>
      <w:r>
        <w:t>LMP at the Delivery Point equals -$150.00/MWh</w:t>
      </w:r>
      <w:r w:rsidR="00D24DA6">
        <w:br/>
      </w:r>
      <w:r>
        <w:t>Buyer payment of Price to Seller</w:t>
      </w:r>
      <w:r>
        <w:tab/>
      </w:r>
      <w:r>
        <w:tab/>
        <w:t xml:space="preserve">  $50.00</w:t>
      </w:r>
      <w:r w:rsidR="00D24DA6">
        <w:br/>
      </w:r>
      <w:r>
        <w:t>Seller credit/reimbursement for negative LMP to Buyer</w:t>
      </w:r>
      <w:r>
        <w:tab/>
        <w:t>$150.00</w:t>
      </w:r>
      <w:r w:rsidR="00D24DA6">
        <w:br/>
      </w:r>
      <w:r>
        <w:t>Net Result:  Seller credits or reimburses Buyer $100 for that hour</w:t>
      </w:r>
    </w:p>
    <w:p w:rsidR="006D21B2" w:rsidP="00D24DA6" w:rsidRDefault="006D21B2" w14:paraId="7CA772D6" w14:textId="77777777">
      <w:pPr>
        <w:pStyle w:val="BBody"/>
      </w:pPr>
    </w:p>
    <w:p w:rsidR="006D21B2" w:rsidP="00D24DA6" w:rsidRDefault="006D21B2" w14:paraId="3EED66AA" w14:textId="77777777">
      <w:pPr>
        <w:pStyle w:val="BBody"/>
      </w:pPr>
      <w:r>
        <w:t xml:space="preserve">(b) </w:t>
      </w:r>
      <w:r w:rsidRPr="00D24DA6">
        <w:rPr>
          <w:u w:val="single"/>
        </w:rPr>
        <w:t>Price for Buyer</w:t>
      </w:r>
      <w:r w:rsidRPr="00D24DA6" w:rsidR="00AE01A5">
        <w:rPr>
          <w:u w:val="single"/>
        </w:rPr>
        <w:t>’</w:t>
      </w:r>
      <w:r w:rsidRPr="00D24DA6">
        <w:rPr>
          <w:u w:val="single"/>
        </w:rPr>
        <w:t>s Percentage Entitlement of Products Delivered in Excess of Contract Maximum Amount</w:t>
      </w:r>
      <w:r>
        <w:t>.  The Products Delivered in excess of the Contract Maximum Amount shall be purchased by Buyer at a Price equal to the product of (x) the MWhs of Energy in excess of the Contract Maximum Amount Delivered to the Delivery Point and (y) the lesser of (i) ninety percent (90%) of the Real Time LMP at such Delivery Point, or (ii) the Price determined in accordance with Section 1(a) of this Exhibit D for each hour of the month during which such Energy in excess of the Contract Maximum Amount is Delivered to Buyer</w:t>
      </w:r>
      <w:r w:rsidR="00D44517">
        <w:t>.</w:t>
      </w:r>
    </w:p>
    <w:p w:rsidR="006D21B2" w:rsidP="00D24DA6" w:rsidRDefault="006D21B2" w14:paraId="34886964" w14:textId="77777777">
      <w:pPr>
        <w:pStyle w:val="BBody"/>
      </w:pPr>
      <w:r>
        <w:t xml:space="preserve">(c) </w:t>
      </w:r>
      <w:r w:rsidRPr="00D24DA6">
        <w:rPr>
          <w:u w:val="single"/>
        </w:rPr>
        <w:t>Negative LMP</w:t>
      </w:r>
      <w:r>
        <w:t xml:space="preserve"> - For those hours when the Real Time LMP at the Delivery Point (as determined by ISO-NE) is negative, the payment from Buyer to Seller shall be reduced for Products Delivered in excess of the Contract Maximum Amount by an amount equal to the product of (x) the MWhs of Energy in excess of the Contract Maximum Amount Delivered to the Delivery Point and (y) one hundred percent (100%) of the absolute value of the Real Time LMP at such Delivery Point for each hour of the month during which such Energy in excess of the Contract Maximum Amount is Delivered to Buyer.  All rights and title to RECs associated with Energy Delivered in excess of the Contract Maximum Amount shall remain with Buyer whether the Real Time LMP is positive or negative.  In the event that Seller received RECs associated with Energy Delivered in excess of the Contract Maximum Amount, Seller shall not hold or claim to hold equitable title to such RECs and shall promptly transfer such RECs to Buyer</w:t>
      </w:r>
      <w:r w:rsidR="00AE01A5">
        <w:t>’</w:t>
      </w:r>
      <w:r>
        <w:t>s GIS account.</w:t>
      </w:r>
    </w:p>
    <w:p w:rsidR="006D21B2" w:rsidP="006D21B2" w:rsidRDefault="006D21B2" w14:paraId="703FEECD" w14:textId="77777777"/>
    <w:p w:rsidR="00D24DA6" w:rsidP="006D21B2" w:rsidRDefault="00D24DA6" w14:paraId="5FB927A1" w14:textId="77777777">
      <w:pPr>
        <w:sectPr w:rsidR="00D24DA6" w:rsidSect="00334F9F">
          <w:headerReference w:type="default" r:id="rId25"/>
          <w:footerReference w:type="default" r:id="rId26"/>
          <w:headerReference w:type="first" r:id="rId27"/>
          <w:footerReference w:type="first" r:id="rId28"/>
          <w:pgSz w:w="12240" w:h="15840"/>
          <w:pgMar w:top="1440" w:right="1440" w:bottom="1440" w:left="1440" w:header="720" w:footer="720" w:gutter="0"/>
          <w:cols w:space="720"/>
          <w:titlePg/>
          <w:docGrid w:linePitch="360"/>
        </w:sectPr>
      </w:pPr>
    </w:p>
    <w:p w:rsidRPr="00D24DA6" w:rsidR="006D21B2" w:rsidP="00D24DA6" w:rsidRDefault="006D21B2" w14:paraId="5D3240C0" w14:textId="77777777">
      <w:pPr>
        <w:pStyle w:val="BBody"/>
        <w:jc w:val="center"/>
        <w:rPr>
          <w:b/>
        </w:rPr>
      </w:pPr>
      <w:r w:rsidRPr="00D24DA6">
        <w:rPr>
          <w:b/>
        </w:rPr>
        <w:lastRenderedPageBreak/>
        <w:t>EXHIBIT E</w:t>
      </w:r>
    </w:p>
    <w:p w:rsidR="00534E0D" w:rsidP="00D24DA6" w:rsidRDefault="006D21B2" w14:paraId="6BEAE9DA" w14:textId="77777777">
      <w:pPr>
        <w:pStyle w:val="BBody"/>
        <w:jc w:val="center"/>
      </w:pPr>
      <w:r>
        <w:t>RELATED TRANSMISSION FACILITIES</w:t>
      </w:r>
    </w:p>
    <w:p w:rsidR="00AF7EE0" w:rsidRDefault="00AF7EE0" w14:paraId="2E1A43D0" w14:textId="20946878">
      <w:r>
        <w:br w:type="page"/>
      </w:r>
    </w:p>
    <w:p w:rsidR="00AF7EE0" w:rsidP="00AF7EE0" w:rsidRDefault="00AF7EE0" w14:paraId="41D2CFD2" w14:textId="544893B1">
      <w:pPr>
        <w:jc w:val="center"/>
        <w:rPr>
          <w:b/>
        </w:rPr>
      </w:pPr>
      <w:r>
        <w:rPr>
          <w:b/>
        </w:rPr>
        <w:lastRenderedPageBreak/>
        <w:t>EXHIBIT F</w:t>
      </w:r>
    </w:p>
    <w:p w:rsidR="00AF7EE0" w:rsidP="00AF7EE0" w:rsidRDefault="00AF7EE0" w14:paraId="4F7B8D12" w14:textId="77777777">
      <w:pPr>
        <w:jc w:val="center"/>
        <w:rPr>
          <w:b/>
        </w:rPr>
      </w:pPr>
    </w:p>
    <w:p w:rsidR="00AF7EE0" w:rsidP="00AF7EE0" w:rsidRDefault="00AF7EE0" w14:paraId="0764D2BE" w14:textId="215A6267">
      <w:pPr>
        <w:spacing w:line="276" w:lineRule="auto"/>
        <w:jc w:val="center"/>
        <w:rPr>
          <w:b/>
          <w:sz w:val="28"/>
        </w:rPr>
      </w:pPr>
      <w:r>
        <w:rPr>
          <w:b/>
          <w:sz w:val="28"/>
        </w:rPr>
        <w:t xml:space="preserve">Schedule of Clean Energy </w:t>
      </w:r>
    </w:p>
    <w:p w:rsidR="00AF7EE0" w:rsidP="00AF7EE0" w:rsidRDefault="00AF7EE0" w14:paraId="004024A4" w14:textId="237DC8BC">
      <w:pPr>
        <w:spacing w:line="276" w:lineRule="auto"/>
        <w:jc w:val="center"/>
        <w:rPr>
          <w:b/>
          <w:sz w:val="28"/>
        </w:rPr>
      </w:pPr>
      <w:r>
        <w:rPr>
          <w:b/>
          <w:sz w:val="28"/>
        </w:rPr>
        <w:t>to be Delivered from the Facility</w:t>
      </w:r>
    </w:p>
    <w:p w:rsidR="00AF7EE0" w:rsidP="00AF7EE0" w:rsidRDefault="00AF7EE0" w14:paraId="37CA68D7" w14:textId="77777777">
      <w:pPr>
        <w:jc w:val="center"/>
        <w:rPr>
          <w:b/>
          <w:sz w:val="28"/>
        </w:rPr>
      </w:pPr>
    </w:p>
    <w:p w:rsidRPr="009042B2" w:rsidR="00AF7EE0" w:rsidP="00AF7EE0" w:rsidRDefault="00AF7EE0" w14:paraId="6B24E1F6" w14:textId="77777777">
      <w:pPr>
        <w:rPr>
          <w:i/>
        </w:rPr>
      </w:pPr>
      <w:r w:rsidRPr="009042B2">
        <w:rPr>
          <w:i/>
        </w:rPr>
        <w:t>Instructions to Bidders:</w:t>
      </w:r>
    </w:p>
    <w:p w:rsidR="00AF7EE0" w:rsidP="00AF7EE0" w:rsidRDefault="00AF7EE0" w14:paraId="00FD8B23" w14:textId="77777777"/>
    <w:p w:rsidR="00AF7EE0" w:rsidP="00AF7EE0" w:rsidRDefault="00AF7EE0" w14:paraId="19CF7F6E" w14:textId="7F534865">
      <w:r>
        <w:t xml:space="preserve">A table should be provided for Energy and RECs to be produced by the RPS Class I Renewable Generation Unit (intermittent non-firm generation) that represents expected deliveries for each hour of the Services Term. </w:t>
      </w:r>
    </w:p>
    <w:p w:rsidR="00AF7EE0" w:rsidP="00AF7EE0" w:rsidRDefault="00AF7EE0" w14:paraId="48585DE7" w14:textId="77777777"/>
    <w:p w:rsidR="006D21B2" w:rsidP="00D24DA6" w:rsidRDefault="006D21B2" w14:paraId="78787FFC" w14:textId="77777777">
      <w:pPr>
        <w:pStyle w:val="BBody"/>
      </w:pPr>
    </w:p>
    <w:sectPr w:rsidR="006D21B2" w:rsidSect="00334F9F">
      <w:headerReference w:type="first" r:id="rId29"/>
      <w:footerReference w:type="first" r:id="rId30"/>
      <w:pgSz w:w="12240" w:h="15840"/>
      <w:pgMar w:top="1440" w:right="1440" w:bottom="1440" w:left="1440" w:header="720" w:footer="720" w:gutter="0"/>
      <w:cols w:space="720"/>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0A84087" w15:done="0"/>
  <w15:commentEx w15:paraId="45B4368E" w15:done="0"/>
  <w15:commentEx w15:paraId="4170DB33" w15:done="0"/>
  <w15:commentEx w15:paraId="4FD3B662" w15:done="0"/>
  <w15:commentEx w15:paraId="01199705" w15:done="0"/>
  <w15:commentEx w15:paraId="4990A24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0195" w:rsidP="001D2394" w:rsidRDefault="001C0195" w14:paraId="3F85944F" w14:textId="77777777">
      <w:r>
        <w:separator/>
      </w:r>
    </w:p>
  </w:endnote>
  <w:endnote w:type="continuationSeparator" w:id="0">
    <w:p w:rsidR="001C0195" w:rsidP="001D2394" w:rsidRDefault="001C0195" w14:paraId="078F819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imes New Roman Bold">
    <w:altName w:val="Dutch801 XBd BT"/>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7D8C1BD0" w14:textId="77777777">
      <w:tc>
        <w:tcPr>
          <w:tcW w:w="3192" w:type="dxa"/>
        </w:tcPr>
        <w:p w:rsidRPr="003B0224" w:rsidR="001C0195" w:rsidP="00DB4A76" w:rsidRDefault="001C0195" w14:paraId="49A5C6D5" w14:textId="77777777">
          <w:pPr>
            <w:pStyle w:val="DocID"/>
          </w:pPr>
        </w:p>
      </w:tc>
      <w:tc>
        <w:tcPr>
          <w:tcW w:w="3192" w:type="dxa"/>
          <w:vAlign w:val="center"/>
        </w:tcPr>
        <w:p w:rsidRPr="00932A6F" w:rsidR="001C0195" w:rsidP="00E16621" w:rsidRDefault="001C0195" w14:paraId="77C9BB75" w14:textId="77777777">
          <w:pPr>
            <w:pStyle w:val="Footer"/>
            <w:jc w:val="center"/>
          </w:pPr>
          <w:r w:rsidRPr="00130B21">
            <w:t>-</w:t>
          </w:r>
          <w:r w:rsidRPr="00130B21">
            <w:fldChar w:fldCharType="begin"/>
          </w:r>
          <w:r w:rsidRPr="00130B21">
            <w:instrText xml:space="preserve"> PAGE  \* MERGEFORMAT </w:instrText>
          </w:r>
          <w:r w:rsidRPr="00130B21">
            <w:fldChar w:fldCharType="separate"/>
          </w:r>
          <w:r w:rsidR="00C53595">
            <w:rPr>
              <w:noProof/>
            </w:rPr>
            <w:t>iii</w:t>
          </w:r>
          <w:r w:rsidRPr="00130B21">
            <w:fldChar w:fldCharType="end"/>
          </w:r>
          <w:r w:rsidRPr="00130B21">
            <w:t>-</w:t>
          </w:r>
        </w:p>
      </w:tc>
      <w:tc>
        <w:tcPr>
          <w:tcW w:w="3192" w:type="dxa"/>
        </w:tcPr>
        <w:p w:rsidRPr="00130B21" w:rsidR="001C0195" w:rsidRDefault="001C0195" w14:paraId="11296ECB" w14:textId="77777777">
          <w:pPr>
            <w:pStyle w:val="Footer"/>
          </w:pPr>
        </w:p>
      </w:tc>
    </w:tr>
  </w:tbl>
  <w:p w:rsidRPr="00130B21" w:rsidR="001C0195" w:rsidRDefault="001C0195" w14:paraId="0313F201" w14:textId="77777777">
    <w:pPr>
      <w:pStyle w:val="Footer"/>
      <w:rPr>
        <w:sz w:val="12"/>
        <w:szCs w:val="12"/>
      </w:rPr>
    </w:pPr>
    <w:r w:rsidRPr="00130B21">
      <w:rPr>
        <w:sz w:val="12"/>
        <w:szCs w:val="12"/>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69A16977" w14:textId="77777777">
      <w:trPr>
        <w:trHeight w:val="270"/>
      </w:trPr>
      <w:tc>
        <w:tcPr>
          <w:tcW w:w="3192" w:type="dxa"/>
        </w:tcPr>
        <w:p w:rsidRPr="00DB4A76" w:rsidR="001C0195" w:rsidP="00F93759" w:rsidRDefault="001C0195" w14:paraId="4D312393" w14:textId="6C0055B6">
          <w:pPr>
            <w:pStyle w:val="DocID"/>
          </w:pPr>
        </w:p>
      </w:tc>
      <w:tc>
        <w:tcPr>
          <w:tcW w:w="3192" w:type="dxa"/>
          <w:vAlign w:val="center"/>
        </w:tcPr>
        <w:p w:rsidRPr="00130B21" w:rsidR="001C0195" w:rsidP="00547A17" w:rsidRDefault="001C0195" w14:paraId="712EA760" w14:textId="77777777">
          <w:pPr>
            <w:pStyle w:val="Footer"/>
            <w:tabs>
              <w:tab w:val="clear" w:pos="4680"/>
              <w:tab w:val="clear" w:pos="9360"/>
              <w:tab w:val="left" w:pos="960"/>
            </w:tabs>
          </w:pPr>
        </w:p>
      </w:tc>
      <w:tc>
        <w:tcPr>
          <w:tcW w:w="3192" w:type="dxa"/>
        </w:tcPr>
        <w:p w:rsidRPr="00130B21" w:rsidR="001C0195" w:rsidP="001B410F" w:rsidRDefault="001C0195" w14:paraId="25D7FA13" w14:textId="77777777">
          <w:pPr>
            <w:pStyle w:val="Footer"/>
          </w:pPr>
        </w:p>
      </w:tc>
    </w:tr>
  </w:tbl>
  <w:p w:rsidRPr="00806983" w:rsidR="001C0195" w:rsidP="00806983" w:rsidRDefault="001C0195" w14:paraId="7057EDC4" w14:textId="77777777">
    <w:pPr>
      <w:pStyle w:val="DocI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6D58184A" w14:textId="77777777">
      <w:trPr>
        <w:trHeight w:val="270"/>
      </w:trPr>
      <w:tc>
        <w:tcPr>
          <w:tcW w:w="3192" w:type="dxa"/>
        </w:tcPr>
        <w:p w:rsidRPr="00DB4A76" w:rsidR="001C0195" w:rsidP="00DB4A76" w:rsidRDefault="001C0195" w14:paraId="2CD7D58E" w14:textId="3EA1A874">
          <w:pPr>
            <w:pStyle w:val="DocID"/>
          </w:pPr>
        </w:p>
      </w:tc>
      <w:tc>
        <w:tcPr>
          <w:tcW w:w="3192" w:type="dxa"/>
          <w:vAlign w:val="center"/>
        </w:tcPr>
        <w:p w:rsidRPr="00130B21" w:rsidR="001C0195" w:rsidP="00994B19" w:rsidRDefault="001C0195" w14:paraId="6F2879CF" w14:textId="77777777">
          <w:pPr>
            <w:pStyle w:val="Footer"/>
            <w:tabs>
              <w:tab w:val="clear" w:pos="4680"/>
              <w:tab w:val="clear" w:pos="9360"/>
              <w:tab w:val="left" w:pos="1488"/>
            </w:tabs>
          </w:pPr>
          <w:r>
            <w:tab/>
            <w:t>-</w:t>
          </w:r>
          <w:r>
            <w:fldChar w:fldCharType="begin"/>
          </w:r>
          <w:r>
            <w:instrText xml:space="preserve"> PAGE  \* MERGEFORMAT </w:instrText>
          </w:r>
          <w:r>
            <w:fldChar w:fldCharType="separate"/>
          </w:r>
          <w:r w:rsidR="00C53595">
            <w:rPr>
              <w:noProof/>
            </w:rPr>
            <w:t>i</w:t>
          </w:r>
          <w:r>
            <w:fldChar w:fldCharType="end"/>
          </w:r>
          <w:r>
            <w:t>-</w:t>
          </w:r>
        </w:p>
      </w:tc>
      <w:tc>
        <w:tcPr>
          <w:tcW w:w="3192" w:type="dxa"/>
        </w:tcPr>
        <w:p w:rsidRPr="00130B21" w:rsidR="001C0195" w:rsidP="001B410F" w:rsidRDefault="001C0195" w14:paraId="7ED5DBA4" w14:textId="77777777">
          <w:pPr>
            <w:pStyle w:val="Footer"/>
          </w:pPr>
        </w:p>
      </w:tc>
    </w:tr>
  </w:tbl>
  <w:p w:rsidRPr="00806983" w:rsidR="001C0195" w:rsidP="00806983" w:rsidRDefault="001C0195" w14:paraId="67A8B682" w14:textId="77777777">
    <w:pPr>
      <w:pStyle w:val="DocI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55FC75CA" w14:textId="77777777">
      <w:tc>
        <w:tcPr>
          <w:tcW w:w="3192" w:type="dxa"/>
        </w:tcPr>
        <w:p w:rsidRPr="003B0224" w:rsidR="001C0195" w:rsidP="00DB4A76" w:rsidRDefault="001C0195" w14:paraId="2F6F98E8" w14:textId="77777777">
          <w:pPr>
            <w:pStyle w:val="DocID"/>
          </w:pPr>
        </w:p>
      </w:tc>
      <w:tc>
        <w:tcPr>
          <w:tcW w:w="3192" w:type="dxa"/>
          <w:vAlign w:val="center"/>
        </w:tcPr>
        <w:p w:rsidRPr="00932A6F" w:rsidR="001C0195" w:rsidP="00E16621" w:rsidRDefault="001C0195" w14:paraId="6749D24C" w14:textId="77777777">
          <w:pPr>
            <w:pStyle w:val="Footer"/>
            <w:jc w:val="center"/>
          </w:pPr>
          <w:r w:rsidRPr="00130B21">
            <w:t>-</w:t>
          </w:r>
          <w:r w:rsidRPr="00130B21">
            <w:fldChar w:fldCharType="begin"/>
          </w:r>
          <w:r w:rsidRPr="00130B21">
            <w:instrText xml:space="preserve"> PAGE  \* MERGEFORMAT </w:instrText>
          </w:r>
          <w:r w:rsidRPr="00130B21">
            <w:fldChar w:fldCharType="separate"/>
          </w:r>
          <w:r w:rsidR="00C53595">
            <w:rPr>
              <w:noProof/>
            </w:rPr>
            <w:t>60</w:t>
          </w:r>
          <w:r w:rsidRPr="00130B21">
            <w:fldChar w:fldCharType="end"/>
          </w:r>
          <w:r w:rsidRPr="00130B21">
            <w:t>-</w:t>
          </w:r>
        </w:p>
      </w:tc>
      <w:tc>
        <w:tcPr>
          <w:tcW w:w="3192" w:type="dxa"/>
        </w:tcPr>
        <w:p w:rsidRPr="00130B21" w:rsidR="001C0195" w:rsidRDefault="001C0195" w14:paraId="16159B88" w14:textId="77777777">
          <w:pPr>
            <w:pStyle w:val="Footer"/>
          </w:pPr>
        </w:p>
      </w:tc>
    </w:tr>
  </w:tbl>
  <w:p w:rsidRPr="00130B21" w:rsidR="001C0195" w:rsidRDefault="001C0195" w14:paraId="513FA7DD" w14:textId="77777777">
    <w:pPr>
      <w:pStyle w:val="Footer"/>
      <w:rPr>
        <w:sz w:val="12"/>
        <w:szCs w:val="12"/>
      </w:rPr>
    </w:pPr>
    <w:r w:rsidRPr="00130B21">
      <w:rPr>
        <w:sz w:val="12"/>
        <w:szCs w:val="12"/>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06132FA8" w14:textId="77777777">
      <w:trPr>
        <w:trHeight w:val="270"/>
      </w:trPr>
      <w:tc>
        <w:tcPr>
          <w:tcW w:w="3192" w:type="dxa"/>
        </w:tcPr>
        <w:p w:rsidRPr="00DB4A76" w:rsidR="001C0195" w:rsidP="00DB4A76" w:rsidRDefault="001C0195" w14:paraId="0769CE3C" w14:textId="77777777">
          <w:pPr>
            <w:pStyle w:val="DocID"/>
          </w:pPr>
        </w:p>
      </w:tc>
      <w:tc>
        <w:tcPr>
          <w:tcW w:w="3192" w:type="dxa"/>
          <w:vAlign w:val="center"/>
        </w:tcPr>
        <w:p w:rsidRPr="00130B21" w:rsidR="001C0195" w:rsidP="00994B19" w:rsidRDefault="001C0195" w14:paraId="01198D92" w14:textId="77777777">
          <w:pPr>
            <w:pStyle w:val="Footer"/>
            <w:tabs>
              <w:tab w:val="clear" w:pos="4680"/>
              <w:tab w:val="clear" w:pos="9360"/>
              <w:tab w:val="left" w:pos="1488"/>
            </w:tabs>
          </w:pPr>
        </w:p>
      </w:tc>
      <w:tc>
        <w:tcPr>
          <w:tcW w:w="3192" w:type="dxa"/>
        </w:tcPr>
        <w:p w:rsidRPr="00130B21" w:rsidR="001C0195" w:rsidP="001B410F" w:rsidRDefault="001C0195" w14:paraId="4C58CF3D" w14:textId="77777777">
          <w:pPr>
            <w:pStyle w:val="Footer"/>
          </w:pPr>
        </w:p>
      </w:tc>
    </w:tr>
  </w:tbl>
  <w:p w:rsidRPr="00806983" w:rsidR="001C0195" w:rsidP="00806983" w:rsidRDefault="001C0195" w14:paraId="2917EC77" w14:textId="77777777">
    <w:pPr>
      <w:pStyle w:val="DocID"/>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6430262D" w14:textId="77777777">
      <w:trPr>
        <w:trHeight w:val="270"/>
      </w:trPr>
      <w:tc>
        <w:tcPr>
          <w:tcW w:w="3192" w:type="dxa"/>
        </w:tcPr>
        <w:p w:rsidRPr="00DB4A76" w:rsidR="001C0195" w:rsidP="00DB4A76" w:rsidRDefault="001C0195" w14:paraId="6E2B6227" w14:textId="77777777">
          <w:pPr>
            <w:pStyle w:val="DocID"/>
          </w:pPr>
        </w:p>
      </w:tc>
      <w:tc>
        <w:tcPr>
          <w:tcW w:w="3192" w:type="dxa"/>
          <w:vAlign w:val="center"/>
        </w:tcPr>
        <w:p w:rsidRPr="00130B21" w:rsidR="001C0195" w:rsidP="00994B19" w:rsidRDefault="001C0195" w14:paraId="116159B9" w14:textId="77777777">
          <w:pPr>
            <w:pStyle w:val="Footer"/>
            <w:tabs>
              <w:tab w:val="clear" w:pos="4680"/>
              <w:tab w:val="clear" w:pos="9360"/>
              <w:tab w:val="left" w:pos="1488"/>
            </w:tabs>
            <w:jc w:val="center"/>
          </w:pPr>
        </w:p>
      </w:tc>
      <w:tc>
        <w:tcPr>
          <w:tcW w:w="3192" w:type="dxa"/>
        </w:tcPr>
        <w:p w:rsidRPr="00130B21" w:rsidR="001C0195" w:rsidP="001B410F" w:rsidRDefault="001C0195" w14:paraId="5EBBC2E1" w14:textId="77777777">
          <w:pPr>
            <w:pStyle w:val="Footer"/>
          </w:pPr>
        </w:p>
      </w:tc>
    </w:tr>
  </w:tbl>
  <w:p w:rsidRPr="00806983" w:rsidR="001C0195" w:rsidP="00806983" w:rsidRDefault="001C0195" w14:paraId="26357087" w14:textId="77777777">
    <w:pPr>
      <w:pStyle w:val="DocID"/>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4502ABB2" w14:textId="77777777">
      <w:trPr>
        <w:trHeight w:val="270"/>
      </w:trPr>
      <w:tc>
        <w:tcPr>
          <w:tcW w:w="3192" w:type="dxa"/>
        </w:tcPr>
        <w:p w:rsidRPr="00DB4A76" w:rsidR="001C0195" w:rsidP="00DB4A76" w:rsidRDefault="001C0195" w14:paraId="0DDD4A6D" w14:textId="77777777">
          <w:pPr>
            <w:pStyle w:val="DocID"/>
          </w:pPr>
        </w:p>
      </w:tc>
      <w:tc>
        <w:tcPr>
          <w:tcW w:w="3192" w:type="dxa"/>
          <w:vAlign w:val="center"/>
        </w:tcPr>
        <w:p w:rsidRPr="00130B21" w:rsidR="001C0195" w:rsidP="00994B19" w:rsidRDefault="001C0195" w14:paraId="7D7CE873" w14:textId="77777777">
          <w:pPr>
            <w:pStyle w:val="Footer"/>
            <w:tabs>
              <w:tab w:val="clear" w:pos="4680"/>
              <w:tab w:val="clear" w:pos="9360"/>
              <w:tab w:val="left" w:pos="1488"/>
            </w:tabs>
            <w:jc w:val="center"/>
          </w:pPr>
        </w:p>
      </w:tc>
      <w:tc>
        <w:tcPr>
          <w:tcW w:w="3192" w:type="dxa"/>
        </w:tcPr>
        <w:p w:rsidRPr="00130B21" w:rsidR="001C0195" w:rsidP="001B410F" w:rsidRDefault="001C0195" w14:paraId="3BEE6E1A" w14:textId="77777777">
          <w:pPr>
            <w:pStyle w:val="Footer"/>
          </w:pPr>
        </w:p>
      </w:tc>
    </w:tr>
  </w:tbl>
  <w:p w:rsidRPr="00806983" w:rsidR="001C0195" w:rsidP="00806983" w:rsidRDefault="001C0195" w14:paraId="128193C0" w14:textId="77777777">
    <w:pPr>
      <w:pStyle w:val="DocI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16B4ABB6" w14:textId="77777777">
      <w:trPr>
        <w:trHeight w:val="270"/>
      </w:trPr>
      <w:tc>
        <w:tcPr>
          <w:tcW w:w="3192" w:type="dxa"/>
        </w:tcPr>
        <w:p w:rsidRPr="00DB4A76" w:rsidR="001C0195" w:rsidP="00DB4A76" w:rsidRDefault="001C0195" w14:paraId="6CF1D879" w14:textId="77777777">
          <w:pPr>
            <w:pStyle w:val="DocID"/>
          </w:pPr>
        </w:p>
      </w:tc>
      <w:tc>
        <w:tcPr>
          <w:tcW w:w="3192" w:type="dxa"/>
          <w:vAlign w:val="center"/>
        </w:tcPr>
        <w:p w:rsidRPr="00130B21" w:rsidR="001C0195" w:rsidP="00994B19" w:rsidRDefault="001C0195" w14:paraId="150A8721" w14:textId="77777777">
          <w:pPr>
            <w:pStyle w:val="Footer"/>
            <w:tabs>
              <w:tab w:val="clear" w:pos="4680"/>
              <w:tab w:val="clear" w:pos="9360"/>
              <w:tab w:val="left" w:pos="1488"/>
            </w:tabs>
            <w:jc w:val="center"/>
          </w:pPr>
        </w:p>
      </w:tc>
      <w:tc>
        <w:tcPr>
          <w:tcW w:w="3192" w:type="dxa"/>
        </w:tcPr>
        <w:p w:rsidRPr="00130B21" w:rsidR="001C0195" w:rsidP="001B410F" w:rsidRDefault="001C0195" w14:paraId="4FEEC97D" w14:textId="77777777">
          <w:pPr>
            <w:pStyle w:val="Footer"/>
          </w:pPr>
        </w:p>
      </w:tc>
    </w:tr>
  </w:tbl>
  <w:p w:rsidRPr="00806983" w:rsidR="001C0195" w:rsidP="00806983" w:rsidRDefault="001C0195" w14:paraId="2C2C1CCA" w14:textId="77777777">
    <w:pPr>
      <w:pStyle w:val="DocID"/>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2492FBF5" w14:textId="77777777">
      <w:tc>
        <w:tcPr>
          <w:tcW w:w="3192" w:type="dxa"/>
        </w:tcPr>
        <w:p w:rsidRPr="003B0224" w:rsidR="001C0195" w:rsidP="00DB4A76" w:rsidRDefault="001C0195" w14:paraId="0068A776" w14:textId="77777777">
          <w:pPr>
            <w:pStyle w:val="DocID"/>
          </w:pPr>
        </w:p>
      </w:tc>
      <w:tc>
        <w:tcPr>
          <w:tcW w:w="3192" w:type="dxa"/>
          <w:vAlign w:val="center"/>
        </w:tcPr>
        <w:p w:rsidRPr="00932A6F" w:rsidR="001C0195" w:rsidP="00E16621" w:rsidRDefault="001C0195" w14:paraId="49ECFC7C" w14:textId="77777777">
          <w:pPr>
            <w:pStyle w:val="Footer"/>
            <w:jc w:val="center"/>
          </w:pPr>
        </w:p>
      </w:tc>
      <w:tc>
        <w:tcPr>
          <w:tcW w:w="3192" w:type="dxa"/>
        </w:tcPr>
        <w:p w:rsidRPr="00130B21" w:rsidR="001C0195" w:rsidRDefault="001C0195" w14:paraId="239EF7BE" w14:textId="77777777">
          <w:pPr>
            <w:pStyle w:val="Footer"/>
          </w:pPr>
        </w:p>
      </w:tc>
    </w:tr>
  </w:tbl>
  <w:p w:rsidRPr="00130B21" w:rsidR="001C0195" w:rsidRDefault="001C0195" w14:paraId="35D8A7DE" w14:textId="77777777">
    <w:pPr>
      <w:pStyle w:val="Footer"/>
      <w:rPr>
        <w:sz w:val="12"/>
        <w:szCs w:val="12"/>
      </w:rPr>
    </w:pPr>
    <w:r w:rsidRPr="00130B21">
      <w:rPr>
        <w:sz w:val="12"/>
        <w:szCs w:val="12"/>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13326BF7" w14:textId="77777777">
      <w:trPr>
        <w:trHeight w:val="270"/>
      </w:trPr>
      <w:tc>
        <w:tcPr>
          <w:tcW w:w="3192" w:type="dxa"/>
        </w:tcPr>
        <w:p w:rsidRPr="00DB4A76" w:rsidR="001C0195" w:rsidP="00DB4A76" w:rsidRDefault="001C0195" w14:paraId="20E48DEA" w14:textId="77777777">
          <w:pPr>
            <w:pStyle w:val="DocID"/>
          </w:pPr>
        </w:p>
      </w:tc>
      <w:tc>
        <w:tcPr>
          <w:tcW w:w="3192" w:type="dxa"/>
          <w:vAlign w:val="center"/>
        </w:tcPr>
        <w:p w:rsidRPr="00130B21" w:rsidR="001C0195" w:rsidP="00994B19" w:rsidRDefault="001C0195" w14:paraId="7B2512E9" w14:textId="77777777">
          <w:pPr>
            <w:pStyle w:val="Footer"/>
            <w:tabs>
              <w:tab w:val="clear" w:pos="4680"/>
              <w:tab w:val="clear" w:pos="9360"/>
              <w:tab w:val="left" w:pos="1488"/>
            </w:tabs>
            <w:jc w:val="center"/>
          </w:pPr>
        </w:p>
      </w:tc>
      <w:tc>
        <w:tcPr>
          <w:tcW w:w="3192" w:type="dxa"/>
        </w:tcPr>
        <w:p w:rsidRPr="00130B21" w:rsidR="001C0195" w:rsidP="001B410F" w:rsidRDefault="001C0195" w14:paraId="58536ABB" w14:textId="77777777">
          <w:pPr>
            <w:pStyle w:val="Footer"/>
          </w:pPr>
        </w:p>
      </w:tc>
    </w:tr>
  </w:tbl>
  <w:p w:rsidRPr="00806983" w:rsidR="001C0195" w:rsidP="00806983" w:rsidRDefault="001C0195" w14:paraId="1064A904" w14:textId="77777777">
    <w:pPr>
      <w:pStyle w:val="DocID"/>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Pr="00130B21" w:rsidR="001C0195" w:rsidTr="00334F9F" w14:paraId="6F8848B4" w14:textId="77777777">
      <w:trPr>
        <w:trHeight w:val="270"/>
      </w:trPr>
      <w:tc>
        <w:tcPr>
          <w:tcW w:w="3192" w:type="dxa"/>
        </w:tcPr>
        <w:p w:rsidRPr="00DB4A76" w:rsidR="001C0195" w:rsidP="00DB4A76" w:rsidRDefault="001C0195" w14:paraId="53B57816" w14:textId="77777777">
          <w:pPr>
            <w:pStyle w:val="DocID"/>
          </w:pPr>
        </w:p>
      </w:tc>
      <w:tc>
        <w:tcPr>
          <w:tcW w:w="3192" w:type="dxa"/>
          <w:vAlign w:val="center"/>
        </w:tcPr>
        <w:p w:rsidRPr="00130B21" w:rsidR="001C0195" w:rsidP="00994B19" w:rsidRDefault="001C0195" w14:paraId="73CCC5B2" w14:textId="77777777">
          <w:pPr>
            <w:pStyle w:val="Footer"/>
            <w:tabs>
              <w:tab w:val="clear" w:pos="4680"/>
              <w:tab w:val="clear" w:pos="9360"/>
              <w:tab w:val="left" w:pos="1488"/>
            </w:tabs>
            <w:jc w:val="center"/>
          </w:pPr>
        </w:p>
      </w:tc>
      <w:tc>
        <w:tcPr>
          <w:tcW w:w="3192" w:type="dxa"/>
        </w:tcPr>
        <w:p w:rsidRPr="00130B21" w:rsidR="001C0195" w:rsidP="001B410F" w:rsidRDefault="001C0195" w14:paraId="11C9387A" w14:textId="77777777">
          <w:pPr>
            <w:pStyle w:val="Footer"/>
          </w:pPr>
        </w:p>
      </w:tc>
    </w:tr>
  </w:tbl>
  <w:p w:rsidRPr="00806983" w:rsidR="001C0195" w:rsidP="00806983" w:rsidRDefault="001C0195" w14:paraId="5A5A1DEC" w14:textId="77777777">
    <w:pPr>
      <w:pStyle w:val="DocI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0195" w:rsidP="001D2394" w:rsidRDefault="001C0195" w14:paraId="1BC0DD02" w14:textId="77777777">
      <w:r>
        <w:separator/>
      </w:r>
    </w:p>
  </w:footnote>
  <w:footnote w:type="continuationSeparator" w:id="0">
    <w:p w:rsidR="001C0195" w:rsidP="001D2394" w:rsidRDefault="001C0195" w14:paraId="7185F1F8" w14:textId="77777777">
      <w:r>
        <w:continuationSeparator/>
      </w:r>
    </w:p>
  </w:footnote>
  <w:footnote w:id="1">
    <w:p w:rsidR="001C0195" w:rsidP="005E59B5" w:rsidRDefault="001C0195" w14:paraId="0F681D6B" w14:textId="77777777">
      <w:pPr>
        <w:pStyle w:val="FootnoteText"/>
        <w:ind w:firstLine="0"/>
      </w:pPr>
      <w:r>
        <w:rPr>
          <w:rStyle w:val="FootnoteReference"/>
        </w:rPr>
        <w:footnoteRef/>
      </w:r>
      <w:r>
        <w:t xml:space="preserve"> This draft RPS Class I Renewable Generation Unit Power Purchase Agreement is intended to provide a general description of the terms to which the electric distribution companies are willing to agree.  The final Agreement will be subject to negotiations with the individual electric distribution companies and will be customized to address the relevant circumstances, such as different generating technologies and purchases of an entitlement to all RECs produced by the generating facility,  as well as rules specific to purchases and sales from adjacent control areas, as applicable.  Accordingly, certain provisions in the final Agreement may differ from this draft Agreement.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195" w:rsidP="00F93759" w:rsidRDefault="001C0195" w14:paraId="3BB2847D" w14:textId="3080295C">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Pr="002C4686" w:rsidR="001C0195" w:rsidP="002C4686" w:rsidRDefault="001C0195" w14:paraId="36213994" w14:textId="77777777">
    <w:pPr>
      <w:pStyle w:val="Header"/>
      <w:jc w:val="center"/>
      <w:rPr>
        <w:b/>
      </w:rPr>
    </w:pPr>
    <w:r w:rsidRPr="002C4686">
      <w:rPr>
        <w:b/>
      </w:rPr>
      <w:t>TABLE OF CONTENTS (CONT.)</w:t>
    </w:r>
  </w:p>
  <w:p w:rsidR="001C0195" w:rsidRDefault="001C0195" w14:paraId="33AAC572" w14:textId="77777777">
    <w:pPr>
      <w:pStyle w:val="Header"/>
    </w:pPr>
  </w:p>
  <w:p w:rsidRPr="002C4686" w:rsidR="001C0195" w:rsidP="002C4686" w:rsidRDefault="001C0195" w14:paraId="396588B9" w14:textId="77777777">
    <w:pPr>
      <w:pStyle w:val="Header"/>
      <w:jc w:val="right"/>
      <w:rPr>
        <w:b/>
        <w:u w:val="single"/>
      </w:rPr>
    </w:pPr>
    <w:r w:rsidRPr="002C4686">
      <w:rPr>
        <w:b/>
        <w:u w:val="single"/>
      </w:rPr>
      <w:t>Page</w:t>
    </w:r>
  </w:p>
  <w:p w:rsidR="001C0195" w:rsidRDefault="001C0195" w14:paraId="073AE0AD" w14:textId="7777777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Pr="00470FCB" w:rsidR="001C0195" w:rsidP="00470FCB" w:rsidRDefault="001C0195" w14:paraId="779DEBC7" w14:textId="7777777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195" w:rsidRDefault="001C0195" w14:paraId="7F7796E0" w14:textId="7777777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195" w:rsidP="00470FCB" w:rsidRDefault="001C0195" w14:paraId="31A89F7A" w14:textId="77777777">
    <w:pPr>
      <w:pStyle w:val="Header"/>
    </w:pPr>
    <w:r>
      <w:tab/>
    </w:r>
    <w:r>
      <w:tab/>
      <w:t>Draft</w:t>
    </w:r>
  </w:p>
  <w:p w:rsidRPr="00470FCB" w:rsidR="001C0195" w:rsidP="00470FCB" w:rsidRDefault="001C0195" w14:paraId="2CFAD966" w14:textId="77777777">
    <w:pPr>
      <w:pStyle w:val="Header"/>
    </w:pPr>
    <w:r>
      <w:tab/>
    </w:r>
    <w:r>
      <w:tab/>
      <w:t>3-15-2017</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195" w:rsidP="00470FCB" w:rsidRDefault="001C0195" w14:paraId="028CD63A" w14:textId="77777777">
    <w:pPr>
      <w:pStyle w:val="Header"/>
    </w:pPr>
    <w:r>
      <w:tab/>
    </w:r>
    <w:r>
      <w:tab/>
      <w:t>Draft</w:t>
    </w:r>
  </w:p>
  <w:p w:rsidRPr="00470FCB" w:rsidR="001C0195" w:rsidP="00470FCB" w:rsidRDefault="001C0195" w14:paraId="70031A14" w14:textId="77777777">
    <w:pPr>
      <w:pStyle w:val="Header"/>
    </w:pPr>
    <w:r>
      <w:tab/>
    </w:r>
    <w:r>
      <w:tab/>
      <w:t>3-15-2017</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195" w:rsidP="00470FCB" w:rsidRDefault="001C0195" w14:paraId="61F84D79" w14:textId="77777777">
    <w:pPr>
      <w:pStyle w:val="Header"/>
    </w:pPr>
    <w:r>
      <w:tab/>
    </w:r>
    <w:r>
      <w:tab/>
      <w:t>Draft</w:t>
    </w:r>
  </w:p>
  <w:p w:rsidRPr="00470FCB" w:rsidR="001C0195" w:rsidP="00470FCB" w:rsidRDefault="001C0195" w14:paraId="0DC0F699" w14:textId="77777777">
    <w:pPr>
      <w:pStyle w:val="Header"/>
    </w:pPr>
    <w:r>
      <w:tab/>
    </w:r>
    <w:r>
      <w:tab/>
      <w:t>3-15-2017</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195" w:rsidP="00470FCB" w:rsidRDefault="001C0195" w14:paraId="7DDEB412" w14:textId="77777777">
    <w:pPr>
      <w:pStyle w:val="Header"/>
    </w:pPr>
    <w:r>
      <w:tab/>
    </w:r>
    <w:r>
      <w:tab/>
      <w:t>Draft</w:t>
    </w:r>
  </w:p>
  <w:p w:rsidRPr="00470FCB" w:rsidR="001C0195" w:rsidP="00470FCB" w:rsidRDefault="001C0195" w14:paraId="63AEFF10" w14:textId="77777777">
    <w:pPr>
      <w:pStyle w:val="Header"/>
    </w:pPr>
    <w:r>
      <w:tab/>
    </w:r>
    <w:r>
      <w:tab/>
      <w:t>3-15-2017</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195" w:rsidRDefault="001C0195" w14:paraId="036B3E19" w14:textId="77777777">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195" w:rsidP="00470FCB" w:rsidRDefault="001C0195" w14:paraId="24C94875" w14:textId="77777777">
    <w:pPr>
      <w:pStyle w:val="Header"/>
    </w:pPr>
    <w:r>
      <w:tab/>
    </w:r>
    <w:r>
      <w:tab/>
      <w:t>Draft</w:t>
    </w:r>
  </w:p>
  <w:p w:rsidRPr="00470FCB" w:rsidR="001C0195" w:rsidP="00470FCB" w:rsidRDefault="001C0195" w14:paraId="58ED79EF" w14:textId="77777777">
    <w:pPr>
      <w:pStyle w:val="Header"/>
    </w:pPr>
    <w:r>
      <w:tab/>
    </w:r>
    <w:r>
      <w:tab/>
      <w:t>3-15-2017</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Pr="00470FCB" w:rsidR="001C0195" w:rsidP="00470FCB" w:rsidRDefault="001C0195" w14:paraId="3148700B" w14:textId="777777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2">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3">
    <w:nsid w:val="53E41B2B"/>
    <w:multiLevelType w:val="multilevel"/>
    <w:tmpl w:val="BB8EE858"/>
    <w:name w:val="Legal2"/>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0"/>
        </w:tabs>
        <w:ind w:left="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 w:numId="3">
    <w:abstractNumId w:val="3"/>
  </w:num>
  <w:num w:numId="4">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num>
  <w:num w:numId="7">
    <w:abstractNumId w:val="3"/>
  </w:num>
  <w:num w:numId="8">
    <w:abstractNumId w:val="3"/>
  </w:num>
  <w:num w:numId="9">
    <w:abstractNumId w:val="2"/>
  </w:num>
  <w:numIdMacAtCleanup w:val="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arry Sheingold">
    <w15:presenceInfo w15:providerId="Windows Live" w15:userId="1101c4bb08eec8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WActiveDesign" w:val="Legal2"/>
    <w:docVar w:name="SWAllDesigns" w:val="Legal2|"/>
    <w:docVar w:name="SWAllLineBreaks" w:val="Legal2~~0|0|0|0|0|0|0|0|0|@@"/>
    <w:docVar w:name="SWDocIDLayout" w:val="2"/>
    <w:docVar w:name="SWDocIDLocation" w:val="0"/>
    <w:docVar w:name="SWTOCLevelsInfo" w:val="1=1|.  |3|0|0|@@2=2|.  |3|0|0|@@"/>
    <w:docVar w:name="SWTOCLinkToLevel" w:val="Legal2 1=1|Legal2 2=2|"/>
    <w:docVar w:name="SWTOCOtherProperties" w:val="InsertStyleSeparators=0|TCFields=C|PreserveLineBreaks=True|CreateHyperlinks=True|IncludeHeaderFooterText=False|"/>
    <w:docVar w:name="SWTOCProperties" w:val="2|0|0|0|0|0|0|"/>
  </w:docVars>
  <w:rsids>
    <w:rsidRoot w:val="00463A5C"/>
    <w:rsid w:val="00004C6A"/>
    <w:rsid w:val="00051D98"/>
    <w:rsid w:val="000550A7"/>
    <w:rsid w:val="00092CC8"/>
    <w:rsid w:val="000A56ED"/>
    <w:rsid w:val="000C2F3C"/>
    <w:rsid w:val="000C7219"/>
    <w:rsid w:val="000D30D8"/>
    <w:rsid w:val="000D510D"/>
    <w:rsid w:val="00114555"/>
    <w:rsid w:val="00130B21"/>
    <w:rsid w:val="00143E95"/>
    <w:rsid w:val="001511D8"/>
    <w:rsid w:val="001577F4"/>
    <w:rsid w:val="00170144"/>
    <w:rsid w:val="00183650"/>
    <w:rsid w:val="00194DD4"/>
    <w:rsid w:val="00196201"/>
    <w:rsid w:val="001A0171"/>
    <w:rsid w:val="001B22A4"/>
    <w:rsid w:val="001B410F"/>
    <w:rsid w:val="001B7148"/>
    <w:rsid w:val="001C0195"/>
    <w:rsid w:val="001C62C9"/>
    <w:rsid w:val="001D2394"/>
    <w:rsid w:val="0022460A"/>
    <w:rsid w:val="00234659"/>
    <w:rsid w:val="00241AAC"/>
    <w:rsid w:val="00244BCA"/>
    <w:rsid w:val="00264999"/>
    <w:rsid w:val="00280E8A"/>
    <w:rsid w:val="00281C05"/>
    <w:rsid w:val="00297489"/>
    <w:rsid w:val="002C4686"/>
    <w:rsid w:val="002C77FF"/>
    <w:rsid w:val="002D4136"/>
    <w:rsid w:val="002D7E71"/>
    <w:rsid w:val="002E1AC9"/>
    <w:rsid w:val="00306B8E"/>
    <w:rsid w:val="003133B9"/>
    <w:rsid w:val="00322D5F"/>
    <w:rsid w:val="00323D16"/>
    <w:rsid w:val="00334F9F"/>
    <w:rsid w:val="00343F63"/>
    <w:rsid w:val="003661A9"/>
    <w:rsid w:val="003679DA"/>
    <w:rsid w:val="003857AE"/>
    <w:rsid w:val="00393057"/>
    <w:rsid w:val="003A7443"/>
    <w:rsid w:val="003B0224"/>
    <w:rsid w:val="003C6FA0"/>
    <w:rsid w:val="003E13BD"/>
    <w:rsid w:val="004469CA"/>
    <w:rsid w:val="00453CE2"/>
    <w:rsid w:val="00463A5C"/>
    <w:rsid w:val="00470FCB"/>
    <w:rsid w:val="0047694C"/>
    <w:rsid w:val="004A3A6F"/>
    <w:rsid w:val="004A7483"/>
    <w:rsid w:val="004B50FF"/>
    <w:rsid w:val="004C7E11"/>
    <w:rsid w:val="004D3074"/>
    <w:rsid w:val="004F3689"/>
    <w:rsid w:val="00522189"/>
    <w:rsid w:val="00534E0D"/>
    <w:rsid w:val="00547A17"/>
    <w:rsid w:val="00567B71"/>
    <w:rsid w:val="00570FD0"/>
    <w:rsid w:val="005720D3"/>
    <w:rsid w:val="00580108"/>
    <w:rsid w:val="00587F01"/>
    <w:rsid w:val="00590A09"/>
    <w:rsid w:val="005B1160"/>
    <w:rsid w:val="005B3AFF"/>
    <w:rsid w:val="005C1EC1"/>
    <w:rsid w:val="005D51A0"/>
    <w:rsid w:val="005D657E"/>
    <w:rsid w:val="005E59B5"/>
    <w:rsid w:val="00600B57"/>
    <w:rsid w:val="00606678"/>
    <w:rsid w:val="00615DE0"/>
    <w:rsid w:val="00622370"/>
    <w:rsid w:val="00646474"/>
    <w:rsid w:val="0066064B"/>
    <w:rsid w:val="00662A78"/>
    <w:rsid w:val="00676012"/>
    <w:rsid w:val="006A54DC"/>
    <w:rsid w:val="006D21B2"/>
    <w:rsid w:val="006D2FE0"/>
    <w:rsid w:val="006D4D8B"/>
    <w:rsid w:val="006E7F80"/>
    <w:rsid w:val="006F5EC0"/>
    <w:rsid w:val="006F7F2B"/>
    <w:rsid w:val="007053F6"/>
    <w:rsid w:val="00727AA9"/>
    <w:rsid w:val="00753AA0"/>
    <w:rsid w:val="0076734A"/>
    <w:rsid w:val="007721E1"/>
    <w:rsid w:val="0077372C"/>
    <w:rsid w:val="00783A57"/>
    <w:rsid w:val="007C266F"/>
    <w:rsid w:val="007D2D5F"/>
    <w:rsid w:val="007F5063"/>
    <w:rsid w:val="00804225"/>
    <w:rsid w:val="00806983"/>
    <w:rsid w:val="00814BC3"/>
    <w:rsid w:val="00852250"/>
    <w:rsid w:val="0085620F"/>
    <w:rsid w:val="0086565C"/>
    <w:rsid w:val="00890476"/>
    <w:rsid w:val="008948AC"/>
    <w:rsid w:val="008A54E8"/>
    <w:rsid w:val="008A5906"/>
    <w:rsid w:val="008E4C40"/>
    <w:rsid w:val="00910B47"/>
    <w:rsid w:val="00912025"/>
    <w:rsid w:val="00932A6F"/>
    <w:rsid w:val="009425A2"/>
    <w:rsid w:val="009654F2"/>
    <w:rsid w:val="009865C6"/>
    <w:rsid w:val="00987BFB"/>
    <w:rsid w:val="00994B19"/>
    <w:rsid w:val="009B0D6C"/>
    <w:rsid w:val="009D2D8F"/>
    <w:rsid w:val="009E5883"/>
    <w:rsid w:val="00A1358C"/>
    <w:rsid w:val="00A14306"/>
    <w:rsid w:val="00A22992"/>
    <w:rsid w:val="00A47407"/>
    <w:rsid w:val="00A53B61"/>
    <w:rsid w:val="00A622CC"/>
    <w:rsid w:val="00A74F3B"/>
    <w:rsid w:val="00A82E93"/>
    <w:rsid w:val="00AD3A30"/>
    <w:rsid w:val="00AD6C9A"/>
    <w:rsid w:val="00AE01A5"/>
    <w:rsid w:val="00AE5845"/>
    <w:rsid w:val="00AF7EE0"/>
    <w:rsid w:val="00B2139D"/>
    <w:rsid w:val="00B44BEB"/>
    <w:rsid w:val="00B66366"/>
    <w:rsid w:val="00B84173"/>
    <w:rsid w:val="00BA58A6"/>
    <w:rsid w:val="00BF26C5"/>
    <w:rsid w:val="00C2306A"/>
    <w:rsid w:val="00C401D5"/>
    <w:rsid w:val="00C53595"/>
    <w:rsid w:val="00C87F78"/>
    <w:rsid w:val="00CA25BE"/>
    <w:rsid w:val="00CB6F0A"/>
    <w:rsid w:val="00D22DC5"/>
    <w:rsid w:val="00D24DA6"/>
    <w:rsid w:val="00D44517"/>
    <w:rsid w:val="00D64E76"/>
    <w:rsid w:val="00D73EA1"/>
    <w:rsid w:val="00D900F4"/>
    <w:rsid w:val="00DA5459"/>
    <w:rsid w:val="00DA5602"/>
    <w:rsid w:val="00DB4A76"/>
    <w:rsid w:val="00DC42EB"/>
    <w:rsid w:val="00E16621"/>
    <w:rsid w:val="00E30A2E"/>
    <w:rsid w:val="00E3499F"/>
    <w:rsid w:val="00E46897"/>
    <w:rsid w:val="00EA22F6"/>
    <w:rsid w:val="00EA2DED"/>
    <w:rsid w:val="00ED529F"/>
    <w:rsid w:val="00ED535E"/>
    <w:rsid w:val="00EE6577"/>
    <w:rsid w:val="00EE693D"/>
    <w:rsid w:val="00EF6CB6"/>
    <w:rsid w:val="00EF6F2E"/>
    <w:rsid w:val="00F2222A"/>
    <w:rsid w:val="00F2740C"/>
    <w:rsid w:val="00F41050"/>
    <w:rsid w:val="00F85E1A"/>
    <w:rsid w:val="00F93759"/>
    <w:rsid w:val="00F949DA"/>
    <w:rsid w:val="00F979CE"/>
    <w:rsid w:val="00FD1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FB78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Calibri" w:cs="Times New Roman"/>
        <w:lang w:val="en-US" w:eastAsia="en-US" w:bidi="ar-SA"/>
      </w:rPr>
    </w:rPrDefault>
    <w:pPrDefault/>
  </w:docDefaults>
  <w:latentStyles w:defLockedState="0" w:defUIPriority="99" w:defSemiHidden="1" w:defUnhideWhenUsed="1" w:defQFormat="0" w:count="267">
    <w:lsdException w:name="Normal" w:uiPriority="1" w:semiHidden="0" w:unhideWhenUsed="0" w:qFormat="1"/>
    <w:lsdException w:name="heading 1" w:uiPriority="9" w:semiHidden="0" w:unhideWhenUsed="0"/>
    <w:lsdException w:name="heading 2" w:uiPriority="9" w:semiHidden="0" w:unhideWhenUsed="0"/>
    <w:lsdException w:name="heading 3" w:uiPriority="9" w:semiHidden="0" w:unhideWhenUsed="0"/>
    <w:lsdException w:name="heading 4" w:uiPriority="9" w:semiHidden="0" w:unhideWhenUsed="0"/>
    <w:lsdException w:name="heading 5" w:uiPriority="9" w:semiHidden="0" w:unhideWhenUsed="0"/>
    <w:lsdException w:name="heading 6" w:uiPriority="9" w:semiHidden="0" w:unhideWhenUsed="0"/>
    <w:lsdException w:name="heading 7" w:uiPriority="9" w:semiHidden="0" w:unhideWhenUsed="0"/>
    <w:lsdException w:name="heading 8" w:uiPriority="9" w:semiHidden="0" w:unhideWhenUsed="0"/>
    <w:lsdException w:name="heading 9" w:uiPriority="9"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uiPriority="10" w:semiHidden="0" w:unhideWhenUsed="0"/>
    <w:lsdException w:name="Default Paragraph Font" w:uiPriority="1"/>
    <w:lsdException w:name="Body Text" w:uiPriority="0" w:semiHidden="0" w:unhideWhenUsed="0" w:qFormat="1"/>
    <w:lsdException w:name="Subtitle" w:uiPriority="11" w:semiHidden="0" w:unhideWhenUsed="0"/>
    <w:lsdException w:name="Block Text" w:uiPriority="1" w:qFormat="1"/>
    <w:lsdException w:name="Strong" w:uiPriority="22" w:semiHidden="0" w:unhideWhenUsed="0"/>
    <w:lsdException w:name="Emphasis" w:uiPriority="20" w:semiHidden="0" w:unhideWhenUsed="0"/>
    <w:lsdException w:name="Table Grid" w:uiPriority="59" w:semiHidden="0" w:unhideWhenUsed="0"/>
    <w:lsdException w:name="Placeholder Text" w:unhideWhenUsed="0"/>
    <w:lsdException w:name="No Spacing" w:uiPriority="1"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lsdException w:name="Quote" w:uiPriority="1" w:semiHidden="0" w:unhideWhenUsed="0" w:qFormat="1"/>
    <w:lsdException w:name="Intense Quote" w:uiPriority="33"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lsdException w:name="Intense Emphasis" w:uiPriority="19" w:semiHidden="0" w:unhideWhenUsed="0"/>
    <w:lsdException w:name="Subtle Reference" w:uiPriority="34" w:semiHidden="0" w:unhideWhenUsed="0" w:qFormat="1"/>
    <w:lsdException w:name="Intense Reference" w:uiPriority="34" w:semiHidden="0" w:unhideWhenUsed="0" w:qFormat="1"/>
    <w:lsdException w:name="Book Title" w:uiPriority="33" w:semiHidden="0" w:unhideWhenUsed="0"/>
    <w:lsdException w:name="Bibliography" w:uiPriority="37"/>
    <w:lsdException w:name="TOC Heading" w:uiPriority="39" w:qFormat="1"/>
  </w:latentStyles>
  <w:style w:type="paragraph" w:styleId="Normal" w:default="1">
    <w:name w:val="Normal"/>
    <w:uiPriority w:val="1"/>
    <w:qFormat/>
    <w:rsid w:val="005D657E"/>
    <w:rPr>
      <w:sz w:val="24"/>
      <w:szCs w:val="24"/>
    </w:rPr>
  </w:style>
  <w:style w:type="paragraph" w:styleId="Heading1">
    <w:name w:val="heading 1"/>
    <w:basedOn w:val="Normal"/>
    <w:next w:val="Normal"/>
    <w:link w:val="Heading1Char"/>
    <w:uiPriority w:val="9"/>
    <w:rsid w:val="005D657E"/>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rsid w:val="005D657E"/>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rsid w:val="005D657E"/>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rsid w:val="005D657E"/>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rsid w:val="005D657E"/>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rsid w:val="005D657E"/>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rsid w:val="005D657E"/>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rsid w:val="005D657E"/>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rsid w:val="005D657E"/>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D657E"/>
    <w:rPr>
      <w:rFonts w:eastAsiaTheme="majorEastAsia" w:cstheme="majorBidi"/>
      <w:b/>
      <w:bCs/>
      <w:sz w:val="28"/>
      <w:szCs w:val="28"/>
    </w:rPr>
  </w:style>
  <w:style w:type="character" w:styleId="Heading2Char" w:customStyle="1">
    <w:name w:val="Heading 2 Char"/>
    <w:basedOn w:val="DefaultParagraphFont"/>
    <w:link w:val="Heading2"/>
    <w:uiPriority w:val="9"/>
    <w:rsid w:val="005D657E"/>
    <w:rPr>
      <w:rFonts w:eastAsiaTheme="majorEastAsia" w:cstheme="majorBidi"/>
      <w:b/>
      <w:bCs/>
      <w:sz w:val="26"/>
      <w:szCs w:val="26"/>
    </w:rPr>
  </w:style>
  <w:style w:type="character" w:styleId="Heading3Char" w:customStyle="1">
    <w:name w:val="Heading 3 Char"/>
    <w:basedOn w:val="DefaultParagraphFont"/>
    <w:link w:val="Heading3"/>
    <w:uiPriority w:val="9"/>
    <w:rsid w:val="005D657E"/>
    <w:rPr>
      <w:rFonts w:eastAsiaTheme="majorEastAsia" w:cstheme="majorBidi"/>
      <w:b/>
      <w:bCs/>
      <w:sz w:val="24"/>
      <w:szCs w:val="24"/>
    </w:rPr>
  </w:style>
  <w:style w:type="character" w:styleId="Heading4Char" w:customStyle="1">
    <w:name w:val="Heading 4 Char"/>
    <w:basedOn w:val="DefaultParagraphFont"/>
    <w:link w:val="Heading4"/>
    <w:uiPriority w:val="9"/>
    <w:rsid w:val="005D657E"/>
    <w:rPr>
      <w:rFonts w:eastAsiaTheme="majorEastAsia" w:cstheme="majorBidi"/>
      <w:b/>
      <w:bCs/>
      <w:i/>
      <w:iCs/>
      <w:sz w:val="24"/>
      <w:szCs w:val="24"/>
    </w:rPr>
  </w:style>
  <w:style w:type="character" w:styleId="Heading5Char" w:customStyle="1">
    <w:name w:val="Heading 5 Char"/>
    <w:basedOn w:val="DefaultParagraphFont"/>
    <w:link w:val="Heading5"/>
    <w:uiPriority w:val="9"/>
    <w:rsid w:val="005D657E"/>
    <w:rPr>
      <w:rFonts w:eastAsiaTheme="majorEastAsia" w:cstheme="majorBidi"/>
      <w:sz w:val="24"/>
      <w:szCs w:val="24"/>
    </w:rPr>
  </w:style>
  <w:style w:type="character" w:styleId="Heading6Char" w:customStyle="1">
    <w:name w:val="Heading 6 Char"/>
    <w:basedOn w:val="DefaultParagraphFont"/>
    <w:link w:val="Heading6"/>
    <w:uiPriority w:val="9"/>
    <w:rsid w:val="005D657E"/>
    <w:rPr>
      <w:rFonts w:eastAsiaTheme="majorEastAsia" w:cstheme="majorBidi"/>
      <w:i/>
      <w:iCs/>
      <w:sz w:val="24"/>
      <w:szCs w:val="24"/>
    </w:rPr>
  </w:style>
  <w:style w:type="character" w:styleId="Heading7Char" w:customStyle="1">
    <w:name w:val="Heading 7 Char"/>
    <w:basedOn w:val="DefaultParagraphFont"/>
    <w:link w:val="Heading7"/>
    <w:uiPriority w:val="9"/>
    <w:rsid w:val="005D657E"/>
    <w:rPr>
      <w:rFonts w:eastAsiaTheme="majorEastAsia" w:cstheme="majorBidi"/>
      <w:i/>
      <w:iCs/>
      <w:sz w:val="24"/>
      <w:szCs w:val="24"/>
    </w:rPr>
  </w:style>
  <w:style w:type="character" w:styleId="Heading8Char" w:customStyle="1">
    <w:name w:val="Heading 8 Char"/>
    <w:basedOn w:val="DefaultParagraphFont"/>
    <w:link w:val="Heading8"/>
    <w:uiPriority w:val="9"/>
    <w:rsid w:val="005D657E"/>
    <w:rPr>
      <w:rFonts w:eastAsiaTheme="majorEastAsia" w:cstheme="majorBidi"/>
    </w:rPr>
  </w:style>
  <w:style w:type="character" w:styleId="Heading9Char" w:customStyle="1">
    <w:name w:val="Heading 9 Char"/>
    <w:basedOn w:val="DefaultParagraphFont"/>
    <w:link w:val="Heading9"/>
    <w:uiPriority w:val="9"/>
    <w:rsid w:val="005D657E"/>
    <w:rPr>
      <w:rFonts w:eastAsiaTheme="majorEastAsia" w:cstheme="majorBidi"/>
      <w:i/>
      <w:iCs/>
      <w:color w:val="404040" w:themeColor="text1" w:themeTint="BF"/>
    </w:rPr>
  </w:style>
  <w:style w:type="paragraph" w:styleId="Header">
    <w:name w:val="header"/>
    <w:basedOn w:val="Normal"/>
    <w:link w:val="HeaderChar"/>
    <w:uiPriority w:val="99"/>
    <w:unhideWhenUsed/>
    <w:rsid w:val="001D2394"/>
    <w:pPr>
      <w:tabs>
        <w:tab w:val="center" w:pos="4680"/>
        <w:tab w:val="right" w:pos="9360"/>
      </w:tabs>
    </w:pPr>
  </w:style>
  <w:style w:type="character" w:styleId="HeaderChar" w:customStyle="1">
    <w:name w:val="Header Char"/>
    <w:basedOn w:val="DefaultParagraphFont"/>
    <w:link w:val="Header"/>
    <w:uiPriority w:val="99"/>
    <w:rsid w:val="001D2394"/>
  </w:style>
  <w:style w:type="paragraph" w:styleId="Footer">
    <w:name w:val="footer"/>
    <w:basedOn w:val="Normal"/>
    <w:link w:val="FooterChar"/>
    <w:uiPriority w:val="99"/>
    <w:unhideWhenUsed/>
    <w:rsid w:val="001D2394"/>
    <w:pPr>
      <w:tabs>
        <w:tab w:val="center" w:pos="4680"/>
        <w:tab w:val="right" w:pos="9360"/>
      </w:tabs>
    </w:pPr>
  </w:style>
  <w:style w:type="character" w:styleId="FooterChar" w:customStyle="1">
    <w:name w:val="Footer Char"/>
    <w:basedOn w:val="DefaultParagraphFont"/>
    <w:link w:val="Footer"/>
    <w:uiPriority w:val="99"/>
    <w:rsid w:val="001D2394"/>
  </w:style>
  <w:style w:type="character" w:styleId="Emphasis">
    <w:name w:val="Emphasis"/>
    <w:basedOn w:val="DefaultParagraphFont"/>
    <w:uiPriority w:val="19"/>
    <w:rsid w:val="00806983"/>
    <w:rPr>
      <w:i/>
      <w:iCs/>
    </w:rPr>
  </w:style>
  <w:style w:type="character" w:styleId="Strong">
    <w:name w:val="Strong"/>
    <w:basedOn w:val="DefaultParagraphFont"/>
    <w:uiPriority w:val="34"/>
    <w:rsid w:val="00806983"/>
    <w:rPr>
      <w:b/>
      <w:bCs/>
    </w:rPr>
  </w:style>
  <w:style w:type="paragraph" w:styleId="Quote">
    <w:name w:val="Quote"/>
    <w:basedOn w:val="Normal"/>
    <w:next w:val="BodyTextContinued"/>
    <w:link w:val="QuoteChar"/>
    <w:uiPriority w:val="1"/>
    <w:qFormat/>
    <w:rsid w:val="00A53B61"/>
    <w:pPr>
      <w:spacing w:after="240"/>
      <w:ind w:left="1440" w:right="1440"/>
    </w:pPr>
    <w:rPr>
      <w:iCs/>
      <w:szCs w:val="20"/>
    </w:rPr>
  </w:style>
  <w:style w:type="paragraph" w:styleId="BodyTextContinued" w:customStyle="1">
    <w:name w:val="Body Text Continued"/>
    <w:basedOn w:val="BodyText"/>
    <w:next w:val="BodyText"/>
    <w:uiPriority w:val="1"/>
    <w:qFormat/>
    <w:rsid w:val="00A53B61"/>
    <w:pPr>
      <w:ind w:firstLine="0"/>
    </w:pPr>
    <w:rPr>
      <w:rFonts w:eastAsia="Times New Roman"/>
      <w:szCs w:val="24"/>
    </w:rPr>
  </w:style>
  <w:style w:type="paragraph" w:styleId="BodyText">
    <w:name w:val="Body Text"/>
    <w:basedOn w:val="Normal"/>
    <w:link w:val="BodyTextChar"/>
    <w:qFormat/>
    <w:rsid w:val="00A53B61"/>
    <w:pPr>
      <w:spacing w:after="240"/>
      <w:ind w:firstLine="720"/>
    </w:pPr>
    <w:rPr>
      <w:szCs w:val="20"/>
    </w:rPr>
  </w:style>
  <w:style w:type="character" w:styleId="BodyTextChar" w:customStyle="1">
    <w:name w:val="Body Text Char"/>
    <w:link w:val="BodyText"/>
    <w:rsid w:val="00A53B61"/>
    <w:rPr>
      <w:sz w:val="24"/>
    </w:rPr>
  </w:style>
  <w:style w:type="character" w:styleId="QuoteChar" w:customStyle="1">
    <w:name w:val="Quote Char"/>
    <w:link w:val="Quote"/>
    <w:uiPriority w:val="1"/>
    <w:rsid w:val="00A53B61"/>
    <w:rPr>
      <w:iCs/>
      <w:sz w:val="24"/>
    </w:rPr>
  </w:style>
  <w:style w:type="paragraph" w:styleId="BlockText">
    <w:name w:val="Block Text"/>
    <w:basedOn w:val="Normal"/>
    <w:uiPriority w:val="1"/>
    <w:qFormat/>
    <w:rsid w:val="00A53B61"/>
    <w:pPr>
      <w:spacing w:after="240"/>
    </w:pPr>
    <w:rPr>
      <w:rFonts w:eastAsiaTheme="minorEastAsia"/>
    </w:rPr>
  </w:style>
  <w:style w:type="paragraph" w:styleId="BodyText2">
    <w:name w:val="Body Text 2"/>
    <w:basedOn w:val="Normal"/>
    <w:link w:val="BodyText2Char"/>
    <w:uiPriority w:val="99"/>
    <w:semiHidden/>
    <w:unhideWhenUsed/>
    <w:rsid w:val="002D7E71"/>
    <w:pPr>
      <w:spacing w:after="120" w:line="480" w:lineRule="auto"/>
    </w:pPr>
  </w:style>
  <w:style w:type="character" w:styleId="BodyText2Char" w:customStyle="1">
    <w:name w:val="Body Text 2 Char"/>
    <w:basedOn w:val="DefaultParagraphFont"/>
    <w:link w:val="BodyText2"/>
    <w:uiPriority w:val="99"/>
    <w:semiHidden/>
    <w:rsid w:val="002D7E71"/>
  </w:style>
  <w:style w:type="paragraph" w:styleId="BodyText3">
    <w:name w:val="Body Text 3"/>
    <w:basedOn w:val="Normal"/>
    <w:link w:val="BodyText3Char"/>
    <w:uiPriority w:val="99"/>
    <w:semiHidden/>
    <w:unhideWhenUsed/>
    <w:rsid w:val="002D7E71"/>
    <w:pPr>
      <w:spacing w:after="120"/>
    </w:pPr>
    <w:rPr>
      <w:sz w:val="16"/>
      <w:szCs w:val="16"/>
    </w:rPr>
  </w:style>
  <w:style w:type="character" w:styleId="BodyText3Char" w:customStyle="1">
    <w:name w:val="Body Text 3 Char"/>
    <w:basedOn w:val="DefaultParagraphFont"/>
    <w:link w:val="BodyText3"/>
    <w:uiPriority w:val="99"/>
    <w:semiHidden/>
    <w:rsid w:val="002D7E71"/>
    <w:rPr>
      <w:sz w:val="16"/>
      <w:szCs w:val="16"/>
    </w:rPr>
  </w:style>
  <w:style w:type="paragraph" w:styleId="BodyTextFirstIndent">
    <w:name w:val="Body Text First Indent"/>
    <w:basedOn w:val="BodyText"/>
    <w:link w:val="BodyTextFirstIndentChar"/>
    <w:uiPriority w:val="99"/>
    <w:semiHidden/>
    <w:unhideWhenUsed/>
    <w:rsid w:val="002D7E71"/>
    <w:pPr>
      <w:spacing w:after="0"/>
      <w:ind w:firstLine="360"/>
    </w:pPr>
  </w:style>
  <w:style w:type="character" w:styleId="BodyTextFirstIndentChar" w:customStyle="1">
    <w:name w:val="Body Text First Indent Char"/>
    <w:basedOn w:val="BodyTextChar"/>
    <w:link w:val="BodyTextFirstIndent"/>
    <w:uiPriority w:val="99"/>
    <w:semiHidden/>
    <w:rsid w:val="002D7E71"/>
    <w:rPr>
      <w:sz w:val="24"/>
    </w:rPr>
  </w:style>
  <w:style w:type="paragraph" w:styleId="BodyTextIndent">
    <w:name w:val="Body Text Indent"/>
    <w:basedOn w:val="Normal"/>
    <w:link w:val="BodyTextIndentChar"/>
    <w:uiPriority w:val="99"/>
    <w:semiHidden/>
    <w:unhideWhenUsed/>
    <w:rsid w:val="002D7E71"/>
    <w:pPr>
      <w:spacing w:after="120"/>
      <w:ind w:left="360"/>
    </w:pPr>
  </w:style>
  <w:style w:type="character" w:styleId="BodyTextIndentChar" w:customStyle="1">
    <w:name w:val="Body Text Indent Char"/>
    <w:basedOn w:val="DefaultParagraphFont"/>
    <w:link w:val="BodyTextIndent"/>
    <w:uiPriority w:val="99"/>
    <w:semiHidden/>
    <w:rsid w:val="002D7E71"/>
  </w:style>
  <w:style w:type="paragraph" w:styleId="BodyTextFirstIndent2">
    <w:name w:val="Body Text First Indent 2"/>
    <w:basedOn w:val="BodyTextIndent"/>
    <w:link w:val="BodyTextFirstIndent2Char"/>
    <w:uiPriority w:val="99"/>
    <w:semiHidden/>
    <w:unhideWhenUsed/>
    <w:rsid w:val="002D7E71"/>
    <w:pPr>
      <w:spacing w:after="0"/>
      <w:ind w:firstLine="360"/>
    </w:pPr>
  </w:style>
  <w:style w:type="character" w:styleId="BodyTextFirstIndent2Char" w:customStyle="1">
    <w:name w:val="Body Text First Indent 2 Char"/>
    <w:basedOn w:val="BodyTextIndentChar"/>
    <w:link w:val="BodyTextFirstIndent2"/>
    <w:uiPriority w:val="99"/>
    <w:semiHidden/>
    <w:rsid w:val="002D7E71"/>
  </w:style>
  <w:style w:type="paragraph" w:styleId="BodyTextIndent2">
    <w:name w:val="Body Text Indent 2"/>
    <w:basedOn w:val="Normal"/>
    <w:link w:val="BodyTextIndent2Char"/>
    <w:uiPriority w:val="99"/>
    <w:semiHidden/>
    <w:unhideWhenUsed/>
    <w:rsid w:val="002D7E71"/>
    <w:pPr>
      <w:spacing w:after="120" w:line="480" w:lineRule="auto"/>
      <w:ind w:left="360"/>
    </w:pPr>
  </w:style>
  <w:style w:type="character" w:styleId="BodyTextIndent2Char" w:customStyle="1">
    <w:name w:val="Body Text Indent 2 Char"/>
    <w:basedOn w:val="DefaultParagraphFont"/>
    <w:link w:val="BodyTextIndent2"/>
    <w:uiPriority w:val="99"/>
    <w:semiHidden/>
    <w:rsid w:val="002D7E71"/>
  </w:style>
  <w:style w:type="paragraph" w:styleId="BodyTextIndent3">
    <w:name w:val="Body Text Indent 3"/>
    <w:basedOn w:val="Normal"/>
    <w:link w:val="BodyTextIndent3Char"/>
    <w:uiPriority w:val="99"/>
    <w:semiHidden/>
    <w:unhideWhenUsed/>
    <w:rsid w:val="002D7E71"/>
    <w:pPr>
      <w:spacing w:after="120"/>
      <w:ind w:left="360"/>
    </w:pPr>
    <w:rPr>
      <w:sz w:val="16"/>
      <w:szCs w:val="16"/>
    </w:rPr>
  </w:style>
  <w:style w:type="character" w:styleId="BodyTextIndent3Char" w:customStyle="1">
    <w:name w:val="Body Text Indent 3 Char"/>
    <w:basedOn w:val="DefaultParagraphFont"/>
    <w:link w:val="BodyTextIndent3"/>
    <w:uiPriority w:val="99"/>
    <w:semiHidden/>
    <w:rsid w:val="002D7E71"/>
    <w:rPr>
      <w:sz w:val="16"/>
      <w:szCs w:val="16"/>
    </w:rPr>
  </w:style>
  <w:style w:type="paragraph" w:styleId="Date">
    <w:name w:val="Date"/>
    <w:basedOn w:val="Normal"/>
    <w:next w:val="Normal"/>
    <w:link w:val="DateChar"/>
    <w:uiPriority w:val="99"/>
    <w:semiHidden/>
    <w:unhideWhenUsed/>
    <w:rsid w:val="002D7E71"/>
  </w:style>
  <w:style w:type="character" w:styleId="DateChar" w:customStyle="1">
    <w:name w:val="Date Char"/>
    <w:basedOn w:val="DefaultParagraphFont"/>
    <w:link w:val="Date"/>
    <w:uiPriority w:val="99"/>
    <w:semiHidden/>
    <w:rsid w:val="002D7E71"/>
  </w:style>
  <w:style w:type="character" w:styleId="EndnoteReference">
    <w:name w:val="endnote reference"/>
    <w:basedOn w:val="DefaultParagraphFont"/>
    <w:uiPriority w:val="99"/>
    <w:semiHidden/>
    <w:unhideWhenUsed/>
    <w:rsid w:val="002D7E71"/>
    <w:rPr>
      <w:vertAlign w:val="superscript"/>
    </w:rPr>
  </w:style>
  <w:style w:type="paragraph" w:styleId="EndnoteText">
    <w:name w:val="endnote text"/>
    <w:basedOn w:val="Normal"/>
    <w:link w:val="EndnoteTextChar"/>
    <w:uiPriority w:val="99"/>
    <w:semiHidden/>
    <w:unhideWhenUsed/>
    <w:rsid w:val="00987BFB"/>
    <w:pPr>
      <w:spacing w:after="240"/>
      <w:ind w:firstLine="720"/>
    </w:pPr>
    <w:rPr>
      <w:szCs w:val="20"/>
    </w:rPr>
  </w:style>
  <w:style w:type="character" w:styleId="EndnoteTextChar" w:customStyle="1">
    <w:name w:val="Endnote Text Char"/>
    <w:basedOn w:val="DefaultParagraphFont"/>
    <w:link w:val="EndnoteText"/>
    <w:uiPriority w:val="99"/>
    <w:semiHidden/>
    <w:rsid w:val="00987BFB"/>
    <w:rPr>
      <w:szCs w:val="20"/>
    </w:rPr>
  </w:style>
  <w:style w:type="paragraph" w:styleId="EnvelopeAddress">
    <w:name w:val="envelope address"/>
    <w:basedOn w:val="Normal"/>
    <w:uiPriority w:val="99"/>
    <w:semiHidden/>
    <w:unhideWhenUsed/>
    <w:rsid w:val="002D7E71"/>
    <w:pPr>
      <w:framePr w:w="7920" w:h="1980" w:hSpace="180" w:wrap="auto" w:hAnchor="page" w:xAlign="center" w:yAlign="bottom" w:hRule="exact"/>
      <w:ind w:left="2880"/>
    </w:pPr>
    <w:rPr>
      <w:rFonts w:eastAsiaTheme="majorEastAsia" w:cstheme="majorBidi"/>
    </w:rPr>
  </w:style>
  <w:style w:type="paragraph" w:styleId="EnvelopeReturn">
    <w:name w:val="envelope return"/>
    <w:basedOn w:val="Normal"/>
    <w:uiPriority w:val="99"/>
    <w:semiHidden/>
    <w:unhideWhenUsed/>
    <w:rsid w:val="002D7E71"/>
    <w:rPr>
      <w:rFonts w:eastAsiaTheme="majorEastAsia" w:cstheme="majorBidi"/>
      <w:sz w:val="20"/>
      <w:szCs w:val="20"/>
    </w:rPr>
  </w:style>
  <w:style w:type="character" w:styleId="FollowedHyperlink">
    <w:name w:val="FollowedHyperlink"/>
    <w:basedOn w:val="DefaultParagraphFont"/>
    <w:uiPriority w:val="99"/>
    <w:semiHidden/>
    <w:unhideWhenUsed/>
    <w:rsid w:val="002D7E71"/>
    <w:rPr>
      <w:color w:val="800080" w:themeColor="followedHyperlink"/>
      <w:u w:val="single"/>
    </w:rPr>
  </w:style>
  <w:style w:type="character" w:styleId="FootnoteReference">
    <w:name w:val="footnote reference"/>
    <w:basedOn w:val="DefaultParagraphFont"/>
    <w:uiPriority w:val="99"/>
    <w:semiHidden/>
    <w:unhideWhenUsed/>
    <w:rsid w:val="00987BFB"/>
    <w:rPr>
      <w:bdr w:val="none" w:color="auto" w:sz="0" w:space="0"/>
      <w:vertAlign w:val="superscript"/>
    </w:rPr>
  </w:style>
  <w:style w:type="paragraph" w:styleId="FootnoteText">
    <w:name w:val="footnote text"/>
    <w:basedOn w:val="Normal"/>
    <w:link w:val="FootnoteTextChar"/>
    <w:uiPriority w:val="99"/>
    <w:semiHidden/>
    <w:unhideWhenUsed/>
    <w:rsid w:val="00B84173"/>
    <w:pPr>
      <w:spacing w:after="240"/>
      <w:ind w:firstLine="720"/>
    </w:pPr>
    <w:rPr>
      <w:szCs w:val="20"/>
    </w:rPr>
  </w:style>
  <w:style w:type="character" w:styleId="FootnoteTextChar" w:customStyle="1">
    <w:name w:val="Footnote Text Char"/>
    <w:basedOn w:val="DefaultParagraphFont"/>
    <w:link w:val="FootnoteText"/>
    <w:uiPriority w:val="99"/>
    <w:semiHidden/>
    <w:rsid w:val="00B84173"/>
    <w:rPr>
      <w:szCs w:val="20"/>
    </w:rPr>
  </w:style>
  <w:style w:type="paragraph" w:styleId="DocID" w:customStyle="1">
    <w:name w:val="DocID"/>
    <w:basedOn w:val="Normal"/>
    <w:link w:val="DocIDChar"/>
    <w:uiPriority w:val="19"/>
    <w:rsid w:val="00547A17"/>
    <w:rPr>
      <w:noProof/>
      <w:sz w:val="12"/>
    </w:rPr>
  </w:style>
  <w:style w:type="character" w:styleId="DocIDChar" w:customStyle="1">
    <w:name w:val="DocID Char"/>
    <w:basedOn w:val="DefaultParagraphFont"/>
    <w:link w:val="DocID"/>
    <w:uiPriority w:val="19"/>
    <w:rsid w:val="008E4C40"/>
    <w:rPr>
      <w:noProof/>
      <w:sz w:val="12"/>
      <w:szCs w:val="24"/>
    </w:rPr>
  </w:style>
  <w:style w:type="paragraph" w:styleId="BlockQuote" w:customStyle="1">
    <w:name w:val="Block Quote"/>
    <w:basedOn w:val="Normal"/>
    <w:uiPriority w:val="1"/>
    <w:qFormat/>
    <w:rsid w:val="00A53B61"/>
    <w:pPr>
      <w:spacing w:after="240"/>
      <w:ind w:left="1440" w:right="1440"/>
    </w:pPr>
    <w:rPr>
      <w:rFonts w:eastAsia="Times New Roman" w:cs="Courier New"/>
    </w:rPr>
  </w:style>
  <w:style w:type="paragraph" w:styleId="BBlock2" w:customStyle="1">
    <w:name w:val="B Block 2"/>
    <w:basedOn w:val="Normal"/>
    <w:link w:val="BBlock2Char"/>
    <w:uiPriority w:val="1"/>
    <w:qFormat/>
    <w:rsid w:val="00A53B61"/>
    <w:pPr>
      <w:spacing w:line="480" w:lineRule="auto"/>
      <w:ind w:left="720" w:right="720"/>
    </w:pPr>
  </w:style>
  <w:style w:type="character" w:styleId="BBlock2Char" w:customStyle="1">
    <w:name w:val="B Block 2 Char"/>
    <w:link w:val="BBlock2"/>
    <w:uiPriority w:val="1"/>
    <w:rsid w:val="00A53B61"/>
    <w:rPr>
      <w:sz w:val="24"/>
      <w:szCs w:val="24"/>
    </w:rPr>
  </w:style>
  <w:style w:type="paragraph" w:styleId="BBlock3" w:customStyle="1">
    <w:name w:val="B Block 3"/>
    <w:basedOn w:val="Normal"/>
    <w:link w:val="BBlock3Char"/>
    <w:uiPriority w:val="1"/>
    <w:qFormat/>
    <w:rsid w:val="00A53B61"/>
    <w:pPr>
      <w:spacing w:after="240"/>
      <w:ind w:left="720" w:right="720" w:firstLine="720"/>
    </w:pPr>
  </w:style>
  <w:style w:type="character" w:styleId="BBlock3Char" w:customStyle="1">
    <w:name w:val="B Block 3 Char"/>
    <w:link w:val="BBlock3"/>
    <w:uiPriority w:val="1"/>
    <w:rsid w:val="00A53B61"/>
    <w:rPr>
      <w:sz w:val="24"/>
      <w:szCs w:val="24"/>
    </w:rPr>
  </w:style>
  <w:style w:type="paragraph" w:styleId="BHangingInd2" w:customStyle="1">
    <w:name w:val="B Hanging Ind 2"/>
    <w:basedOn w:val="Normal"/>
    <w:link w:val="BHangingInd2Char"/>
    <w:uiPriority w:val="1"/>
    <w:rsid w:val="005D657E"/>
    <w:pPr>
      <w:spacing w:after="240" w:line="480" w:lineRule="auto"/>
      <w:ind w:left="3600" w:hanging="2160"/>
    </w:pPr>
  </w:style>
  <w:style w:type="character" w:styleId="BHangingInd2Char" w:customStyle="1">
    <w:name w:val="B Hanging Ind 2 Char"/>
    <w:link w:val="BHangingInd2"/>
    <w:uiPriority w:val="1"/>
    <w:rsid w:val="005D657E"/>
    <w:rPr>
      <w:sz w:val="24"/>
      <w:szCs w:val="24"/>
    </w:rPr>
  </w:style>
  <w:style w:type="paragraph" w:styleId="BHangingInd" w:customStyle="1">
    <w:name w:val="B Hanging Ind"/>
    <w:basedOn w:val="Normal"/>
    <w:link w:val="BHangingIndChar"/>
    <w:uiPriority w:val="1"/>
    <w:qFormat/>
    <w:rsid w:val="00A53B61"/>
    <w:pPr>
      <w:spacing w:after="240"/>
      <w:ind w:left="2160" w:hanging="2160"/>
    </w:pPr>
  </w:style>
  <w:style w:type="character" w:styleId="BHangingIndChar" w:customStyle="1">
    <w:name w:val="B Hanging Ind Char"/>
    <w:link w:val="BHangingInd"/>
    <w:uiPriority w:val="1"/>
    <w:rsid w:val="00A53B61"/>
    <w:rPr>
      <w:sz w:val="24"/>
      <w:szCs w:val="24"/>
    </w:rPr>
  </w:style>
  <w:style w:type="paragraph" w:styleId="BFirstInd" w:customStyle="1">
    <w:name w:val="B First Ind"/>
    <w:basedOn w:val="Normal"/>
    <w:link w:val="BFirstIndChar"/>
    <w:uiPriority w:val="1"/>
    <w:qFormat/>
    <w:rsid w:val="00A53B61"/>
    <w:pPr>
      <w:spacing w:after="240"/>
      <w:ind w:firstLine="720"/>
    </w:pPr>
  </w:style>
  <w:style w:type="character" w:styleId="BFirstIndChar" w:customStyle="1">
    <w:name w:val="B First Ind Char"/>
    <w:link w:val="BFirstInd"/>
    <w:uiPriority w:val="1"/>
    <w:rsid w:val="00A53B61"/>
    <w:rPr>
      <w:sz w:val="24"/>
      <w:szCs w:val="24"/>
    </w:rPr>
  </w:style>
  <w:style w:type="paragraph" w:styleId="BBlock" w:customStyle="1">
    <w:name w:val="B Block"/>
    <w:basedOn w:val="Normal"/>
    <w:link w:val="BBlockChar"/>
    <w:uiPriority w:val="1"/>
    <w:qFormat/>
    <w:rsid w:val="00A53B61"/>
    <w:pPr>
      <w:spacing w:after="240"/>
      <w:ind w:left="720" w:right="720"/>
    </w:pPr>
  </w:style>
  <w:style w:type="character" w:styleId="BBlockChar" w:customStyle="1">
    <w:name w:val="B Block Char"/>
    <w:link w:val="BBlock"/>
    <w:uiPriority w:val="1"/>
    <w:rsid w:val="00A53B61"/>
    <w:rPr>
      <w:sz w:val="24"/>
      <w:szCs w:val="24"/>
    </w:rPr>
  </w:style>
  <w:style w:type="paragraph" w:styleId="BBody2" w:customStyle="1">
    <w:name w:val="B Body 2"/>
    <w:basedOn w:val="Normal"/>
    <w:link w:val="BBody2Char"/>
    <w:uiPriority w:val="1"/>
    <w:qFormat/>
    <w:rsid w:val="00A53B61"/>
    <w:pPr>
      <w:spacing w:line="480" w:lineRule="auto"/>
    </w:pPr>
  </w:style>
  <w:style w:type="character" w:styleId="BBody2Char" w:customStyle="1">
    <w:name w:val="B Body 2 Char"/>
    <w:link w:val="BBody2"/>
    <w:uiPriority w:val="1"/>
    <w:rsid w:val="00A53B61"/>
    <w:rPr>
      <w:sz w:val="24"/>
      <w:szCs w:val="24"/>
    </w:rPr>
  </w:style>
  <w:style w:type="paragraph" w:styleId="BBody" w:customStyle="1">
    <w:name w:val="B Body"/>
    <w:basedOn w:val="Normal"/>
    <w:link w:val="BBodyChar"/>
    <w:uiPriority w:val="1"/>
    <w:qFormat/>
    <w:rsid w:val="00A53B61"/>
    <w:pPr>
      <w:spacing w:after="240"/>
    </w:pPr>
  </w:style>
  <w:style w:type="character" w:styleId="BBodyChar" w:customStyle="1">
    <w:name w:val="B Body Char"/>
    <w:link w:val="BBody"/>
    <w:uiPriority w:val="1"/>
    <w:rsid w:val="00A53B61"/>
    <w:rPr>
      <w:sz w:val="24"/>
      <w:szCs w:val="24"/>
    </w:rPr>
  </w:style>
  <w:style w:type="paragraph" w:styleId="BFirstInd2" w:customStyle="1">
    <w:name w:val="B First Ind2"/>
    <w:basedOn w:val="Normal"/>
    <w:link w:val="BFirstInd2Char"/>
    <w:uiPriority w:val="1"/>
    <w:qFormat/>
    <w:rsid w:val="00A53B61"/>
    <w:pPr>
      <w:spacing w:line="480" w:lineRule="auto"/>
      <w:ind w:firstLine="720"/>
    </w:pPr>
  </w:style>
  <w:style w:type="character" w:styleId="BFirstInd2Char" w:customStyle="1">
    <w:name w:val="B First Ind2 Char"/>
    <w:link w:val="BFirstInd2"/>
    <w:uiPriority w:val="1"/>
    <w:rsid w:val="00A53B61"/>
    <w:rPr>
      <w:sz w:val="24"/>
      <w:szCs w:val="24"/>
    </w:rPr>
  </w:style>
  <w:style w:type="paragraph" w:styleId="BIndent2" w:customStyle="1">
    <w:name w:val="B Indent 2"/>
    <w:basedOn w:val="Normal"/>
    <w:uiPriority w:val="1"/>
    <w:qFormat/>
    <w:rsid w:val="00522189"/>
    <w:pPr>
      <w:spacing w:after="240"/>
      <w:ind w:left="1440"/>
    </w:pPr>
  </w:style>
  <w:style w:type="paragraph" w:styleId="BIndent3" w:customStyle="1">
    <w:name w:val="B Indent 3"/>
    <w:basedOn w:val="Normal"/>
    <w:uiPriority w:val="1"/>
    <w:qFormat/>
    <w:rsid w:val="00A53B61"/>
    <w:pPr>
      <w:spacing w:after="240"/>
      <w:ind w:left="720" w:firstLine="720"/>
    </w:pPr>
  </w:style>
  <w:style w:type="paragraph" w:styleId="BIndent" w:customStyle="1">
    <w:name w:val="B Indent"/>
    <w:aliases w:val="i"/>
    <w:basedOn w:val="Normal"/>
    <w:qFormat/>
    <w:rsid w:val="00A53B61"/>
    <w:pPr>
      <w:spacing w:after="240"/>
      <w:ind w:left="720"/>
    </w:pPr>
  </w:style>
  <w:style w:type="paragraph" w:styleId="HEADING1L" w:customStyle="1">
    <w:name w:val="HEADING 1 L"/>
    <w:basedOn w:val="Normal"/>
    <w:next w:val="BFirstInd"/>
    <w:uiPriority w:val="1"/>
    <w:qFormat/>
    <w:rsid w:val="00A53B61"/>
    <w:pPr>
      <w:keepNext/>
      <w:keepLines/>
      <w:spacing w:after="360"/>
      <w:outlineLvl w:val="0"/>
    </w:pPr>
    <w:rPr>
      <w:b/>
      <w:caps/>
    </w:rPr>
  </w:style>
  <w:style w:type="paragraph" w:styleId="Heading2L" w:customStyle="1">
    <w:name w:val="Heading 2 L"/>
    <w:basedOn w:val="Normal"/>
    <w:next w:val="BFirstInd"/>
    <w:uiPriority w:val="1"/>
    <w:qFormat/>
    <w:rsid w:val="00A53B61"/>
    <w:pPr>
      <w:keepNext/>
      <w:keepLines/>
      <w:spacing w:after="360"/>
      <w:outlineLvl w:val="1"/>
    </w:pPr>
  </w:style>
  <w:style w:type="paragraph" w:styleId="HEADING3C" w:customStyle="1">
    <w:name w:val="HEADING 3 C"/>
    <w:basedOn w:val="Normal"/>
    <w:next w:val="BFirstInd"/>
    <w:uiPriority w:val="1"/>
    <w:qFormat/>
    <w:rsid w:val="00A53B61"/>
    <w:pPr>
      <w:keepNext/>
      <w:keepLines/>
      <w:spacing w:after="360"/>
      <w:jc w:val="center"/>
      <w:outlineLvl w:val="0"/>
    </w:pPr>
    <w:rPr>
      <w:b/>
      <w:caps/>
    </w:rPr>
  </w:style>
  <w:style w:type="paragraph" w:styleId="Heading4C" w:customStyle="1">
    <w:name w:val="Heading 4 C"/>
    <w:basedOn w:val="Normal"/>
    <w:next w:val="BFirstInd"/>
    <w:uiPriority w:val="1"/>
    <w:qFormat/>
    <w:rsid w:val="00A53B61"/>
    <w:pPr>
      <w:keepNext/>
      <w:keepLines/>
      <w:spacing w:after="360"/>
      <w:jc w:val="center"/>
      <w:outlineLvl w:val="1"/>
    </w:pPr>
  </w:style>
  <w:style w:type="paragraph" w:styleId="HEADING5R" w:customStyle="1">
    <w:name w:val="HEADING 5 R"/>
    <w:basedOn w:val="Normal"/>
    <w:next w:val="BFirstInd"/>
    <w:uiPriority w:val="1"/>
    <w:qFormat/>
    <w:rsid w:val="00A53B61"/>
    <w:pPr>
      <w:keepNext/>
      <w:keepLines/>
      <w:spacing w:after="360"/>
      <w:jc w:val="right"/>
      <w:outlineLvl w:val="0"/>
    </w:pPr>
    <w:rPr>
      <w:b/>
      <w:caps/>
    </w:rPr>
  </w:style>
  <w:style w:type="paragraph" w:styleId="Heading6R" w:customStyle="1">
    <w:name w:val="Heading 6 R"/>
    <w:basedOn w:val="Normal"/>
    <w:next w:val="BFirstInd"/>
    <w:uiPriority w:val="1"/>
    <w:qFormat/>
    <w:rsid w:val="00A53B61"/>
    <w:pPr>
      <w:keepNext/>
      <w:keepLines/>
      <w:spacing w:after="360"/>
      <w:jc w:val="right"/>
      <w:outlineLvl w:val="1"/>
    </w:pPr>
  </w:style>
  <w:style w:type="paragraph" w:styleId="MHeader" w:customStyle="1">
    <w:name w:val="M Header"/>
    <w:basedOn w:val="Normal"/>
    <w:uiPriority w:val="1"/>
    <w:qFormat/>
    <w:rsid w:val="00A53B61"/>
    <w:pPr>
      <w:keepNext/>
      <w:keepLines/>
      <w:tabs>
        <w:tab w:val="left" w:pos="1080"/>
        <w:tab w:val="left" w:pos="5040"/>
      </w:tabs>
      <w:spacing w:after="240"/>
      <w:ind w:left="1080" w:hanging="1080"/>
    </w:pPr>
  </w:style>
  <w:style w:type="paragraph" w:styleId="MHeaderLast" w:customStyle="1">
    <w:name w:val="M Header Last"/>
    <w:basedOn w:val="MHeader"/>
    <w:next w:val="BFirstInd2"/>
    <w:uiPriority w:val="1"/>
    <w:qFormat/>
    <w:rsid w:val="00A53B61"/>
    <w:pPr>
      <w:pBdr>
        <w:bottom w:val="single" w:color="auto" w:sz="6" w:space="22"/>
      </w:pBdr>
      <w:spacing w:after="400"/>
    </w:pPr>
  </w:style>
  <w:style w:type="paragraph" w:styleId="SigName" w:customStyle="1">
    <w:name w:val="Sig Name"/>
    <w:basedOn w:val="Normal"/>
    <w:next w:val="Normal"/>
    <w:uiPriority w:val="1"/>
    <w:qFormat/>
    <w:rsid w:val="00A53B61"/>
    <w:pPr>
      <w:keepNext/>
      <w:keepLines/>
      <w:tabs>
        <w:tab w:val="left" w:pos="720"/>
      </w:tabs>
      <w:spacing w:after="240"/>
    </w:pPr>
  </w:style>
  <w:style w:type="paragraph" w:styleId="SigLine" w:customStyle="1">
    <w:name w:val="Sig Line"/>
    <w:basedOn w:val="Normal"/>
    <w:next w:val="SigName"/>
    <w:uiPriority w:val="1"/>
    <w:qFormat/>
    <w:rsid w:val="00A53B61"/>
    <w:pPr>
      <w:tabs>
        <w:tab w:val="right" w:leader="underscore" w:pos="4752"/>
      </w:tabs>
    </w:pPr>
  </w:style>
  <w:style w:type="paragraph" w:styleId="SigCaption" w:customStyle="1">
    <w:name w:val="Sig Caption"/>
    <w:basedOn w:val="Normal"/>
    <w:next w:val="SigLine"/>
    <w:link w:val="SigCaptionChar"/>
    <w:uiPriority w:val="1"/>
    <w:qFormat/>
    <w:rsid w:val="00A53B61"/>
    <w:pPr>
      <w:keepNext/>
      <w:keepLines/>
      <w:tabs>
        <w:tab w:val="left" w:pos="720"/>
      </w:tabs>
      <w:spacing w:after="840"/>
    </w:pPr>
  </w:style>
  <w:style w:type="character" w:styleId="SigCaptionChar" w:customStyle="1">
    <w:name w:val="Sig Caption Char"/>
    <w:link w:val="SigCaption"/>
    <w:uiPriority w:val="1"/>
    <w:rsid w:val="00A53B61"/>
    <w:rPr>
      <w:sz w:val="24"/>
      <w:szCs w:val="24"/>
    </w:rPr>
  </w:style>
  <w:style w:type="paragraph" w:styleId="TOCHeading">
    <w:name w:val="TOC Heading"/>
    <w:basedOn w:val="Heading1"/>
    <w:next w:val="Normal"/>
    <w:uiPriority w:val="39"/>
    <w:semiHidden/>
    <w:unhideWhenUsed/>
    <w:qFormat/>
    <w:rsid w:val="00A53B61"/>
    <w:pPr>
      <w:keepLines w:val="0"/>
      <w:spacing w:before="240" w:after="60"/>
      <w:outlineLvl w:val="9"/>
    </w:pPr>
    <w:rPr>
      <w:kern w:val="32"/>
      <w:sz w:val="32"/>
      <w:szCs w:val="32"/>
    </w:rPr>
  </w:style>
  <w:style w:type="paragraph" w:styleId="ArticleCont1" w:customStyle="1">
    <w:name w:val="Article Cont 1"/>
    <w:basedOn w:val="Normal"/>
    <w:link w:val="ArticleCont1Char"/>
    <w:uiPriority w:val="20"/>
    <w:unhideWhenUsed/>
    <w:rsid w:val="00A53B61"/>
    <w:pPr>
      <w:spacing w:after="240"/>
      <w:ind w:firstLine="720"/>
    </w:pPr>
  </w:style>
  <w:style w:type="character" w:styleId="ArticleCont1Char" w:customStyle="1">
    <w:name w:val="Article Cont 1 Char"/>
    <w:link w:val="ArticleCont1"/>
    <w:uiPriority w:val="20"/>
    <w:rsid w:val="008E4C40"/>
    <w:rPr>
      <w:sz w:val="24"/>
      <w:szCs w:val="24"/>
    </w:rPr>
  </w:style>
  <w:style w:type="paragraph" w:styleId="ArticleCont2" w:customStyle="1">
    <w:name w:val="Article Cont 2"/>
    <w:basedOn w:val="ArticleCont1"/>
    <w:link w:val="ArticleCont2Char"/>
    <w:uiPriority w:val="20"/>
    <w:unhideWhenUsed/>
    <w:rsid w:val="00A53B61"/>
  </w:style>
  <w:style w:type="character" w:styleId="ArticleCont2Char" w:customStyle="1">
    <w:name w:val="Article Cont 2 Char"/>
    <w:link w:val="ArticleCont2"/>
    <w:uiPriority w:val="20"/>
    <w:rsid w:val="008E4C40"/>
    <w:rPr>
      <w:sz w:val="24"/>
      <w:szCs w:val="24"/>
    </w:rPr>
  </w:style>
  <w:style w:type="paragraph" w:styleId="ArticleCont3" w:customStyle="1">
    <w:name w:val="Article Cont 3"/>
    <w:basedOn w:val="ArticleCont2"/>
    <w:link w:val="ArticleCont3Char"/>
    <w:uiPriority w:val="20"/>
    <w:unhideWhenUsed/>
    <w:rsid w:val="00A53B61"/>
    <w:pPr>
      <w:ind w:firstLine="1440"/>
    </w:pPr>
  </w:style>
  <w:style w:type="character" w:styleId="ArticleCont3Char" w:customStyle="1">
    <w:name w:val="Article Cont 3 Char"/>
    <w:link w:val="ArticleCont3"/>
    <w:uiPriority w:val="20"/>
    <w:rsid w:val="008E4C40"/>
    <w:rPr>
      <w:sz w:val="24"/>
      <w:szCs w:val="24"/>
    </w:rPr>
  </w:style>
  <w:style w:type="paragraph" w:styleId="ArticleCont4" w:customStyle="1">
    <w:name w:val="Article Cont 4"/>
    <w:basedOn w:val="ArticleCont3"/>
    <w:link w:val="ArticleCont4Char"/>
    <w:uiPriority w:val="20"/>
    <w:unhideWhenUsed/>
    <w:rsid w:val="00A53B61"/>
    <w:pPr>
      <w:ind w:firstLine="2160"/>
    </w:pPr>
  </w:style>
  <w:style w:type="character" w:styleId="ArticleCont4Char" w:customStyle="1">
    <w:name w:val="Article Cont 4 Char"/>
    <w:link w:val="ArticleCont4"/>
    <w:uiPriority w:val="20"/>
    <w:rsid w:val="008E4C40"/>
    <w:rPr>
      <w:sz w:val="24"/>
      <w:szCs w:val="24"/>
    </w:rPr>
  </w:style>
  <w:style w:type="paragraph" w:styleId="ArticleCont5" w:customStyle="1">
    <w:name w:val="Article Cont 5"/>
    <w:basedOn w:val="ArticleCont4"/>
    <w:link w:val="ArticleCont5Char"/>
    <w:uiPriority w:val="20"/>
    <w:unhideWhenUsed/>
    <w:rsid w:val="00A53B61"/>
    <w:pPr>
      <w:ind w:firstLine="2880"/>
    </w:pPr>
  </w:style>
  <w:style w:type="character" w:styleId="ArticleCont5Char" w:customStyle="1">
    <w:name w:val="Article Cont 5 Char"/>
    <w:link w:val="ArticleCont5"/>
    <w:uiPriority w:val="20"/>
    <w:rsid w:val="008E4C40"/>
    <w:rPr>
      <w:sz w:val="24"/>
      <w:szCs w:val="24"/>
    </w:rPr>
  </w:style>
  <w:style w:type="paragraph" w:styleId="ArticleCont6" w:customStyle="1">
    <w:name w:val="Article Cont 6"/>
    <w:basedOn w:val="ArticleCont5"/>
    <w:link w:val="ArticleCont6Char"/>
    <w:uiPriority w:val="20"/>
    <w:unhideWhenUsed/>
    <w:rsid w:val="00A53B61"/>
    <w:pPr>
      <w:ind w:firstLine="1440"/>
    </w:pPr>
  </w:style>
  <w:style w:type="character" w:styleId="ArticleCont6Char" w:customStyle="1">
    <w:name w:val="Article Cont 6 Char"/>
    <w:link w:val="ArticleCont6"/>
    <w:uiPriority w:val="20"/>
    <w:rsid w:val="008E4C40"/>
    <w:rPr>
      <w:sz w:val="24"/>
      <w:szCs w:val="24"/>
    </w:rPr>
  </w:style>
  <w:style w:type="paragraph" w:styleId="ArticleCont7" w:customStyle="1">
    <w:name w:val="Article Cont 7"/>
    <w:basedOn w:val="ArticleCont6"/>
    <w:link w:val="ArticleCont7Char"/>
    <w:uiPriority w:val="20"/>
    <w:unhideWhenUsed/>
    <w:rsid w:val="00A53B61"/>
    <w:pPr>
      <w:ind w:firstLine="2160"/>
    </w:pPr>
  </w:style>
  <w:style w:type="character" w:styleId="ArticleCont7Char" w:customStyle="1">
    <w:name w:val="Article Cont 7 Char"/>
    <w:link w:val="ArticleCont7"/>
    <w:uiPriority w:val="20"/>
    <w:rsid w:val="008E4C40"/>
    <w:rPr>
      <w:sz w:val="24"/>
      <w:szCs w:val="24"/>
    </w:rPr>
  </w:style>
  <w:style w:type="paragraph" w:styleId="ArticleCont8" w:customStyle="1">
    <w:name w:val="Article Cont 8"/>
    <w:basedOn w:val="ArticleCont7"/>
    <w:link w:val="ArticleCont8Char"/>
    <w:uiPriority w:val="20"/>
    <w:unhideWhenUsed/>
    <w:rsid w:val="00A53B61"/>
    <w:pPr>
      <w:ind w:firstLine="2880"/>
    </w:pPr>
  </w:style>
  <w:style w:type="character" w:styleId="ArticleCont8Char" w:customStyle="1">
    <w:name w:val="Article Cont 8 Char"/>
    <w:link w:val="ArticleCont8"/>
    <w:uiPriority w:val="20"/>
    <w:rsid w:val="008E4C40"/>
    <w:rPr>
      <w:sz w:val="24"/>
      <w:szCs w:val="24"/>
    </w:rPr>
  </w:style>
  <w:style w:type="paragraph" w:styleId="ArticleCont9" w:customStyle="1">
    <w:name w:val="Article Cont 9"/>
    <w:basedOn w:val="ArticleCont8"/>
    <w:link w:val="ArticleCont9Char"/>
    <w:uiPriority w:val="20"/>
    <w:unhideWhenUsed/>
    <w:rsid w:val="00A53B61"/>
    <w:pPr>
      <w:ind w:firstLine="3600"/>
    </w:pPr>
  </w:style>
  <w:style w:type="character" w:styleId="ArticleCont9Char" w:customStyle="1">
    <w:name w:val="Article Cont 9 Char"/>
    <w:link w:val="ArticleCont9"/>
    <w:uiPriority w:val="20"/>
    <w:rsid w:val="008E4C40"/>
    <w:rPr>
      <w:sz w:val="24"/>
      <w:szCs w:val="24"/>
    </w:rPr>
  </w:style>
  <w:style w:type="paragraph" w:styleId="Article2Cont1" w:customStyle="1">
    <w:name w:val="Article2 Cont 1"/>
    <w:basedOn w:val="Normal"/>
    <w:link w:val="Article2Cont1Char"/>
    <w:uiPriority w:val="21"/>
    <w:unhideWhenUsed/>
    <w:rsid w:val="00A53B61"/>
    <w:pPr>
      <w:spacing w:after="240"/>
      <w:ind w:firstLine="720"/>
    </w:pPr>
  </w:style>
  <w:style w:type="character" w:styleId="Article2Cont1Char" w:customStyle="1">
    <w:name w:val="Article2 Cont 1 Char"/>
    <w:link w:val="Article2Cont1"/>
    <w:uiPriority w:val="21"/>
    <w:rsid w:val="008E4C40"/>
    <w:rPr>
      <w:sz w:val="24"/>
      <w:szCs w:val="24"/>
    </w:rPr>
  </w:style>
  <w:style w:type="paragraph" w:styleId="Article2Cont2" w:customStyle="1">
    <w:name w:val="Article2 Cont 2"/>
    <w:basedOn w:val="Article2Cont1"/>
    <w:link w:val="Article2Cont2Char"/>
    <w:uiPriority w:val="21"/>
    <w:unhideWhenUsed/>
    <w:rsid w:val="00A53B61"/>
  </w:style>
  <w:style w:type="character" w:styleId="Article2Cont2Char" w:customStyle="1">
    <w:name w:val="Article2 Cont 2 Char"/>
    <w:link w:val="Article2Cont2"/>
    <w:uiPriority w:val="21"/>
    <w:rsid w:val="008E4C40"/>
    <w:rPr>
      <w:sz w:val="24"/>
      <w:szCs w:val="24"/>
    </w:rPr>
  </w:style>
  <w:style w:type="paragraph" w:styleId="Article2Cont3" w:customStyle="1">
    <w:name w:val="Article2 Cont 3"/>
    <w:basedOn w:val="Article2Cont2"/>
    <w:link w:val="Article2Cont3Char"/>
    <w:uiPriority w:val="21"/>
    <w:unhideWhenUsed/>
    <w:rsid w:val="00A53B61"/>
    <w:pPr>
      <w:ind w:firstLine="1440"/>
    </w:pPr>
  </w:style>
  <w:style w:type="character" w:styleId="Article2Cont3Char" w:customStyle="1">
    <w:name w:val="Article2 Cont 3 Char"/>
    <w:link w:val="Article2Cont3"/>
    <w:uiPriority w:val="21"/>
    <w:rsid w:val="008E4C40"/>
    <w:rPr>
      <w:sz w:val="24"/>
      <w:szCs w:val="24"/>
    </w:rPr>
  </w:style>
  <w:style w:type="paragraph" w:styleId="Article2Cont4" w:customStyle="1">
    <w:name w:val="Article2 Cont 4"/>
    <w:basedOn w:val="Article2Cont3"/>
    <w:link w:val="Article2Cont4Char"/>
    <w:uiPriority w:val="21"/>
    <w:unhideWhenUsed/>
    <w:rsid w:val="00A53B61"/>
    <w:pPr>
      <w:ind w:firstLine="2160"/>
    </w:pPr>
  </w:style>
  <w:style w:type="character" w:styleId="Article2Cont4Char" w:customStyle="1">
    <w:name w:val="Article2 Cont 4 Char"/>
    <w:link w:val="Article2Cont4"/>
    <w:uiPriority w:val="21"/>
    <w:rsid w:val="008E4C40"/>
    <w:rPr>
      <w:sz w:val="24"/>
      <w:szCs w:val="24"/>
    </w:rPr>
  </w:style>
  <w:style w:type="paragraph" w:styleId="Article2Cont5" w:customStyle="1">
    <w:name w:val="Article2 Cont 5"/>
    <w:basedOn w:val="Article2Cont4"/>
    <w:link w:val="Article2Cont5Char"/>
    <w:uiPriority w:val="21"/>
    <w:unhideWhenUsed/>
    <w:rsid w:val="00A53B61"/>
    <w:pPr>
      <w:ind w:firstLine="2880"/>
    </w:pPr>
  </w:style>
  <w:style w:type="character" w:styleId="Article2Cont5Char" w:customStyle="1">
    <w:name w:val="Article2 Cont 5 Char"/>
    <w:link w:val="Article2Cont5"/>
    <w:uiPriority w:val="21"/>
    <w:rsid w:val="008E4C40"/>
    <w:rPr>
      <w:sz w:val="24"/>
      <w:szCs w:val="24"/>
    </w:rPr>
  </w:style>
  <w:style w:type="paragraph" w:styleId="Article2Cont6" w:customStyle="1">
    <w:name w:val="Article2 Cont 6"/>
    <w:basedOn w:val="Article2Cont5"/>
    <w:link w:val="Article2Cont6Char"/>
    <w:uiPriority w:val="21"/>
    <w:unhideWhenUsed/>
    <w:rsid w:val="00A53B61"/>
    <w:pPr>
      <w:ind w:firstLine="3600"/>
    </w:pPr>
  </w:style>
  <w:style w:type="character" w:styleId="Article2Cont6Char" w:customStyle="1">
    <w:name w:val="Article2 Cont 6 Char"/>
    <w:link w:val="Article2Cont6"/>
    <w:uiPriority w:val="21"/>
    <w:rsid w:val="008E4C40"/>
    <w:rPr>
      <w:sz w:val="24"/>
      <w:szCs w:val="24"/>
    </w:rPr>
  </w:style>
  <w:style w:type="paragraph" w:styleId="Article2Cont7" w:customStyle="1">
    <w:name w:val="Article2 Cont 7"/>
    <w:basedOn w:val="Article2Cont6"/>
    <w:link w:val="Article2Cont7Char"/>
    <w:uiPriority w:val="21"/>
    <w:unhideWhenUsed/>
    <w:rsid w:val="00A53B61"/>
    <w:pPr>
      <w:ind w:firstLine="4320"/>
    </w:pPr>
  </w:style>
  <w:style w:type="character" w:styleId="Article2Cont7Char" w:customStyle="1">
    <w:name w:val="Article2 Cont 7 Char"/>
    <w:link w:val="Article2Cont7"/>
    <w:uiPriority w:val="21"/>
    <w:rsid w:val="008E4C40"/>
    <w:rPr>
      <w:sz w:val="24"/>
      <w:szCs w:val="24"/>
    </w:rPr>
  </w:style>
  <w:style w:type="paragraph" w:styleId="Article2Cont8" w:customStyle="1">
    <w:name w:val="Article2 Cont 8"/>
    <w:basedOn w:val="Article2Cont7"/>
    <w:link w:val="Article2Cont8Char"/>
    <w:uiPriority w:val="21"/>
    <w:unhideWhenUsed/>
    <w:rsid w:val="00A53B61"/>
    <w:pPr>
      <w:ind w:firstLine="5040"/>
    </w:pPr>
  </w:style>
  <w:style w:type="character" w:styleId="Article2Cont8Char" w:customStyle="1">
    <w:name w:val="Article2 Cont 8 Char"/>
    <w:link w:val="Article2Cont8"/>
    <w:uiPriority w:val="21"/>
    <w:rsid w:val="008E4C40"/>
    <w:rPr>
      <w:sz w:val="24"/>
      <w:szCs w:val="24"/>
    </w:rPr>
  </w:style>
  <w:style w:type="paragraph" w:styleId="Article2Cont9" w:customStyle="1">
    <w:name w:val="Article2 Cont 9"/>
    <w:basedOn w:val="Article2Cont8"/>
    <w:link w:val="Article2Cont9Char"/>
    <w:uiPriority w:val="21"/>
    <w:unhideWhenUsed/>
    <w:rsid w:val="00A53B61"/>
    <w:pPr>
      <w:ind w:firstLine="5760"/>
    </w:pPr>
  </w:style>
  <w:style w:type="character" w:styleId="Article2Cont9Char" w:customStyle="1">
    <w:name w:val="Article2 Cont 9 Char"/>
    <w:link w:val="Article2Cont9"/>
    <w:uiPriority w:val="21"/>
    <w:rsid w:val="008E4C40"/>
    <w:rPr>
      <w:sz w:val="24"/>
      <w:szCs w:val="24"/>
    </w:rPr>
  </w:style>
  <w:style w:type="paragraph" w:styleId="Article3Cont1" w:customStyle="1">
    <w:name w:val="Article3 Cont 1"/>
    <w:basedOn w:val="Normal"/>
    <w:link w:val="Article3Cont1Char"/>
    <w:uiPriority w:val="22"/>
    <w:unhideWhenUsed/>
    <w:rsid w:val="00A53B61"/>
    <w:pPr>
      <w:spacing w:after="240"/>
      <w:ind w:firstLine="720"/>
    </w:pPr>
  </w:style>
  <w:style w:type="character" w:styleId="Article3Cont1Char" w:customStyle="1">
    <w:name w:val="Article3 Cont 1 Char"/>
    <w:link w:val="Article3Cont1"/>
    <w:uiPriority w:val="22"/>
    <w:rsid w:val="008E4C40"/>
    <w:rPr>
      <w:sz w:val="24"/>
      <w:szCs w:val="24"/>
    </w:rPr>
  </w:style>
  <w:style w:type="paragraph" w:styleId="Article3Cont2" w:customStyle="1">
    <w:name w:val="Article3 Cont 2"/>
    <w:basedOn w:val="Article3Cont1"/>
    <w:link w:val="Article3Cont2Char"/>
    <w:uiPriority w:val="22"/>
    <w:unhideWhenUsed/>
    <w:rsid w:val="00A53B61"/>
  </w:style>
  <w:style w:type="character" w:styleId="Article3Cont2Char" w:customStyle="1">
    <w:name w:val="Article3 Cont 2 Char"/>
    <w:link w:val="Article3Cont2"/>
    <w:uiPriority w:val="22"/>
    <w:rsid w:val="008E4C40"/>
    <w:rPr>
      <w:sz w:val="24"/>
      <w:szCs w:val="24"/>
    </w:rPr>
  </w:style>
  <w:style w:type="paragraph" w:styleId="Article3Cont3" w:customStyle="1">
    <w:name w:val="Article3 Cont 3"/>
    <w:basedOn w:val="Article3Cont2"/>
    <w:link w:val="Article3Cont3Char"/>
    <w:uiPriority w:val="22"/>
    <w:unhideWhenUsed/>
    <w:rsid w:val="00A53B61"/>
    <w:pPr>
      <w:ind w:firstLine="1440"/>
    </w:pPr>
  </w:style>
  <w:style w:type="character" w:styleId="Article3Cont3Char" w:customStyle="1">
    <w:name w:val="Article3 Cont 3 Char"/>
    <w:link w:val="Article3Cont3"/>
    <w:uiPriority w:val="22"/>
    <w:rsid w:val="008E4C40"/>
    <w:rPr>
      <w:sz w:val="24"/>
      <w:szCs w:val="24"/>
    </w:rPr>
  </w:style>
  <w:style w:type="paragraph" w:styleId="Article3Cont4" w:customStyle="1">
    <w:name w:val="Article3 Cont 4"/>
    <w:basedOn w:val="Article3Cont3"/>
    <w:link w:val="Article3Cont4Char"/>
    <w:uiPriority w:val="22"/>
    <w:unhideWhenUsed/>
    <w:rsid w:val="00A53B61"/>
    <w:pPr>
      <w:ind w:firstLine="2160"/>
    </w:pPr>
  </w:style>
  <w:style w:type="character" w:styleId="Article3Cont4Char" w:customStyle="1">
    <w:name w:val="Article3 Cont 4 Char"/>
    <w:link w:val="Article3Cont4"/>
    <w:uiPriority w:val="22"/>
    <w:rsid w:val="008E4C40"/>
    <w:rPr>
      <w:sz w:val="24"/>
      <w:szCs w:val="24"/>
    </w:rPr>
  </w:style>
  <w:style w:type="paragraph" w:styleId="Article3Cont5" w:customStyle="1">
    <w:name w:val="Article3 Cont 5"/>
    <w:basedOn w:val="Article3Cont4"/>
    <w:link w:val="Article3Cont5Char"/>
    <w:uiPriority w:val="22"/>
    <w:unhideWhenUsed/>
    <w:rsid w:val="00A53B61"/>
    <w:pPr>
      <w:ind w:firstLine="2880"/>
    </w:pPr>
  </w:style>
  <w:style w:type="character" w:styleId="Article3Cont5Char" w:customStyle="1">
    <w:name w:val="Article3 Cont 5 Char"/>
    <w:link w:val="Article3Cont5"/>
    <w:uiPriority w:val="22"/>
    <w:rsid w:val="008E4C40"/>
    <w:rPr>
      <w:sz w:val="24"/>
      <w:szCs w:val="24"/>
    </w:rPr>
  </w:style>
  <w:style w:type="paragraph" w:styleId="Article3Cont6" w:customStyle="1">
    <w:name w:val="Article3 Cont 6"/>
    <w:basedOn w:val="Article3Cont5"/>
    <w:link w:val="Article3Cont6Char"/>
    <w:uiPriority w:val="22"/>
    <w:unhideWhenUsed/>
    <w:rsid w:val="00A53B61"/>
    <w:pPr>
      <w:ind w:firstLine="3600"/>
    </w:pPr>
  </w:style>
  <w:style w:type="character" w:styleId="Article3Cont6Char" w:customStyle="1">
    <w:name w:val="Article3 Cont 6 Char"/>
    <w:link w:val="Article3Cont6"/>
    <w:uiPriority w:val="22"/>
    <w:rsid w:val="008E4C40"/>
    <w:rPr>
      <w:sz w:val="24"/>
      <w:szCs w:val="24"/>
    </w:rPr>
  </w:style>
  <w:style w:type="paragraph" w:styleId="Article3Cont7" w:customStyle="1">
    <w:name w:val="Article3 Cont 7"/>
    <w:basedOn w:val="Article3Cont6"/>
    <w:link w:val="Article3Cont7Char"/>
    <w:uiPriority w:val="22"/>
    <w:unhideWhenUsed/>
    <w:rsid w:val="00A53B61"/>
    <w:pPr>
      <w:ind w:firstLine="4320"/>
    </w:pPr>
  </w:style>
  <w:style w:type="character" w:styleId="Article3Cont7Char" w:customStyle="1">
    <w:name w:val="Article3 Cont 7 Char"/>
    <w:link w:val="Article3Cont7"/>
    <w:uiPriority w:val="22"/>
    <w:rsid w:val="008E4C40"/>
    <w:rPr>
      <w:sz w:val="24"/>
      <w:szCs w:val="24"/>
    </w:rPr>
  </w:style>
  <w:style w:type="paragraph" w:styleId="Article3Cont8" w:customStyle="1">
    <w:name w:val="Article3 Cont 8"/>
    <w:basedOn w:val="Article3Cont7"/>
    <w:link w:val="Article3Cont8Char"/>
    <w:uiPriority w:val="22"/>
    <w:unhideWhenUsed/>
    <w:rsid w:val="00A53B61"/>
    <w:pPr>
      <w:ind w:firstLine="5040"/>
    </w:pPr>
  </w:style>
  <w:style w:type="character" w:styleId="Article3Cont8Char" w:customStyle="1">
    <w:name w:val="Article3 Cont 8 Char"/>
    <w:link w:val="Article3Cont8"/>
    <w:uiPriority w:val="22"/>
    <w:rsid w:val="008E4C40"/>
    <w:rPr>
      <w:sz w:val="24"/>
      <w:szCs w:val="24"/>
    </w:rPr>
  </w:style>
  <w:style w:type="paragraph" w:styleId="Article3Cont9" w:customStyle="1">
    <w:name w:val="Article3 Cont 9"/>
    <w:basedOn w:val="Article3Cont8"/>
    <w:link w:val="Article3Cont9Char"/>
    <w:uiPriority w:val="22"/>
    <w:unhideWhenUsed/>
    <w:rsid w:val="00A53B61"/>
    <w:pPr>
      <w:ind w:firstLine="5760"/>
    </w:pPr>
  </w:style>
  <w:style w:type="character" w:styleId="Article3Cont9Char" w:customStyle="1">
    <w:name w:val="Article3 Cont 9 Char"/>
    <w:link w:val="Article3Cont9"/>
    <w:uiPriority w:val="22"/>
    <w:rsid w:val="008E4C40"/>
    <w:rPr>
      <w:sz w:val="24"/>
      <w:szCs w:val="24"/>
    </w:rPr>
  </w:style>
  <w:style w:type="paragraph" w:styleId="BulletCont1" w:customStyle="1">
    <w:name w:val="Bullet Cont 1"/>
    <w:basedOn w:val="Normal"/>
    <w:link w:val="BulletCont1Char"/>
    <w:uiPriority w:val="23"/>
    <w:unhideWhenUsed/>
    <w:rsid w:val="00A53B61"/>
    <w:pPr>
      <w:spacing w:after="240"/>
      <w:ind w:left="360"/>
    </w:pPr>
  </w:style>
  <w:style w:type="character" w:styleId="BulletCont1Char" w:customStyle="1">
    <w:name w:val="Bullet Cont 1 Char"/>
    <w:link w:val="BulletCont1"/>
    <w:uiPriority w:val="23"/>
    <w:rsid w:val="008E4C40"/>
    <w:rPr>
      <w:sz w:val="24"/>
      <w:szCs w:val="24"/>
    </w:rPr>
  </w:style>
  <w:style w:type="paragraph" w:styleId="BulletCont2" w:customStyle="1">
    <w:name w:val="Bullet Cont 2"/>
    <w:basedOn w:val="BulletCont1"/>
    <w:link w:val="BulletCont2Char"/>
    <w:uiPriority w:val="23"/>
    <w:unhideWhenUsed/>
    <w:rsid w:val="00A53B61"/>
    <w:pPr>
      <w:ind w:left="720"/>
    </w:pPr>
  </w:style>
  <w:style w:type="character" w:styleId="BulletCont2Char" w:customStyle="1">
    <w:name w:val="Bullet Cont 2 Char"/>
    <w:link w:val="BulletCont2"/>
    <w:uiPriority w:val="23"/>
    <w:rsid w:val="008E4C40"/>
    <w:rPr>
      <w:sz w:val="24"/>
      <w:szCs w:val="24"/>
    </w:rPr>
  </w:style>
  <w:style w:type="paragraph" w:styleId="BulletCont3" w:customStyle="1">
    <w:name w:val="Bullet Cont 3"/>
    <w:basedOn w:val="BulletCont2"/>
    <w:link w:val="BulletCont3Char"/>
    <w:uiPriority w:val="23"/>
    <w:unhideWhenUsed/>
    <w:rsid w:val="00A53B61"/>
    <w:pPr>
      <w:ind w:left="1080"/>
    </w:pPr>
  </w:style>
  <w:style w:type="character" w:styleId="BulletCont3Char" w:customStyle="1">
    <w:name w:val="Bullet Cont 3 Char"/>
    <w:link w:val="BulletCont3"/>
    <w:uiPriority w:val="23"/>
    <w:rsid w:val="008E4C40"/>
    <w:rPr>
      <w:sz w:val="24"/>
      <w:szCs w:val="24"/>
    </w:rPr>
  </w:style>
  <w:style w:type="paragraph" w:styleId="BulletCont4" w:customStyle="1">
    <w:name w:val="Bullet Cont 4"/>
    <w:basedOn w:val="BulletCont3"/>
    <w:link w:val="BulletCont4Char"/>
    <w:uiPriority w:val="23"/>
    <w:unhideWhenUsed/>
    <w:rsid w:val="00A53B61"/>
    <w:pPr>
      <w:ind w:left="1440"/>
    </w:pPr>
  </w:style>
  <w:style w:type="character" w:styleId="BulletCont4Char" w:customStyle="1">
    <w:name w:val="Bullet Cont 4 Char"/>
    <w:link w:val="BulletCont4"/>
    <w:uiPriority w:val="23"/>
    <w:rsid w:val="008E4C40"/>
    <w:rPr>
      <w:sz w:val="24"/>
      <w:szCs w:val="24"/>
    </w:rPr>
  </w:style>
  <w:style w:type="paragraph" w:styleId="BulletCont5" w:customStyle="1">
    <w:name w:val="Bullet Cont 5"/>
    <w:basedOn w:val="BulletCont4"/>
    <w:link w:val="BulletCont5Char"/>
    <w:uiPriority w:val="23"/>
    <w:unhideWhenUsed/>
    <w:rsid w:val="00A53B61"/>
    <w:pPr>
      <w:ind w:left="1800"/>
    </w:pPr>
  </w:style>
  <w:style w:type="character" w:styleId="BulletCont5Char" w:customStyle="1">
    <w:name w:val="Bullet Cont 5 Char"/>
    <w:link w:val="BulletCont5"/>
    <w:uiPriority w:val="23"/>
    <w:rsid w:val="008E4C40"/>
    <w:rPr>
      <w:sz w:val="24"/>
      <w:szCs w:val="24"/>
    </w:rPr>
  </w:style>
  <w:style w:type="paragraph" w:styleId="BulletCont6" w:customStyle="1">
    <w:name w:val="Bullet Cont 6"/>
    <w:basedOn w:val="BulletCont5"/>
    <w:link w:val="BulletCont6Char"/>
    <w:uiPriority w:val="23"/>
    <w:unhideWhenUsed/>
    <w:rsid w:val="00A53B61"/>
    <w:pPr>
      <w:ind w:left="2160"/>
    </w:pPr>
  </w:style>
  <w:style w:type="character" w:styleId="BulletCont6Char" w:customStyle="1">
    <w:name w:val="Bullet Cont 6 Char"/>
    <w:link w:val="BulletCont6"/>
    <w:uiPriority w:val="23"/>
    <w:rsid w:val="008E4C40"/>
    <w:rPr>
      <w:sz w:val="24"/>
      <w:szCs w:val="24"/>
    </w:rPr>
  </w:style>
  <w:style w:type="paragraph" w:styleId="BulletCont7" w:customStyle="1">
    <w:name w:val="Bullet Cont 7"/>
    <w:basedOn w:val="BulletCont6"/>
    <w:link w:val="BulletCont7Char"/>
    <w:uiPriority w:val="23"/>
    <w:unhideWhenUsed/>
    <w:rsid w:val="00A53B61"/>
    <w:pPr>
      <w:ind w:left="2520"/>
    </w:pPr>
  </w:style>
  <w:style w:type="character" w:styleId="BulletCont7Char" w:customStyle="1">
    <w:name w:val="Bullet Cont 7 Char"/>
    <w:link w:val="BulletCont7"/>
    <w:uiPriority w:val="23"/>
    <w:rsid w:val="008E4C40"/>
    <w:rPr>
      <w:sz w:val="24"/>
      <w:szCs w:val="24"/>
    </w:rPr>
  </w:style>
  <w:style w:type="paragraph" w:styleId="BulletCont8" w:customStyle="1">
    <w:name w:val="Bullet Cont 8"/>
    <w:basedOn w:val="BulletCont7"/>
    <w:link w:val="BulletCont8Char"/>
    <w:uiPriority w:val="23"/>
    <w:unhideWhenUsed/>
    <w:rsid w:val="00A53B61"/>
    <w:pPr>
      <w:ind w:left="2880"/>
    </w:pPr>
  </w:style>
  <w:style w:type="character" w:styleId="BulletCont8Char" w:customStyle="1">
    <w:name w:val="Bullet Cont 8 Char"/>
    <w:link w:val="BulletCont8"/>
    <w:uiPriority w:val="23"/>
    <w:rsid w:val="008E4C40"/>
    <w:rPr>
      <w:sz w:val="24"/>
      <w:szCs w:val="24"/>
    </w:rPr>
  </w:style>
  <w:style w:type="paragraph" w:styleId="BulletCont9" w:customStyle="1">
    <w:name w:val="Bullet Cont 9"/>
    <w:basedOn w:val="BulletCont8"/>
    <w:link w:val="BulletCont9Char"/>
    <w:uiPriority w:val="23"/>
    <w:unhideWhenUsed/>
    <w:rsid w:val="00A53B61"/>
    <w:pPr>
      <w:ind w:left="3240"/>
    </w:pPr>
  </w:style>
  <w:style w:type="character" w:styleId="BulletCont9Char" w:customStyle="1">
    <w:name w:val="Bullet Cont 9 Char"/>
    <w:link w:val="BulletCont9"/>
    <w:uiPriority w:val="23"/>
    <w:rsid w:val="008E4C40"/>
    <w:rPr>
      <w:sz w:val="24"/>
      <w:szCs w:val="24"/>
    </w:rPr>
  </w:style>
  <w:style w:type="paragraph" w:styleId="IndentedCont1" w:customStyle="1">
    <w:name w:val="Indented Cont 1"/>
    <w:basedOn w:val="Normal"/>
    <w:uiPriority w:val="24"/>
    <w:unhideWhenUsed/>
    <w:rsid w:val="00A53B61"/>
    <w:pPr>
      <w:spacing w:after="240"/>
      <w:ind w:left="720"/>
    </w:pPr>
    <w:rPr>
      <w:szCs w:val="20"/>
    </w:rPr>
  </w:style>
  <w:style w:type="paragraph" w:styleId="IndentedCont2" w:customStyle="1">
    <w:name w:val="Indented Cont 2"/>
    <w:basedOn w:val="IndentedCont1"/>
    <w:uiPriority w:val="24"/>
    <w:unhideWhenUsed/>
    <w:rsid w:val="00A53B61"/>
    <w:pPr>
      <w:ind w:left="1440"/>
    </w:pPr>
  </w:style>
  <w:style w:type="paragraph" w:styleId="IndentedCont3" w:customStyle="1">
    <w:name w:val="Indented Cont 3"/>
    <w:basedOn w:val="IndentedCont2"/>
    <w:uiPriority w:val="24"/>
    <w:unhideWhenUsed/>
    <w:rsid w:val="00A53B61"/>
    <w:pPr>
      <w:ind w:left="2160"/>
    </w:pPr>
  </w:style>
  <w:style w:type="paragraph" w:styleId="IndentedCont4" w:customStyle="1">
    <w:name w:val="Indented Cont 4"/>
    <w:basedOn w:val="IndentedCont3"/>
    <w:uiPriority w:val="24"/>
    <w:unhideWhenUsed/>
    <w:rsid w:val="00A53B61"/>
    <w:pPr>
      <w:ind w:left="2880"/>
    </w:pPr>
  </w:style>
  <w:style w:type="paragraph" w:styleId="IndentedCont5" w:customStyle="1">
    <w:name w:val="Indented Cont 5"/>
    <w:basedOn w:val="IndentedCont4"/>
    <w:uiPriority w:val="24"/>
    <w:unhideWhenUsed/>
    <w:rsid w:val="00A53B61"/>
    <w:pPr>
      <w:ind w:left="3600"/>
    </w:pPr>
  </w:style>
  <w:style w:type="paragraph" w:styleId="IndentedCont6" w:customStyle="1">
    <w:name w:val="Indented Cont 6"/>
    <w:basedOn w:val="IndentedCont5"/>
    <w:uiPriority w:val="24"/>
    <w:unhideWhenUsed/>
    <w:rsid w:val="00A53B61"/>
    <w:pPr>
      <w:ind w:left="4320"/>
    </w:pPr>
  </w:style>
  <w:style w:type="paragraph" w:styleId="IndentedCont7" w:customStyle="1">
    <w:name w:val="Indented Cont 7"/>
    <w:basedOn w:val="IndentedCont6"/>
    <w:uiPriority w:val="24"/>
    <w:unhideWhenUsed/>
    <w:rsid w:val="00A53B61"/>
    <w:pPr>
      <w:ind w:left="5040"/>
    </w:pPr>
  </w:style>
  <w:style w:type="paragraph" w:styleId="IndentedCont8" w:customStyle="1">
    <w:name w:val="Indented Cont 8"/>
    <w:basedOn w:val="IndentedCont7"/>
    <w:uiPriority w:val="24"/>
    <w:unhideWhenUsed/>
    <w:rsid w:val="00A53B61"/>
    <w:pPr>
      <w:ind w:left="5760"/>
    </w:pPr>
  </w:style>
  <w:style w:type="paragraph" w:styleId="IndentedCont9" w:customStyle="1">
    <w:name w:val="Indented Cont 9"/>
    <w:basedOn w:val="IndentedCont8"/>
    <w:uiPriority w:val="24"/>
    <w:unhideWhenUsed/>
    <w:rsid w:val="00A53B61"/>
    <w:pPr>
      <w:ind w:left="6480"/>
    </w:pPr>
  </w:style>
  <w:style w:type="paragraph" w:styleId="Caption">
    <w:name w:val="caption"/>
    <w:basedOn w:val="Normal"/>
    <w:next w:val="Normal"/>
    <w:uiPriority w:val="35"/>
    <w:semiHidden/>
    <w:unhideWhenUsed/>
    <w:rsid w:val="00A53B61"/>
    <w:rPr>
      <w:b/>
      <w:bCs/>
      <w:sz w:val="20"/>
      <w:szCs w:val="20"/>
    </w:rPr>
  </w:style>
  <w:style w:type="paragraph" w:styleId="Legal2Cont1" w:customStyle="1">
    <w:name w:val="Legal2 Cont 1"/>
    <w:basedOn w:val="Normal"/>
    <w:link w:val="Legal2Cont1Char"/>
    <w:uiPriority w:val="26"/>
    <w:unhideWhenUsed/>
    <w:rsid w:val="00A53B61"/>
    <w:pPr>
      <w:spacing w:after="240"/>
    </w:pPr>
  </w:style>
  <w:style w:type="character" w:styleId="Legal2Cont1Char" w:customStyle="1">
    <w:name w:val="Legal2 Cont 1 Char"/>
    <w:link w:val="Legal2Cont1"/>
    <w:uiPriority w:val="26"/>
    <w:rsid w:val="008E4C40"/>
    <w:rPr>
      <w:sz w:val="24"/>
      <w:szCs w:val="24"/>
    </w:rPr>
  </w:style>
  <w:style w:type="paragraph" w:styleId="Legal2Cont2" w:customStyle="1">
    <w:name w:val="Legal2 Cont 2"/>
    <w:basedOn w:val="Legal2Cont1"/>
    <w:link w:val="Legal2Cont2Char"/>
    <w:uiPriority w:val="26"/>
    <w:unhideWhenUsed/>
    <w:rsid w:val="00A53B61"/>
    <w:pPr>
      <w:ind w:firstLine="720"/>
    </w:pPr>
  </w:style>
  <w:style w:type="character" w:styleId="Legal2Cont2Char" w:customStyle="1">
    <w:name w:val="Legal2 Cont 2 Char"/>
    <w:link w:val="Legal2Cont2"/>
    <w:uiPriority w:val="26"/>
    <w:rsid w:val="008E4C40"/>
    <w:rPr>
      <w:sz w:val="24"/>
      <w:szCs w:val="24"/>
    </w:rPr>
  </w:style>
  <w:style w:type="paragraph" w:styleId="Legal2Cont3" w:customStyle="1">
    <w:name w:val="Legal2 Cont 3"/>
    <w:basedOn w:val="Legal2Cont2"/>
    <w:link w:val="Legal2Cont3Char"/>
    <w:uiPriority w:val="26"/>
    <w:unhideWhenUsed/>
    <w:rsid w:val="00A53B61"/>
    <w:pPr>
      <w:ind w:firstLine="1440"/>
    </w:pPr>
  </w:style>
  <w:style w:type="character" w:styleId="Legal2Cont3Char" w:customStyle="1">
    <w:name w:val="Legal2 Cont 3 Char"/>
    <w:link w:val="Legal2Cont3"/>
    <w:uiPriority w:val="26"/>
    <w:rsid w:val="008E4C40"/>
    <w:rPr>
      <w:sz w:val="24"/>
      <w:szCs w:val="24"/>
    </w:rPr>
  </w:style>
  <w:style w:type="paragraph" w:styleId="Legal2Cont4" w:customStyle="1">
    <w:name w:val="Legal2 Cont 4"/>
    <w:basedOn w:val="Legal2Cont3"/>
    <w:link w:val="Legal2Cont4Char"/>
    <w:uiPriority w:val="26"/>
    <w:unhideWhenUsed/>
    <w:rsid w:val="00A53B61"/>
    <w:pPr>
      <w:ind w:firstLine="2160"/>
    </w:pPr>
  </w:style>
  <w:style w:type="character" w:styleId="Legal2Cont4Char" w:customStyle="1">
    <w:name w:val="Legal2 Cont 4 Char"/>
    <w:link w:val="Legal2Cont4"/>
    <w:uiPriority w:val="26"/>
    <w:rsid w:val="008E4C40"/>
    <w:rPr>
      <w:sz w:val="24"/>
      <w:szCs w:val="24"/>
    </w:rPr>
  </w:style>
  <w:style w:type="paragraph" w:styleId="Legal2Cont5" w:customStyle="1">
    <w:name w:val="Legal2 Cont 5"/>
    <w:basedOn w:val="Legal2Cont4"/>
    <w:link w:val="Legal2Cont5Char"/>
    <w:uiPriority w:val="26"/>
    <w:unhideWhenUsed/>
    <w:rsid w:val="00A53B61"/>
    <w:pPr>
      <w:ind w:firstLine="2880"/>
    </w:pPr>
  </w:style>
  <w:style w:type="character" w:styleId="Legal2Cont5Char" w:customStyle="1">
    <w:name w:val="Legal2 Cont 5 Char"/>
    <w:link w:val="Legal2Cont5"/>
    <w:uiPriority w:val="26"/>
    <w:rsid w:val="008E4C40"/>
    <w:rPr>
      <w:sz w:val="24"/>
      <w:szCs w:val="24"/>
    </w:rPr>
  </w:style>
  <w:style w:type="paragraph" w:styleId="Legal2Cont6" w:customStyle="1">
    <w:name w:val="Legal2 Cont 6"/>
    <w:basedOn w:val="Legal2Cont5"/>
    <w:link w:val="Legal2Cont6Char"/>
    <w:uiPriority w:val="26"/>
    <w:unhideWhenUsed/>
    <w:rsid w:val="00A53B61"/>
    <w:pPr>
      <w:ind w:firstLine="2160"/>
    </w:pPr>
  </w:style>
  <w:style w:type="character" w:styleId="Legal2Cont6Char" w:customStyle="1">
    <w:name w:val="Legal2 Cont 6 Char"/>
    <w:link w:val="Legal2Cont6"/>
    <w:uiPriority w:val="26"/>
    <w:rsid w:val="008E4C40"/>
    <w:rPr>
      <w:sz w:val="24"/>
      <w:szCs w:val="24"/>
    </w:rPr>
  </w:style>
  <w:style w:type="paragraph" w:styleId="Legal2Cont7" w:customStyle="1">
    <w:name w:val="Legal2 Cont 7"/>
    <w:basedOn w:val="Legal2Cont6"/>
    <w:link w:val="Legal2Cont7Char"/>
    <w:uiPriority w:val="26"/>
    <w:unhideWhenUsed/>
    <w:rsid w:val="00A53B61"/>
    <w:pPr>
      <w:ind w:firstLine="2880"/>
    </w:pPr>
  </w:style>
  <w:style w:type="character" w:styleId="Legal2Cont7Char" w:customStyle="1">
    <w:name w:val="Legal2 Cont 7 Char"/>
    <w:link w:val="Legal2Cont7"/>
    <w:uiPriority w:val="26"/>
    <w:rsid w:val="008E4C40"/>
    <w:rPr>
      <w:sz w:val="24"/>
      <w:szCs w:val="24"/>
    </w:rPr>
  </w:style>
  <w:style w:type="paragraph" w:styleId="Legal2Cont8" w:customStyle="1">
    <w:name w:val="Legal2 Cont 8"/>
    <w:basedOn w:val="Legal2Cont7"/>
    <w:link w:val="Legal2Cont8Char"/>
    <w:uiPriority w:val="26"/>
    <w:unhideWhenUsed/>
    <w:rsid w:val="00A53B61"/>
    <w:pPr>
      <w:ind w:firstLine="3600"/>
    </w:pPr>
  </w:style>
  <w:style w:type="character" w:styleId="Legal2Cont8Char" w:customStyle="1">
    <w:name w:val="Legal2 Cont 8 Char"/>
    <w:link w:val="Legal2Cont8"/>
    <w:uiPriority w:val="26"/>
    <w:rsid w:val="008E4C40"/>
    <w:rPr>
      <w:sz w:val="24"/>
      <w:szCs w:val="24"/>
    </w:rPr>
  </w:style>
  <w:style w:type="paragraph" w:styleId="Legal2Cont9" w:customStyle="1">
    <w:name w:val="Legal2 Cont 9"/>
    <w:basedOn w:val="Legal2Cont8"/>
    <w:link w:val="Legal2Cont9Char"/>
    <w:uiPriority w:val="26"/>
    <w:unhideWhenUsed/>
    <w:rsid w:val="00A53B61"/>
    <w:pPr>
      <w:ind w:firstLine="4320"/>
    </w:pPr>
  </w:style>
  <w:style w:type="character" w:styleId="Legal2Cont9Char" w:customStyle="1">
    <w:name w:val="Legal2 Cont 9 Char"/>
    <w:link w:val="Legal2Cont9"/>
    <w:uiPriority w:val="26"/>
    <w:rsid w:val="008E4C40"/>
    <w:rPr>
      <w:sz w:val="24"/>
      <w:szCs w:val="24"/>
    </w:rPr>
  </w:style>
  <w:style w:type="paragraph" w:styleId="Legal3Cont1" w:customStyle="1">
    <w:name w:val="Legal3 Cont 1"/>
    <w:basedOn w:val="Normal"/>
    <w:link w:val="Legal3Cont1Char"/>
    <w:uiPriority w:val="27"/>
    <w:unhideWhenUsed/>
    <w:rsid w:val="00A53B61"/>
    <w:pPr>
      <w:spacing w:after="240"/>
    </w:pPr>
  </w:style>
  <w:style w:type="character" w:styleId="Legal3Cont1Char" w:customStyle="1">
    <w:name w:val="Legal3 Cont 1 Char"/>
    <w:link w:val="Legal3Cont1"/>
    <w:uiPriority w:val="27"/>
    <w:rsid w:val="008E4C40"/>
    <w:rPr>
      <w:sz w:val="24"/>
      <w:szCs w:val="24"/>
    </w:rPr>
  </w:style>
  <w:style w:type="paragraph" w:styleId="Legal3Cont2" w:customStyle="1">
    <w:name w:val="Legal3 Cont 2"/>
    <w:basedOn w:val="Legal3Cont1"/>
    <w:link w:val="Legal3Cont2Char"/>
    <w:uiPriority w:val="27"/>
    <w:unhideWhenUsed/>
    <w:rsid w:val="00A53B61"/>
    <w:pPr>
      <w:ind w:firstLine="720"/>
    </w:pPr>
  </w:style>
  <w:style w:type="character" w:styleId="Legal3Cont2Char" w:customStyle="1">
    <w:name w:val="Legal3 Cont 2 Char"/>
    <w:link w:val="Legal3Cont2"/>
    <w:uiPriority w:val="27"/>
    <w:rsid w:val="008E4C40"/>
    <w:rPr>
      <w:sz w:val="24"/>
      <w:szCs w:val="24"/>
    </w:rPr>
  </w:style>
  <w:style w:type="paragraph" w:styleId="Legal3Cont3" w:customStyle="1">
    <w:name w:val="Legal3 Cont 3"/>
    <w:basedOn w:val="Legal3Cont2"/>
    <w:link w:val="Legal3Cont3Char"/>
    <w:uiPriority w:val="27"/>
    <w:unhideWhenUsed/>
    <w:rsid w:val="00A53B61"/>
    <w:pPr>
      <w:ind w:firstLine="1440"/>
    </w:pPr>
  </w:style>
  <w:style w:type="character" w:styleId="Legal3Cont3Char" w:customStyle="1">
    <w:name w:val="Legal3 Cont 3 Char"/>
    <w:link w:val="Legal3Cont3"/>
    <w:uiPriority w:val="27"/>
    <w:rsid w:val="008E4C40"/>
    <w:rPr>
      <w:sz w:val="24"/>
      <w:szCs w:val="24"/>
    </w:rPr>
  </w:style>
  <w:style w:type="paragraph" w:styleId="Legal3Cont4" w:customStyle="1">
    <w:name w:val="Legal3 Cont 4"/>
    <w:basedOn w:val="Legal3Cont3"/>
    <w:link w:val="Legal3Cont4Char"/>
    <w:uiPriority w:val="27"/>
    <w:unhideWhenUsed/>
    <w:rsid w:val="00A53B61"/>
    <w:pPr>
      <w:ind w:firstLine="2160"/>
    </w:pPr>
  </w:style>
  <w:style w:type="character" w:styleId="Legal3Cont4Char" w:customStyle="1">
    <w:name w:val="Legal3 Cont 4 Char"/>
    <w:link w:val="Legal3Cont4"/>
    <w:uiPriority w:val="27"/>
    <w:rsid w:val="008E4C40"/>
    <w:rPr>
      <w:sz w:val="24"/>
      <w:szCs w:val="24"/>
    </w:rPr>
  </w:style>
  <w:style w:type="paragraph" w:styleId="Legal3Cont5" w:customStyle="1">
    <w:name w:val="Legal3 Cont 5"/>
    <w:basedOn w:val="Legal3Cont4"/>
    <w:link w:val="Legal3Cont5Char"/>
    <w:uiPriority w:val="27"/>
    <w:unhideWhenUsed/>
    <w:rsid w:val="00A53B61"/>
    <w:pPr>
      <w:ind w:firstLine="2880"/>
    </w:pPr>
  </w:style>
  <w:style w:type="character" w:styleId="Legal3Cont5Char" w:customStyle="1">
    <w:name w:val="Legal3 Cont 5 Char"/>
    <w:link w:val="Legal3Cont5"/>
    <w:uiPriority w:val="27"/>
    <w:rsid w:val="008E4C40"/>
    <w:rPr>
      <w:sz w:val="24"/>
      <w:szCs w:val="24"/>
    </w:rPr>
  </w:style>
  <w:style w:type="paragraph" w:styleId="Legal3Cont6" w:customStyle="1">
    <w:name w:val="Legal3 Cont 6"/>
    <w:basedOn w:val="Legal3Cont5"/>
    <w:link w:val="Legal3Cont6Char"/>
    <w:uiPriority w:val="27"/>
    <w:unhideWhenUsed/>
    <w:rsid w:val="00A53B61"/>
    <w:pPr>
      <w:ind w:firstLine="3600"/>
    </w:pPr>
  </w:style>
  <w:style w:type="character" w:styleId="Legal3Cont6Char" w:customStyle="1">
    <w:name w:val="Legal3 Cont 6 Char"/>
    <w:link w:val="Legal3Cont6"/>
    <w:uiPriority w:val="27"/>
    <w:rsid w:val="008E4C40"/>
    <w:rPr>
      <w:sz w:val="24"/>
      <w:szCs w:val="24"/>
    </w:rPr>
  </w:style>
  <w:style w:type="paragraph" w:styleId="Legal3Cont7" w:customStyle="1">
    <w:name w:val="Legal3 Cont 7"/>
    <w:basedOn w:val="Legal3Cont6"/>
    <w:link w:val="Legal3Cont7Char"/>
    <w:uiPriority w:val="27"/>
    <w:unhideWhenUsed/>
    <w:rsid w:val="00A53B61"/>
    <w:pPr>
      <w:ind w:firstLine="4320"/>
    </w:pPr>
  </w:style>
  <w:style w:type="character" w:styleId="Legal3Cont7Char" w:customStyle="1">
    <w:name w:val="Legal3 Cont 7 Char"/>
    <w:link w:val="Legal3Cont7"/>
    <w:uiPriority w:val="27"/>
    <w:rsid w:val="008E4C40"/>
    <w:rPr>
      <w:sz w:val="24"/>
      <w:szCs w:val="24"/>
    </w:rPr>
  </w:style>
  <w:style w:type="paragraph" w:styleId="Legal3Cont8" w:customStyle="1">
    <w:name w:val="Legal3 Cont 8"/>
    <w:basedOn w:val="Legal3Cont7"/>
    <w:link w:val="Legal3Cont8Char"/>
    <w:uiPriority w:val="27"/>
    <w:unhideWhenUsed/>
    <w:rsid w:val="00A53B61"/>
    <w:pPr>
      <w:ind w:firstLine="5040"/>
    </w:pPr>
  </w:style>
  <w:style w:type="character" w:styleId="Legal3Cont8Char" w:customStyle="1">
    <w:name w:val="Legal3 Cont 8 Char"/>
    <w:link w:val="Legal3Cont8"/>
    <w:uiPriority w:val="27"/>
    <w:rsid w:val="008E4C40"/>
    <w:rPr>
      <w:sz w:val="24"/>
      <w:szCs w:val="24"/>
    </w:rPr>
  </w:style>
  <w:style w:type="paragraph" w:styleId="Legal3Cont9" w:customStyle="1">
    <w:name w:val="Legal3 Cont 9"/>
    <w:basedOn w:val="Legal3Cont8"/>
    <w:link w:val="Legal3Cont9Char"/>
    <w:uiPriority w:val="27"/>
    <w:unhideWhenUsed/>
    <w:rsid w:val="00A53B61"/>
    <w:pPr>
      <w:ind w:firstLine="5760"/>
    </w:pPr>
  </w:style>
  <w:style w:type="character" w:styleId="Legal3Cont9Char" w:customStyle="1">
    <w:name w:val="Legal3 Cont 9 Char"/>
    <w:link w:val="Legal3Cont9"/>
    <w:uiPriority w:val="27"/>
    <w:rsid w:val="008E4C40"/>
    <w:rPr>
      <w:sz w:val="24"/>
      <w:szCs w:val="24"/>
    </w:rPr>
  </w:style>
  <w:style w:type="paragraph" w:styleId="Legal1Cont1" w:customStyle="1">
    <w:name w:val="Legal1 Cont 1"/>
    <w:basedOn w:val="Normal"/>
    <w:link w:val="Legal1Cont1Char"/>
    <w:uiPriority w:val="25"/>
    <w:unhideWhenUsed/>
    <w:rsid w:val="00A53B61"/>
    <w:pPr>
      <w:spacing w:after="240"/>
    </w:pPr>
  </w:style>
  <w:style w:type="character" w:styleId="Legal1Cont1Char" w:customStyle="1">
    <w:name w:val="Legal1 Cont 1 Char"/>
    <w:link w:val="Legal1Cont1"/>
    <w:uiPriority w:val="25"/>
    <w:rsid w:val="008E4C40"/>
    <w:rPr>
      <w:sz w:val="24"/>
      <w:szCs w:val="24"/>
    </w:rPr>
  </w:style>
  <w:style w:type="paragraph" w:styleId="Legal1Cont2" w:customStyle="1">
    <w:name w:val="Legal1 Cont 2"/>
    <w:basedOn w:val="Legal1Cont1"/>
    <w:link w:val="Legal1Cont2Char"/>
    <w:uiPriority w:val="25"/>
    <w:unhideWhenUsed/>
    <w:rsid w:val="00A53B61"/>
    <w:pPr>
      <w:ind w:firstLine="720"/>
    </w:pPr>
  </w:style>
  <w:style w:type="character" w:styleId="Legal1Cont2Char" w:customStyle="1">
    <w:name w:val="Legal1 Cont 2 Char"/>
    <w:link w:val="Legal1Cont2"/>
    <w:uiPriority w:val="25"/>
    <w:rsid w:val="008E4C40"/>
    <w:rPr>
      <w:sz w:val="24"/>
      <w:szCs w:val="24"/>
    </w:rPr>
  </w:style>
  <w:style w:type="paragraph" w:styleId="Legal1Cont3" w:customStyle="1">
    <w:name w:val="Legal1 Cont 3"/>
    <w:basedOn w:val="Legal1Cont2"/>
    <w:link w:val="Legal1Cont3Char"/>
    <w:unhideWhenUsed/>
    <w:rsid w:val="00A53B61"/>
    <w:pPr>
      <w:ind w:firstLine="1440"/>
    </w:pPr>
  </w:style>
  <w:style w:type="character" w:styleId="Legal1Cont3Char" w:customStyle="1">
    <w:name w:val="Legal1 Cont 3 Char"/>
    <w:link w:val="Legal1Cont3"/>
    <w:uiPriority w:val="25"/>
    <w:rsid w:val="008E4C40"/>
    <w:rPr>
      <w:sz w:val="24"/>
      <w:szCs w:val="24"/>
    </w:rPr>
  </w:style>
  <w:style w:type="paragraph" w:styleId="Legal1Cont4" w:customStyle="1">
    <w:name w:val="Legal1 Cont 4"/>
    <w:basedOn w:val="Legal1Cont3"/>
    <w:link w:val="Legal1Cont4Char"/>
    <w:uiPriority w:val="25"/>
    <w:unhideWhenUsed/>
    <w:rsid w:val="00A53B61"/>
    <w:pPr>
      <w:ind w:firstLine="2160"/>
    </w:pPr>
  </w:style>
  <w:style w:type="character" w:styleId="Legal1Cont4Char" w:customStyle="1">
    <w:name w:val="Legal1 Cont 4 Char"/>
    <w:link w:val="Legal1Cont4"/>
    <w:uiPriority w:val="25"/>
    <w:rsid w:val="008E4C40"/>
    <w:rPr>
      <w:sz w:val="24"/>
      <w:szCs w:val="24"/>
    </w:rPr>
  </w:style>
  <w:style w:type="paragraph" w:styleId="Legal1Cont5" w:customStyle="1">
    <w:name w:val="Legal1 Cont 5"/>
    <w:basedOn w:val="Legal1Cont4"/>
    <w:link w:val="Legal1Cont5Char"/>
    <w:uiPriority w:val="25"/>
    <w:unhideWhenUsed/>
    <w:rsid w:val="00A53B61"/>
    <w:pPr>
      <w:ind w:firstLine="2880"/>
    </w:pPr>
  </w:style>
  <w:style w:type="character" w:styleId="Legal1Cont5Char" w:customStyle="1">
    <w:name w:val="Legal1 Cont 5 Char"/>
    <w:link w:val="Legal1Cont5"/>
    <w:uiPriority w:val="25"/>
    <w:rsid w:val="008E4C40"/>
    <w:rPr>
      <w:sz w:val="24"/>
      <w:szCs w:val="24"/>
    </w:rPr>
  </w:style>
  <w:style w:type="paragraph" w:styleId="Legal1Cont6" w:customStyle="1">
    <w:name w:val="Legal1 Cont 6"/>
    <w:basedOn w:val="Legal1Cont5"/>
    <w:link w:val="Legal1Cont6Char"/>
    <w:uiPriority w:val="25"/>
    <w:unhideWhenUsed/>
    <w:rsid w:val="00A53B61"/>
    <w:pPr>
      <w:ind w:firstLine="3600"/>
    </w:pPr>
  </w:style>
  <w:style w:type="character" w:styleId="Legal1Cont6Char" w:customStyle="1">
    <w:name w:val="Legal1 Cont 6 Char"/>
    <w:link w:val="Legal1Cont6"/>
    <w:uiPriority w:val="25"/>
    <w:rsid w:val="008E4C40"/>
    <w:rPr>
      <w:sz w:val="24"/>
      <w:szCs w:val="24"/>
    </w:rPr>
  </w:style>
  <w:style w:type="paragraph" w:styleId="Legal1Cont7" w:customStyle="1">
    <w:name w:val="Legal1 Cont 7"/>
    <w:basedOn w:val="Legal1Cont6"/>
    <w:link w:val="Legal1Cont7Char"/>
    <w:uiPriority w:val="25"/>
    <w:unhideWhenUsed/>
    <w:rsid w:val="00A53B61"/>
    <w:pPr>
      <w:ind w:firstLine="4320"/>
    </w:pPr>
  </w:style>
  <w:style w:type="character" w:styleId="Legal1Cont7Char" w:customStyle="1">
    <w:name w:val="Legal1 Cont 7 Char"/>
    <w:link w:val="Legal1Cont7"/>
    <w:uiPriority w:val="25"/>
    <w:rsid w:val="008E4C40"/>
    <w:rPr>
      <w:sz w:val="24"/>
      <w:szCs w:val="24"/>
    </w:rPr>
  </w:style>
  <w:style w:type="paragraph" w:styleId="Legal1Cont8" w:customStyle="1">
    <w:name w:val="Legal1 Cont 8"/>
    <w:basedOn w:val="Legal1Cont7"/>
    <w:link w:val="Legal1Cont8Char"/>
    <w:uiPriority w:val="25"/>
    <w:unhideWhenUsed/>
    <w:rsid w:val="00A53B61"/>
    <w:pPr>
      <w:ind w:firstLine="5040"/>
    </w:pPr>
  </w:style>
  <w:style w:type="character" w:styleId="Legal1Cont8Char" w:customStyle="1">
    <w:name w:val="Legal1 Cont 8 Char"/>
    <w:link w:val="Legal1Cont8"/>
    <w:uiPriority w:val="25"/>
    <w:rsid w:val="008E4C40"/>
    <w:rPr>
      <w:sz w:val="24"/>
      <w:szCs w:val="24"/>
    </w:rPr>
  </w:style>
  <w:style w:type="paragraph" w:styleId="Legal1Cont9" w:customStyle="1">
    <w:name w:val="Legal1 Cont 9"/>
    <w:basedOn w:val="Legal1Cont8"/>
    <w:link w:val="Legal1Cont9Char"/>
    <w:uiPriority w:val="25"/>
    <w:unhideWhenUsed/>
    <w:rsid w:val="00A53B61"/>
    <w:pPr>
      <w:ind w:firstLine="5760"/>
    </w:pPr>
  </w:style>
  <w:style w:type="character" w:styleId="Legal1Cont9Char" w:customStyle="1">
    <w:name w:val="Legal1 Cont 9 Char"/>
    <w:link w:val="Legal1Cont9"/>
    <w:uiPriority w:val="25"/>
    <w:rsid w:val="008E4C40"/>
    <w:rPr>
      <w:sz w:val="24"/>
      <w:szCs w:val="24"/>
    </w:rPr>
  </w:style>
  <w:style w:type="paragraph" w:styleId="OutlineCont1" w:customStyle="1">
    <w:name w:val="Outline Cont 1"/>
    <w:basedOn w:val="Normal"/>
    <w:link w:val="OutlineCont1Char"/>
    <w:uiPriority w:val="28"/>
    <w:unhideWhenUsed/>
    <w:rsid w:val="00A53B61"/>
    <w:pPr>
      <w:spacing w:after="240"/>
    </w:pPr>
  </w:style>
  <w:style w:type="character" w:styleId="OutlineCont1Char" w:customStyle="1">
    <w:name w:val="Outline Cont 1 Char"/>
    <w:link w:val="OutlineCont1"/>
    <w:uiPriority w:val="28"/>
    <w:rsid w:val="008E4C40"/>
    <w:rPr>
      <w:sz w:val="24"/>
      <w:szCs w:val="24"/>
    </w:rPr>
  </w:style>
  <w:style w:type="paragraph" w:styleId="OutlineCont2" w:customStyle="1">
    <w:name w:val="Outline Cont 2"/>
    <w:basedOn w:val="OutlineCont1"/>
    <w:link w:val="OutlineCont2Char"/>
    <w:uiPriority w:val="28"/>
    <w:unhideWhenUsed/>
    <w:rsid w:val="00A53B61"/>
    <w:pPr>
      <w:ind w:firstLine="720"/>
    </w:pPr>
  </w:style>
  <w:style w:type="character" w:styleId="OutlineCont2Char" w:customStyle="1">
    <w:name w:val="Outline Cont 2 Char"/>
    <w:link w:val="OutlineCont2"/>
    <w:uiPriority w:val="28"/>
    <w:rsid w:val="008E4C40"/>
    <w:rPr>
      <w:sz w:val="24"/>
      <w:szCs w:val="24"/>
    </w:rPr>
  </w:style>
  <w:style w:type="paragraph" w:styleId="OutlineCont3" w:customStyle="1">
    <w:name w:val="Outline Cont 3"/>
    <w:basedOn w:val="OutlineCont2"/>
    <w:link w:val="OutlineCont3Char"/>
    <w:uiPriority w:val="28"/>
    <w:unhideWhenUsed/>
    <w:rsid w:val="00A53B61"/>
    <w:pPr>
      <w:ind w:firstLine="1440"/>
    </w:pPr>
  </w:style>
  <w:style w:type="character" w:styleId="OutlineCont3Char" w:customStyle="1">
    <w:name w:val="Outline Cont 3 Char"/>
    <w:link w:val="OutlineCont3"/>
    <w:uiPriority w:val="28"/>
    <w:rsid w:val="008E4C40"/>
    <w:rPr>
      <w:sz w:val="24"/>
      <w:szCs w:val="24"/>
    </w:rPr>
  </w:style>
  <w:style w:type="paragraph" w:styleId="OutlineCont4" w:customStyle="1">
    <w:name w:val="Outline Cont 4"/>
    <w:basedOn w:val="OutlineCont3"/>
    <w:link w:val="OutlineCont4Char"/>
    <w:uiPriority w:val="28"/>
    <w:unhideWhenUsed/>
    <w:rsid w:val="00A53B61"/>
    <w:pPr>
      <w:ind w:firstLine="2160"/>
    </w:pPr>
  </w:style>
  <w:style w:type="character" w:styleId="OutlineCont4Char" w:customStyle="1">
    <w:name w:val="Outline Cont 4 Char"/>
    <w:link w:val="OutlineCont4"/>
    <w:uiPriority w:val="28"/>
    <w:rsid w:val="008E4C40"/>
    <w:rPr>
      <w:sz w:val="24"/>
      <w:szCs w:val="24"/>
    </w:rPr>
  </w:style>
  <w:style w:type="paragraph" w:styleId="OutlineCont5" w:customStyle="1">
    <w:name w:val="Outline Cont 5"/>
    <w:basedOn w:val="OutlineCont4"/>
    <w:link w:val="OutlineCont5Char"/>
    <w:uiPriority w:val="28"/>
    <w:unhideWhenUsed/>
    <w:rsid w:val="00A53B61"/>
    <w:pPr>
      <w:ind w:firstLine="2880"/>
    </w:pPr>
  </w:style>
  <w:style w:type="character" w:styleId="OutlineCont5Char" w:customStyle="1">
    <w:name w:val="Outline Cont 5 Char"/>
    <w:link w:val="OutlineCont5"/>
    <w:uiPriority w:val="28"/>
    <w:rsid w:val="008E4C40"/>
    <w:rPr>
      <w:sz w:val="24"/>
      <w:szCs w:val="24"/>
    </w:rPr>
  </w:style>
  <w:style w:type="paragraph" w:styleId="OutlineCont6" w:customStyle="1">
    <w:name w:val="Outline Cont 6"/>
    <w:basedOn w:val="OutlineCont5"/>
    <w:link w:val="OutlineCont6Char"/>
    <w:uiPriority w:val="28"/>
    <w:unhideWhenUsed/>
    <w:rsid w:val="00A53B61"/>
    <w:pPr>
      <w:ind w:firstLine="3600"/>
    </w:pPr>
  </w:style>
  <w:style w:type="character" w:styleId="OutlineCont6Char" w:customStyle="1">
    <w:name w:val="Outline Cont 6 Char"/>
    <w:link w:val="OutlineCont6"/>
    <w:uiPriority w:val="28"/>
    <w:rsid w:val="008E4C40"/>
    <w:rPr>
      <w:sz w:val="24"/>
      <w:szCs w:val="24"/>
    </w:rPr>
  </w:style>
  <w:style w:type="paragraph" w:styleId="OutlineCont7" w:customStyle="1">
    <w:name w:val="Outline Cont 7"/>
    <w:basedOn w:val="OutlineCont6"/>
    <w:link w:val="OutlineCont7Char"/>
    <w:uiPriority w:val="28"/>
    <w:unhideWhenUsed/>
    <w:rsid w:val="00A53B61"/>
    <w:pPr>
      <w:ind w:firstLine="4320"/>
    </w:pPr>
  </w:style>
  <w:style w:type="character" w:styleId="OutlineCont7Char" w:customStyle="1">
    <w:name w:val="Outline Cont 7 Char"/>
    <w:link w:val="OutlineCont7"/>
    <w:uiPriority w:val="28"/>
    <w:rsid w:val="008E4C40"/>
    <w:rPr>
      <w:sz w:val="24"/>
      <w:szCs w:val="24"/>
    </w:rPr>
  </w:style>
  <w:style w:type="paragraph" w:styleId="OutlineCont8" w:customStyle="1">
    <w:name w:val="Outline Cont 8"/>
    <w:basedOn w:val="OutlineCont7"/>
    <w:link w:val="OutlineCont8Char"/>
    <w:uiPriority w:val="28"/>
    <w:unhideWhenUsed/>
    <w:rsid w:val="00A53B61"/>
    <w:pPr>
      <w:ind w:firstLine="5040"/>
    </w:pPr>
  </w:style>
  <w:style w:type="character" w:styleId="OutlineCont8Char" w:customStyle="1">
    <w:name w:val="Outline Cont 8 Char"/>
    <w:link w:val="OutlineCont8"/>
    <w:uiPriority w:val="28"/>
    <w:rsid w:val="008E4C40"/>
    <w:rPr>
      <w:sz w:val="24"/>
      <w:szCs w:val="24"/>
    </w:rPr>
  </w:style>
  <w:style w:type="paragraph" w:styleId="OutlineCont9" w:customStyle="1">
    <w:name w:val="Outline Cont 9"/>
    <w:basedOn w:val="OutlineCont8"/>
    <w:link w:val="OutlineCont9Char"/>
    <w:uiPriority w:val="28"/>
    <w:unhideWhenUsed/>
    <w:rsid w:val="00A53B61"/>
    <w:pPr>
      <w:ind w:firstLine="5760"/>
    </w:pPr>
  </w:style>
  <w:style w:type="character" w:styleId="OutlineCont9Char" w:customStyle="1">
    <w:name w:val="Outline Cont 9 Char"/>
    <w:link w:val="OutlineCont9"/>
    <w:uiPriority w:val="28"/>
    <w:rsid w:val="008E4C40"/>
    <w:rPr>
      <w:sz w:val="24"/>
      <w:szCs w:val="24"/>
    </w:rPr>
  </w:style>
  <w:style w:type="paragraph" w:styleId="ParagraphCont1" w:customStyle="1">
    <w:name w:val="Paragraph Cont 1"/>
    <w:basedOn w:val="Normal"/>
    <w:link w:val="ParagraphCont1Char"/>
    <w:uiPriority w:val="29"/>
    <w:unhideWhenUsed/>
    <w:rsid w:val="00A53B61"/>
    <w:pPr>
      <w:spacing w:after="240"/>
      <w:ind w:firstLine="720"/>
    </w:pPr>
  </w:style>
  <w:style w:type="character" w:styleId="ParagraphCont1Char" w:customStyle="1">
    <w:name w:val="Paragraph Cont 1 Char"/>
    <w:link w:val="ParagraphCont1"/>
    <w:uiPriority w:val="29"/>
    <w:rsid w:val="008E4C40"/>
    <w:rPr>
      <w:sz w:val="24"/>
      <w:szCs w:val="24"/>
    </w:rPr>
  </w:style>
  <w:style w:type="paragraph" w:styleId="ParagraphCont2" w:customStyle="1">
    <w:name w:val="Paragraph Cont 2"/>
    <w:basedOn w:val="ParagraphCont1"/>
    <w:link w:val="ParagraphCont2Char"/>
    <w:uiPriority w:val="29"/>
    <w:unhideWhenUsed/>
    <w:rsid w:val="00A53B61"/>
    <w:pPr>
      <w:ind w:firstLine="1440"/>
    </w:pPr>
  </w:style>
  <w:style w:type="character" w:styleId="ParagraphCont2Char" w:customStyle="1">
    <w:name w:val="Paragraph Cont 2 Char"/>
    <w:link w:val="ParagraphCont2"/>
    <w:uiPriority w:val="29"/>
    <w:rsid w:val="008E4C40"/>
    <w:rPr>
      <w:sz w:val="24"/>
      <w:szCs w:val="24"/>
    </w:rPr>
  </w:style>
  <w:style w:type="paragraph" w:styleId="ParagraphCont3" w:customStyle="1">
    <w:name w:val="Paragraph Cont 3"/>
    <w:basedOn w:val="ParagraphCont2"/>
    <w:link w:val="ParagraphCont3Char"/>
    <w:uiPriority w:val="29"/>
    <w:unhideWhenUsed/>
    <w:rsid w:val="00A53B61"/>
    <w:pPr>
      <w:ind w:firstLine="2160"/>
    </w:pPr>
  </w:style>
  <w:style w:type="character" w:styleId="ParagraphCont3Char" w:customStyle="1">
    <w:name w:val="Paragraph Cont 3 Char"/>
    <w:link w:val="ParagraphCont3"/>
    <w:uiPriority w:val="29"/>
    <w:rsid w:val="008E4C40"/>
    <w:rPr>
      <w:sz w:val="24"/>
      <w:szCs w:val="24"/>
    </w:rPr>
  </w:style>
  <w:style w:type="paragraph" w:styleId="ParagraphCont4" w:customStyle="1">
    <w:name w:val="Paragraph Cont 4"/>
    <w:basedOn w:val="ParagraphCont3"/>
    <w:link w:val="ParagraphCont4Char"/>
    <w:uiPriority w:val="29"/>
    <w:unhideWhenUsed/>
    <w:rsid w:val="00A53B61"/>
    <w:pPr>
      <w:ind w:firstLine="2880"/>
    </w:pPr>
  </w:style>
  <w:style w:type="character" w:styleId="ParagraphCont4Char" w:customStyle="1">
    <w:name w:val="Paragraph Cont 4 Char"/>
    <w:link w:val="ParagraphCont4"/>
    <w:uiPriority w:val="29"/>
    <w:rsid w:val="008E4C40"/>
    <w:rPr>
      <w:sz w:val="24"/>
      <w:szCs w:val="24"/>
    </w:rPr>
  </w:style>
  <w:style w:type="paragraph" w:styleId="ParagraphCont5" w:customStyle="1">
    <w:name w:val="Paragraph Cont 5"/>
    <w:basedOn w:val="ParagraphCont4"/>
    <w:link w:val="ParagraphCont5Char"/>
    <w:uiPriority w:val="29"/>
    <w:unhideWhenUsed/>
    <w:rsid w:val="00A53B61"/>
    <w:pPr>
      <w:ind w:firstLine="3600"/>
    </w:pPr>
  </w:style>
  <w:style w:type="character" w:styleId="ParagraphCont5Char" w:customStyle="1">
    <w:name w:val="Paragraph Cont 5 Char"/>
    <w:link w:val="ParagraphCont5"/>
    <w:uiPriority w:val="29"/>
    <w:rsid w:val="008E4C40"/>
    <w:rPr>
      <w:sz w:val="24"/>
      <w:szCs w:val="24"/>
    </w:rPr>
  </w:style>
  <w:style w:type="paragraph" w:styleId="ParagraphCont6" w:customStyle="1">
    <w:name w:val="Paragraph Cont 6"/>
    <w:basedOn w:val="ParagraphCont5"/>
    <w:link w:val="ParagraphCont6Char"/>
    <w:uiPriority w:val="29"/>
    <w:unhideWhenUsed/>
    <w:rsid w:val="00A53B61"/>
    <w:pPr>
      <w:ind w:firstLine="4320"/>
    </w:pPr>
  </w:style>
  <w:style w:type="character" w:styleId="ParagraphCont6Char" w:customStyle="1">
    <w:name w:val="Paragraph Cont 6 Char"/>
    <w:link w:val="ParagraphCont6"/>
    <w:uiPriority w:val="29"/>
    <w:rsid w:val="008E4C40"/>
    <w:rPr>
      <w:sz w:val="24"/>
      <w:szCs w:val="24"/>
    </w:rPr>
  </w:style>
  <w:style w:type="paragraph" w:styleId="ParagraphCont7" w:customStyle="1">
    <w:name w:val="Paragraph Cont 7"/>
    <w:basedOn w:val="ParagraphCont6"/>
    <w:link w:val="ParagraphCont7Char"/>
    <w:uiPriority w:val="29"/>
    <w:unhideWhenUsed/>
    <w:rsid w:val="00A53B61"/>
    <w:pPr>
      <w:ind w:firstLine="5040"/>
    </w:pPr>
  </w:style>
  <w:style w:type="character" w:styleId="ParagraphCont7Char" w:customStyle="1">
    <w:name w:val="Paragraph Cont 7 Char"/>
    <w:link w:val="ParagraphCont7"/>
    <w:uiPriority w:val="29"/>
    <w:rsid w:val="008E4C40"/>
    <w:rPr>
      <w:sz w:val="24"/>
      <w:szCs w:val="24"/>
    </w:rPr>
  </w:style>
  <w:style w:type="paragraph" w:styleId="ParagraphCont8" w:customStyle="1">
    <w:name w:val="Paragraph Cont 8"/>
    <w:basedOn w:val="ParagraphCont7"/>
    <w:link w:val="ParagraphCont8Char"/>
    <w:uiPriority w:val="29"/>
    <w:unhideWhenUsed/>
    <w:rsid w:val="00A53B61"/>
    <w:pPr>
      <w:ind w:firstLine="5760"/>
    </w:pPr>
  </w:style>
  <w:style w:type="character" w:styleId="ParagraphCont8Char" w:customStyle="1">
    <w:name w:val="Paragraph Cont 8 Char"/>
    <w:link w:val="ParagraphCont8"/>
    <w:uiPriority w:val="29"/>
    <w:rsid w:val="008E4C40"/>
    <w:rPr>
      <w:sz w:val="24"/>
      <w:szCs w:val="24"/>
    </w:rPr>
  </w:style>
  <w:style w:type="paragraph" w:styleId="ParagraphCont9" w:customStyle="1">
    <w:name w:val="Paragraph Cont 9"/>
    <w:basedOn w:val="ParagraphCont8"/>
    <w:link w:val="ParagraphCont9Char"/>
    <w:uiPriority w:val="29"/>
    <w:unhideWhenUsed/>
    <w:rsid w:val="00A53B61"/>
    <w:pPr>
      <w:ind w:firstLine="6480"/>
    </w:pPr>
  </w:style>
  <w:style w:type="character" w:styleId="ParagraphCont9Char" w:customStyle="1">
    <w:name w:val="Paragraph Cont 9 Char"/>
    <w:link w:val="ParagraphCont9"/>
    <w:uiPriority w:val="29"/>
    <w:rsid w:val="008E4C40"/>
    <w:rPr>
      <w:sz w:val="24"/>
      <w:szCs w:val="24"/>
    </w:rPr>
  </w:style>
  <w:style w:type="paragraph" w:styleId="PleadingCont1" w:customStyle="1">
    <w:name w:val="Pleading Cont 1"/>
    <w:basedOn w:val="Normal"/>
    <w:link w:val="PleadingCont1Char"/>
    <w:uiPriority w:val="30"/>
    <w:unhideWhenUsed/>
    <w:rsid w:val="00A53B61"/>
    <w:pPr>
      <w:spacing w:after="240"/>
      <w:ind w:firstLine="720"/>
    </w:pPr>
    <w:rPr>
      <w:b/>
      <w:caps/>
      <w:u w:val="single"/>
    </w:rPr>
  </w:style>
  <w:style w:type="character" w:styleId="PleadingCont1Char" w:customStyle="1">
    <w:name w:val="Pleading Cont 1 Char"/>
    <w:link w:val="PleadingCont1"/>
    <w:uiPriority w:val="30"/>
    <w:rsid w:val="008E4C40"/>
    <w:rPr>
      <w:b/>
      <w:caps/>
      <w:sz w:val="24"/>
      <w:szCs w:val="24"/>
      <w:u w:val="single"/>
    </w:rPr>
  </w:style>
  <w:style w:type="paragraph" w:styleId="PleadingCont2" w:customStyle="1">
    <w:name w:val="Pleading Cont 2"/>
    <w:basedOn w:val="PleadingCont1"/>
    <w:link w:val="PleadingCont2Char"/>
    <w:uiPriority w:val="30"/>
    <w:unhideWhenUsed/>
    <w:rsid w:val="00A53B61"/>
    <w:pPr>
      <w:ind w:left="720" w:firstLine="0"/>
    </w:pPr>
    <w:rPr>
      <w:caps w:val="0"/>
    </w:rPr>
  </w:style>
  <w:style w:type="character" w:styleId="PleadingCont2Char" w:customStyle="1">
    <w:name w:val="Pleading Cont 2 Char"/>
    <w:link w:val="PleadingCont2"/>
    <w:uiPriority w:val="30"/>
    <w:rsid w:val="008E4C40"/>
    <w:rPr>
      <w:b/>
      <w:sz w:val="24"/>
      <w:szCs w:val="24"/>
      <w:u w:val="single"/>
    </w:rPr>
  </w:style>
  <w:style w:type="paragraph" w:styleId="PleadingCont3" w:customStyle="1">
    <w:name w:val="Pleading Cont 3"/>
    <w:basedOn w:val="PleadingCont2"/>
    <w:link w:val="PleadingCont3Char"/>
    <w:uiPriority w:val="30"/>
    <w:unhideWhenUsed/>
    <w:rsid w:val="00A53B61"/>
    <w:pPr>
      <w:ind w:left="1440"/>
    </w:pPr>
    <w:rPr>
      <w:b w:val="0"/>
      <w:u w:val="none"/>
    </w:rPr>
  </w:style>
  <w:style w:type="character" w:styleId="PleadingCont3Char" w:customStyle="1">
    <w:name w:val="Pleading Cont 3 Char"/>
    <w:link w:val="PleadingCont3"/>
    <w:uiPriority w:val="30"/>
    <w:rsid w:val="008E4C40"/>
    <w:rPr>
      <w:sz w:val="24"/>
      <w:szCs w:val="24"/>
    </w:rPr>
  </w:style>
  <w:style w:type="paragraph" w:styleId="PleadingCont4" w:customStyle="1">
    <w:name w:val="Pleading Cont 4"/>
    <w:basedOn w:val="PleadingCont3"/>
    <w:link w:val="PleadingCont4Char"/>
    <w:uiPriority w:val="30"/>
    <w:unhideWhenUsed/>
    <w:rsid w:val="00A53B61"/>
    <w:pPr>
      <w:ind w:left="2160"/>
    </w:pPr>
  </w:style>
  <w:style w:type="character" w:styleId="PleadingCont4Char" w:customStyle="1">
    <w:name w:val="Pleading Cont 4 Char"/>
    <w:link w:val="PleadingCont4"/>
    <w:uiPriority w:val="30"/>
    <w:rsid w:val="008E4C40"/>
    <w:rPr>
      <w:sz w:val="24"/>
      <w:szCs w:val="24"/>
    </w:rPr>
  </w:style>
  <w:style w:type="paragraph" w:styleId="PleadingCont5" w:customStyle="1">
    <w:name w:val="Pleading Cont 5"/>
    <w:basedOn w:val="PleadingCont4"/>
    <w:link w:val="PleadingCont5Char"/>
    <w:uiPriority w:val="30"/>
    <w:unhideWhenUsed/>
    <w:rsid w:val="00A53B61"/>
    <w:pPr>
      <w:ind w:left="2880"/>
    </w:pPr>
  </w:style>
  <w:style w:type="character" w:styleId="PleadingCont5Char" w:customStyle="1">
    <w:name w:val="Pleading Cont 5 Char"/>
    <w:link w:val="PleadingCont5"/>
    <w:uiPriority w:val="30"/>
    <w:rsid w:val="008E4C40"/>
    <w:rPr>
      <w:sz w:val="24"/>
      <w:szCs w:val="24"/>
    </w:rPr>
  </w:style>
  <w:style w:type="paragraph" w:styleId="PleadingCont6" w:customStyle="1">
    <w:name w:val="Pleading Cont 6"/>
    <w:basedOn w:val="PleadingCont5"/>
    <w:link w:val="PleadingCont6Char"/>
    <w:uiPriority w:val="30"/>
    <w:unhideWhenUsed/>
    <w:rsid w:val="00A53B61"/>
    <w:pPr>
      <w:ind w:left="3600"/>
    </w:pPr>
  </w:style>
  <w:style w:type="character" w:styleId="PleadingCont6Char" w:customStyle="1">
    <w:name w:val="Pleading Cont 6 Char"/>
    <w:link w:val="PleadingCont6"/>
    <w:uiPriority w:val="30"/>
    <w:rsid w:val="008E4C40"/>
    <w:rPr>
      <w:sz w:val="24"/>
      <w:szCs w:val="24"/>
    </w:rPr>
  </w:style>
  <w:style w:type="paragraph" w:styleId="PleadingCont7" w:customStyle="1">
    <w:name w:val="Pleading Cont 7"/>
    <w:basedOn w:val="PleadingCont6"/>
    <w:link w:val="PleadingCont7Char"/>
    <w:uiPriority w:val="30"/>
    <w:unhideWhenUsed/>
    <w:rsid w:val="00A53B61"/>
    <w:pPr>
      <w:ind w:left="4320"/>
    </w:pPr>
  </w:style>
  <w:style w:type="character" w:styleId="PleadingCont7Char" w:customStyle="1">
    <w:name w:val="Pleading Cont 7 Char"/>
    <w:link w:val="PleadingCont7"/>
    <w:uiPriority w:val="30"/>
    <w:rsid w:val="008E4C40"/>
    <w:rPr>
      <w:sz w:val="24"/>
      <w:szCs w:val="24"/>
    </w:rPr>
  </w:style>
  <w:style w:type="paragraph" w:styleId="PleadingCont8" w:customStyle="1">
    <w:name w:val="Pleading Cont 8"/>
    <w:basedOn w:val="PleadingCont7"/>
    <w:link w:val="PleadingCont8Char"/>
    <w:uiPriority w:val="30"/>
    <w:unhideWhenUsed/>
    <w:rsid w:val="00A53B61"/>
    <w:pPr>
      <w:ind w:left="5040"/>
    </w:pPr>
  </w:style>
  <w:style w:type="character" w:styleId="PleadingCont8Char" w:customStyle="1">
    <w:name w:val="Pleading Cont 8 Char"/>
    <w:link w:val="PleadingCont8"/>
    <w:uiPriority w:val="30"/>
    <w:rsid w:val="008E4C40"/>
    <w:rPr>
      <w:sz w:val="24"/>
      <w:szCs w:val="24"/>
    </w:rPr>
  </w:style>
  <w:style w:type="paragraph" w:styleId="PleadingCont9" w:customStyle="1">
    <w:name w:val="Pleading Cont 9"/>
    <w:basedOn w:val="PleadingCont8"/>
    <w:link w:val="PleadingCont9Char"/>
    <w:uiPriority w:val="30"/>
    <w:unhideWhenUsed/>
    <w:rsid w:val="00A53B61"/>
    <w:pPr>
      <w:ind w:left="5760"/>
    </w:pPr>
  </w:style>
  <w:style w:type="character" w:styleId="PleadingCont9Char" w:customStyle="1">
    <w:name w:val="Pleading Cont 9 Char"/>
    <w:link w:val="PleadingCont9"/>
    <w:uiPriority w:val="30"/>
    <w:rsid w:val="008E4C40"/>
    <w:rPr>
      <w:sz w:val="24"/>
      <w:szCs w:val="24"/>
    </w:rPr>
  </w:style>
  <w:style w:type="paragraph" w:styleId="RunInCont1" w:customStyle="1">
    <w:name w:val="RunIn Cont 1"/>
    <w:basedOn w:val="Normal"/>
    <w:uiPriority w:val="31"/>
    <w:unhideWhenUsed/>
    <w:rsid w:val="00A53B61"/>
    <w:pPr>
      <w:spacing w:after="240"/>
    </w:pPr>
    <w:rPr>
      <w:szCs w:val="20"/>
    </w:rPr>
  </w:style>
  <w:style w:type="paragraph" w:styleId="RunInCont2" w:customStyle="1">
    <w:name w:val="RunIn Cont 2"/>
    <w:basedOn w:val="RunInCont1"/>
    <w:uiPriority w:val="31"/>
    <w:unhideWhenUsed/>
    <w:rsid w:val="00A53B61"/>
  </w:style>
  <w:style w:type="paragraph" w:styleId="RunInCont3" w:customStyle="1">
    <w:name w:val="RunIn Cont 3"/>
    <w:basedOn w:val="RunInCont2"/>
    <w:uiPriority w:val="31"/>
    <w:unhideWhenUsed/>
    <w:rsid w:val="00A53B61"/>
    <w:pPr>
      <w:ind w:firstLine="720"/>
    </w:pPr>
  </w:style>
  <w:style w:type="paragraph" w:styleId="RunInCont4" w:customStyle="1">
    <w:name w:val="RunIn Cont 4"/>
    <w:basedOn w:val="RunInCont3"/>
    <w:uiPriority w:val="31"/>
    <w:unhideWhenUsed/>
    <w:rsid w:val="00A53B61"/>
    <w:pPr>
      <w:ind w:firstLine="1440"/>
    </w:pPr>
  </w:style>
  <w:style w:type="paragraph" w:styleId="RunInCont5" w:customStyle="1">
    <w:name w:val="RunIn Cont 5"/>
    <w:basedOn w:val="RunInCont4"/>
    <w:uiPriority w:val="31"/>
    <w:unhideWhenUsed/>
    <w:rsid w:val="00A53B61"/>
    <w:pPr>
      <w:ind w:firstLine="2160"/>
    </w:pPr>
  </w:style>
  <w:style w:type="paragraph" w:styleId="RunInCont6" w:customStyle="1">
    <w:name w:val="RunIn Cont 6"/>
    <w:basedOn w:val="RunInCont5"/>
    <w:uiPriority w:val="31"/>
    <w:unhideWhenUsed/>
    <w:rsid w:val="00A53B61"/>
    <w:pPr>
      <w:ind w:firstLine="2880"/>
    </w:pPr>
  </w:style>
  <w:style w:type="paragraph" w:styleId="RunInCont7" w:customStyle="1">
    <w:name w:val="RunIn Cont 7"/>
    <w:basedOn w:val="RunInCont6"/>
    <w:uiPriority w:val="31"/>
    <w:unhideWhenUsed/>
    <w:rsid w:val="00A53B61"/>
    <w:pPr>
      <w:ind w:firstLine="3600"/>
    </w:pPr>
  </w:style>
  <w:style w:type="paragraph" w:styleId="RunInCont8" w:customStyle="1">
    <w:name w:val="RunIn Cont 8"/>
    <w:basedOn w:val="RunInCont7"/>
    <w:uiPriority w:val="31"/>
    <w:unhideWhenUsed/>
    <w:rsid w:val="00A53B61"/>
    <w:pPr>
      <w:ind w:firstLine="4320"/>
    </w:pPr>
  </w:style>
  <w:style w:type="paragraph" w:styleId="RunInCont9" w:customStyle="1">
    <w:name w:val="RunIn Cont 9"/>
    <w:basedOn w:val="RunInCont8"/>
    <w:uiPriority w:val="31"/>
    <w:unhideWhenUsed/>
    <w:rsid w:val="00A53B61"/>
    <w:pPr>
      <w:ind w:firstLine="5040"/>
    </w:pPr>
  </w:style>
  <w:style w:type="paragraph" w:styleId="RunIn1" w:customStyle="1">
    <w:name w:val="RunIn 1"/>
    <w:basedOn w:val="Normal"/>
    <w:next w:val="RunInCont1"/>
    <w:uiPriority w:val="31"/>
    <w:unhideWhenUsed/>
    <w:rsid w:val="00A53B61"/>
    <w:pPr>
      <w:keepNext/>
      <w:keepLines/>
      <w:widowControl w:val="0"/>
      <w:numPr>
        <w:numId w:val="1"/>
      </w:numPr>
      <w:spacing w:after="240"/>
      <w:jc w:val="center"/>
      <w:outlineLvl w:val="0"/>
    </w:pPr>
    <w:rPr>
      <w:szCs w:val="20"/>
    </w:rPr>
  </w:style>
  <w:style w:type="paragraph" w:styleId="RunIn2" w:customStyle="1">
    <w:name w:val="RunIn 2"/>
    <w:basedOn w:val="RunIn1"/>
    <w:next w:val="RunInCont2"/>
    <w:uiPriority w:val="31"/>
    <w:unhideWhenUsed/>
    <w:rsid w:val="00A53B61"/>
    <w:pPr>
      <w:keepNext w:val="0"/>
      <w:keepLines w:val="0"/>
      <w:numPr>
        <w:ilvl w:val="1"/>
      </w:numPr>
      <w:jc w:val="left"/>
      <w:outlineLvl w:val="1"/>
    </w:pPr>
  </w:style>
  <w:style w:type="paragraph" w:styleId="RunIn3" w:customStyle="1">
    <w:name w:val="RunIn 3"/>
    <w:basedOn w:val="RunIn2"/>
    <w:next w:val="RunInCont3"/>
    <w:uiPriority w:val="31"/>
    <w:unhideWhenUsed/>
    <w:rsid w:val="00A53B61"/>
    <w:pPr>
      <w:numPr>
        <w:ilvl w:val="2"/>
      </w:numPr>
      <w:outlineLvl w:val="2"/>
    </w:pPr>
  </w:style>
  <w:style w:type="paragraph" w:styleId="RunIn4" w:customStyle="1">
    <w:name w:val="RunIn 4"/>
    <w:basedOn w:val="RunIn3"/>
    <w:next w:val="RunInCont4"/>
    <w:uiPriority w:val="31"/>
    <w:unhideWhenUsed/>
    <w:rsid w:val="00A53B61"/>
    <w:pPr>
      <w:numPr>
        <w:ilvl w:val="3"/>
      </w:numPr>
      <w:outlineLvl w:val="3"/>
    </w:pPr>
  </w:style>
  <w:style w:type="paragraph" w:styleId="RunIn5" w:customStyle="1">
    <w:name w:val="RunIn 5"/>
    <w:basedOn w:val="RunIn4"/>
    <w:next w:val="RunInCont5"/>
    <w:uiPriority w:val="31"/>
    <w:unhideWhenUsed/>
    <w:rsid w:val="00A53B61"/>
    <w:pPr>
      <w:numPr>
        <w:ilvl w:val="4"/>
      </w:numPr>
      <w:outlineLvl w:val="4"/>
    </w:pPr>
  </w:style>
  <w:style w:type="paragraph" w:styleId="RunIn6" w:customStyle="1">
    <w:name w:val="RunIn 6"/>
    <w:basedOn w:val="RunIn5"/>
    <w:next w:val="RunInCont6"/>
    <w:uiPriority w:val="31"/>
    <w:unhideWhenUsed/>
    <w:rsid w:val="00A53B61"/>
    <w:pPr>
      <w:numPr>
        <w:ilvl w:val="5"/>
      </w:numPr>
      <w:outlineLvl w:val="5"/>
    </w:pPr>
  </w:style>
  <w:style w:type="paragraph" w:styleId="RunIn7" w:customStyle="1">
    <w:name w:val="RunIn 7"/>
    <w:basedOn w:val="RunIn6"/>
    <w:next w:val="RunInCont7"/>
    <w:uiPriority w:val="31"/>
    <w:unhideWhenUsed/>
    <w:rsid w:val="00A53B61"/>
    <w:pPr>
      <w:numPr>
        <w:ilvl w:val="6"/>
      </w:numPr>
      <w:outlineLvl w:val="6"/>
    </w:pPr>
  </w:style>
  <w:style w:type="paragraph" w:styleId="RunIn8" w:customStyle="1">
    <w:name w:val="RunIn 8"/>
    <w:basedOn w:val="RunIn7"/>
    <w:next w:val="RunInCont8"/>
    <w:uiPriority w:val="31"/>
    <w:unhideWhenUsed/>
    <w:rsid w:val="00A53B61"/>
    <w:pPr>
      <w:numPr>
        <w:ilvl w:val="7"/>
      </w:numPr>
      <w:outlineLvl w:val="7"/>
    </w:pPr>
  </w:style>
  <w:style w:type="paragraph" w:styleId="RunIn9" w:customStyle="1">
    <w:name w:val="RunIn 9"/>
    <w:basedOn w:val="RunIn8"/>
    <w:next w:val="RunInCont9"/>
    <w:uiPriority w:val="31"/>
    <w:unhideWhenUsed/>
    <w:rsid w:val="00A53B61"/>
    <w:pPr>
      <w:numPr>
        <w:ilvl w:val="8"/>
      </w:numPr>
      <w:outlineLvl w:val="8"/>
    </w:pPr>
  </w:style>
  <w:style w:type="paragraph" w:styleId="TabbedCont1" w:customStyle="1">
    <w:name w:val="Tabbed Cont 1"/>
    <w:basedOn w:val="Normal"/>
    <w:link w:val="TabbedCont1Char"/>
    <w:uiPriority w:val="32"/>
    <w:unhideWhenUsed/>
    <w:rsid w:val="00A53B61"/>
    <w:pPr>
      <w:spacing w:after="240"/>
      <w:ind w:firstLine="720"/>
    </w:pPr>
  </w:style>
  <w:style w:type="character" w:styleId="TabbedCont1Char" w:customStyle="1">
    <w:name w:val="Tabbed Cont 1 Char"/>
    <w:link w:val="TabbedCont1"/>
    <w:uiPriority w:val="32"/>
    <w:rsid w:val="008E4C40"/>
    <w:rPr>
      <w:sz w:val="24"/>
      <w:szCs w:val="24"/>
    </w:rPr>
  </w:style>
  <w:style w:type="paragraph" w:styleId="TabbedCont2" w:customStyle="1">
    <w:name w:val="Tabbed Cont 2"/>
    <w:basedOn w:val="TabbedCont1"/>
    <w:link w:val="TabbedCont2Char"/>
    <w:uiPriority w:val="32"/>
    <w:unhideWhenUsed/>
    <w:rsid w:val="00A53B61"/>
    <w:pPr>
      <w:ind w:firstLine="1440"/>
    </w:pPr>
  </w:style>
  <w:style w:type="character" w:styleId="TabbedCont2Char" w:customStyle="1">
    <w:name w:val="Tabbed Cont 2 Char"/>
    <w:link w:val="TabbedCont2"/>
    <w:uiPriority w:val="32"/>
    <w:rsid w:val="008E4C40"/>
    <w:rPr>
      <w:sz w:val="24"/>
      <w:szCs w:val="24"/>
    </w:rPr>
  </w:style>
  <w:style w:type="paragraph" w:styleId="TabbedCont3" w:customStyle="1">
    <w:name w:val="Tabbed Cont 3"/>
    <w:basedOn w:val="TabbedCont2"/>
    <w:link w:val="TabbedCont3Char"/>
    <w:uiPriority w:val="32"/>
    <w:unhideWhenUsed/>
    <w:rsid w:val="00A53B61"/>
    <w:pPr>
      <w:ind w:firstLine="2160"/>
    </w:pPr>
  </w:style>
  <w:style w:type="character" w:styleId="TabbedCont3Char" w:customStyle="1">
    <w:name w:val="Tabbed Cont 3 Char"/>
    <w:link w:val="TabbedCont3"/>
    <w:uiPriority w:val="32"/>
    <w:rsid w:val="008E4C40"/>
    <w:rPr>
      <w:sz w:val="24"/>
      <w:szCs w:val="24"/>
    </w:rPr>
  </w:style>
  <w:style w:type="paragraph" w:styleId="TabbedCont4" w:customStyle="1">
    <w:name w:val="Tabbed Cont 4"/>
    <w:basedOn w:val="TabbedCont3"/>
    <w:link w:val="TabbedCont4Char"/>
    <w:uiPriority w:val="32"/>
    <w:unhideWhenUsed/>
    <w:rsid w:val="00A53B61"/>
    <w:pPr>
      <w:ind w:firstLine="2880"/>
    </w:pPr>
  </w:style>
  <w:style w:type="character" w:styleId="TabbedCont4Char" w:customStyle="1">
    <w:name w:val="Tabbed Cont 4 Char"/>
    <w:link w:val="TabbedCont4"/>
    <w:uiPriority w:val="32"/>
    <w:rsid w:val="008E4C40"/>
    <w:rPr>
      <w:sz w:val="24"/>
      <w:szCs w:val="24"/>
    </w:rPr>
  </w:style>
  <w:style w:type="paragraph" w:styleId="TabbedCont5" w:customStyle="1">
    <w:name w:val="Tabbed Cont 5"/>
    <w:basedOn w:val="TabbedCont4"/>
    <w:link w:val="TabbedCont5Char"/>
    <w:uiPriority w:val="32"/>
    <w:unhideWhenUsed/>
    <w:rsid w:val="00A53B61"/>
    <w:pPr>
      <w:ind w:firstLine="3600"/>
    </w:pPr>
  </w:style>
  <w:style w:type="character" w:styleId="TabbedCont5Char" w:customStyle="1">
    <w:name w:val="Tabbed Cont 5 Char"/>
    <w:link w:val="TabbedCont5"/>
    <w:uiPriority w:val="32"/>
    <w:rsid w:val="008E4C40"/>
    <w:rPr>
      <w:sz w:val="24"/>
      <w:szCs w:val="24"/>
    </w:rPr>
  </w:style>
  <w:style w:type="paragraph" w:styleId="TabbedCont6" w:customStyle="1">
    <w:name w:val="Tabbed Cont 6"/>
    <w:basedOn w:val="TabbedCont5"/>
    <w:link w:val="TabbedCont6Char"/>
    <w:uiPriority w:val="32"/>
    <w:unhideWhenUsed/>
    <w:rsid w:val="00A53B61"/>
    <w:pPr>
      <w:ind w:firstLine="4320"/>
    </w:pPr>
  </w:style>
  <w:style w:type="character" w:styleId="TabbedCont6Char" w:customStyle="1">
    <w:name w:val="Tabbed Cont 6 Char"/>
    <w:link w:val="TabbedCont6"/>
    <w:uiPriority w:val="32"/>
    <w:rsid w:val="008E4C40"/>
    <w:rPr>
      <w:sz w:val="24"/>
      <w:szCs w:val="24"/>
    </w:rPr>
  </w:style>
  <w:style w:type="paragraph" w:styleId="TabbedCont7" w:customStyle="1">
    <w:name w:val="Tabbed Cont 7"/>
    <w:basedOn w:val="TabbedCont6"/>
    <w:link w:val="TabbedCont7Char"/>
    <w:uiPriority w:val="32"/>
    <w:unhideWhenUsed/>
    <w:rsid w:val="00A53B61"/>
    <w:pPr>
      <w:ind w:firstLine="5040"/>
    </w:pPr>
  </w:style>
  <w:style w:type="character" w:styleId="TabbedCont7Char" w:customStyle="1">
    <w:name w:val="Tabbed Cont 7 Char"/>
    <w:link w:val="TabbedCont7"/>
    <w:uiPriority w:val="32"/>
    <w:rsid w:val="008E4C40"/>
    <w:rPr>
      <w:sz w:val="24"/>
      <w:szCs w:val="24"/>
    </w:rPr>
  </w:style>
  <w:style w:type="paragraph" w:styleId="TabbedCont8" w:customStyle="1">
    <w:name w:val="Tabbed Cont 8"/>
    <w:basedOn w:val="TabbedCont7"/>
    <w:link w:val="TabbedCont8Char"/>
    <w:uiPriority w:val="32"/>
    <w:unhideWhenUsed/>
    <w:rsid w:val="00A53B61"/>
    <w:pPr>
      <w:ind w:firstLine="5760"/>
    </w:pPr>
  </w:style>
  <w:style w:type="character" w:styleId="TabbedCont8Char" w:customStyle="1">
    <w:name w:val="Tabbed Cont 8 Char"/>
    <w:link w:val="TabbedCont8"/>
    <w:uiPriority w:val="32"/>
    <w:rsid w:val="008E4C40"/>
    <w:rPr>
      <w:sz w:val="24"/>
      <w:szCs w:val="24"/>
    </w:rPr>
  </w:style>
  <w:style w:type="paragraph" w:styleId="TabbedCont9" w:customStyle="1">
    <w:name w:val="Tabbed Cont 9"/>
    <w:basedOn w:val="TabbedCont8"/>
    <w:link w:val="TabbedCont9Char"/>
    <w:uiPriority w:val="32"/>
    <w:unhideWhenUsed/>
    <w:rsid w:val="00A53B61"/>
    <w:pPr>
      <w:ind w:firstLine="6480"/>
    </w:pPr>
  </w:style>
  <w:style w:type="character" w:styleId="TabbedCont9Char" w:customStyle="1">
    <w:name w:val="Tabbed Cont 9 Char"/>
    <w:link w:val="TabbedCont9"/>
    <w:uiPriority w:val="32"/>
    <w:rsid w:val="008E4C40"/>
    <w:rPr>
      <w:sz w:val="24"/>
      <w:szCs w:val="24"/>
    </w:rPr>
  </w:style>
  <w:style w:type="paragraph" w:styleId="Legal21" w:customStyle="1">
    <w:name w:val="Legal2 1"/>
    <w:basedOn w:val="Normal"/>
    <w:next w:val="Legal2Cont1"/>
    <w:link w:val="Legal21Char"/>
    <w:qFormat/>
    <w:rsid w:val="007C266F"/>
    <w:pPr>
      <w:keepNext/>
      <w:numPr>
        <w:numId w:val="3"/>
      </w:numPr>
      <w:spacing w:after="240"/>
      <w:outlineLvl w:val="0"/>
    </w:pPr>
    <w:rPr>
      <w:b/>
    </w:rPr>
  </w:style>
  <w:style w:type="character" w:styleId="Legal21Char" w:customStyle="1">
    <w:name w:val="Legal2 1 Char"/>
    <w:basedOn w:val="DefaultParagraphFont"/>
    <w:link w:val="Legal21"/>
    <w:rsid w:val="007C266F"/>
    <w:rPr>
      <w:b/>
      <w:sz w:val="24"/>
      <w:szCs w:val="24"/>
    </w:rPr>
  </w:style>
  <w:style w:type="paragraph" w:styleId="Legal22" w:customStyle="1">
    <w:name w:val="Legal2 2"/>
    <w:basedOn w:val="Legal21"/>
    <w:next w:val="Legal2Cont2"/>
    <w:link w:val="Legal22Char"/>
    <w:qFormat/>
    <w:rsid w:val="008A54E8"/>
    <w:pPr>
      <w:keepNext w:val="0"/>
      <w:numPr>
        <w:ilvl w:val="1"/>
      </w:numPr>
      <w:outlineLvl w:val="1"/>
    </w:pPr>
    <w:rPr>
      <w:b w:val="0"/>
    </w:rPr>
  </w:style>
  <w:style w:type="character" w:styleId="Legal22Char" w:customStyle="1">
    <w:name w:val="Legal2 2 Char"/>
    <w:basedOn w:val="DefaultParagraphFont"/>
    <w:link w:val="Legal22"/>
    <w:rsid w:val="008A54E8"/>
    <w:rPr>
      <w:sz w:val="24"/>
      <w:szCs w:val="24"/>
    </w:rPr>
  </w:style>
  <w:style w:type="paragraph" w:styleId="Legal23" w:customStyle="1">
    <w:name w:val="Legal2 3"/>
    <w:basedOn w:val="Legal22"/>
    <w:next w:val="Legal2Cont3"/>
    <w:link w:val="Legal23Char"/>
    <w:qFormat/>
    <w:rsid w:val="008A54E8"/>
    <w:pPr>
      <w:numPr>
        <w:ilvl w:val="2"/>
      </w:numPr>
      <w:outlineLvl w:val="2"/>
    </w:pPr>
  </w:style>
  <w:style w:type="character" w:styleId="Legal23Char" w:customStyle="1">
    <w:name w:val="Legal2 3 Char"/>
    <w:basedOn w:val="DefaultParagraphFont"/>
    <w:link w:val="Legal23"/>
    <w:rsid w:val="008A54E8"/>
    <w:rPr>
      <w:sz w:val="24"/>
      <w:szCs w:val="24"/>
    </w:rPr>
  </w:style>
  <w:style w:type="paragraph" w:styleId="Legal24" w:customStyle="1">
    <w:name w:val="Legal2 4"/>
    <w:basedOn w:val="Legal23"/>
    <w:next w:val="Legal2Cont4"/>
    <w:link w:val="Legal24Char"/>
    <w:qFormat/>
    <w:rsid w:val="007C266F"/>
    <w:pPr>
      <w:numPr>
        <w:ilvl w:val="3"/>
      </w:numPr>
      <w:outlineLvl w:val="3"/>
    </w:pPr>
  </w:style>
  <w:style w:type="character" w:styleId="Legal24Char" w:customStyle="1">
    <w:name w:val="Legal2 4 Char"/>
    <w:basedOn w:val="DefaultParagraphFont"/>
    <w:link w:val="Legal24"/>
    <w:rsid w:val="007C266F"/>
    <w:rPr>
      <w:sz w:val="24"/>
      <w:szCs w:val="24"/>
    </w:rPr>
  </w:style>
  <w:style w:type="paragraph" w:styleId="Legal25" w:customStyle="1">
    <w:name w:val="Legal2 5"/>
    <w:basedOn w:val="Legal24"/>
    <w:next w:val="Legal2Cont5"/>
    <w:link w:val="Legal25Char"/>
    <w:qFormat/>
    <w:rsid w:val="007C266F"/>
    <w:pPr>
      <w:numPr>
        <w:ilvl w:val="4"/>
      </w:numPr>
      <w:outlineLvl w:val="4"/>
    </w:pPr>
  </w:style>
  <w:style w:type="character" w:styleId="Legal25Char" w:customStyle="1">
    <w:name w:val="Legal2 5 Char"/>
    <w:basedOn w:val="DefaultParagraphFont"/>
    <w:link w:val="Legal25"/>
    <w:rsid w:val="007C266F"/>
    <w:rPr>
      <w:sz w:val="24"/>
      <w:szCs w:val="24"/>
    </w:rPr>
  </w:style>
  <w:style w:type="paragraph" w:styleId="Legal26" w:customStyle="1">
    <w:name w:val="Legal2 6"/>
    <w:basedOn w:val="Legal25"/>
    <w:next w:val="Legal2Cont6"/>
    <w:link w:val="Legal26Char"/>
    <w:qFormat/>
    <w:rsid w:val="007C266F"/>
    <w:pPr>
      <w:numPr>
        <w:ilvl w:val="5"/>
      </w:numPr>
      <w:outlineLvl w:val="5"/>
    </w:pPr>
  </w:style>
  <w:style w:type="character" w:styleId="Legal26Char" w:customStyle="1">
    <w:name w:val="Legal2 6 Char"/>
    <w:basedOn w:val="DefaultParagraphFont"/>
    <w:link w:val="Legal26"/>
    <w:rsid w:val="007C266F"/>
    <w:rPr>
      <w:sz w:val="24"/>
      <w:szCs w:val="24"/>
    </w:rPr>
  </w:style>
  <w:style w:type="paragraph" w:styleId="Legal27" w:customStyle="1">
    <w:name w:val="Legal2 7"/>
    <w:basedOn w:val="Legal26"/>
    <w:next w:val="Legal2Cont7"/>
    <w:link w:val="Legal27Char"/>
    <w:qFormat/>
    <w:rsid w:val="007C266F"/>
    <w:pPr>
      <w:numPr>
        <w:ilvl w:val="6"/>
      </w:numPr>
      <w:outlineLvl w:val="6"/>
    </w:pPr>
  </w:style>
  <w:style w:type="character" w:styleId="Legal27Char" w:customStyle="1">
    <w:name w:val="Legal2 7 Char"/>
    <w:basedOn w:val="DefaultParagraphFont"/>
    <w:link w:val="Legal27"/>
    <w:rsid w:val="007C266F"/>
    <w:rPr>
      <w:sz w:val="24"/>
      <w:szCs w:val="24"/>
    </w:rPr>
  </w:style>
  <w:style w:type="paragraph" w:styleId="Legal28" w:customStyle="1">
    <w:name w:val="Legal2 8"/>
    <w:basedOn w:val="Legal27"/>
    <w:next w:val="Legal2Cont8"/>
    <w:link w:val="Legal28Char"/>
    <w:qFormat/>
    <w:rsid w:val="007C266F"/>
    <w:pPr>
      <w:numPr>
        <w:ilvl w:val="7"/>
      </w:numPr>
      <w:outlineLvl w:val="7"/>
    </w:pPr>
  </w:style>
  <w:style w:type="character" w:styleId="Legal28Char" w:customStyle="1">
    <w:name w:val="Legal2 8 Char"/>
    <w:basedOn w:val="DefaultParagraphFont"/>
    <w:link w:val="Legal28"/>
    <w:rsid w:val="007C266F"/>
    <w:rPr>
      <w:sz w:val="24"/>
      <w:szCs w:val="24"/>
    </w:rPr>
  </w:style>
  <w:style w:type="paragraph" w:styleId="Legal29" w:customStyle="1">
    <w:name w:val="Legal2 9"/>
    <w:basedOn w:val="Legal28"/>
    <w:next w:val="Legal2Cont9"/>
    <w:link w:val="Legal29Char"/>
    <w:qFormat/>
    <w:rsid w:val="007C266F"/>
    <w:pPr>
      <w:numPr>
        <w:ilvl w:val="8"/>
      </w:numPr>
      <w:outlineLvl w:val="8"/>
    </w:pPr>
  </w:style>
  <w:style w:type="character" w:styleId="Legal29Char" w:customStyle="1">
    <w:name w:val="Legal2 9 Char"/>
    <w:basedOn w:val="DefaultParagraphFont"/>
    <w:link w:val="Legal29"/>
    <w:rsid w:val="007C266F"/>
    <w:rPr>
      <w:sz w:val="24"/>
      <w:szCs w:val="24"/>
    </w:rPr>
  </w:style>
  <w:style w:type="table" w:styleId="TableGrid">
    <w:name w:val="Table Grid"/>
    <w:basedOn w:val="TableNormal"/>
    <w:uiPriority w:val="59"/>
    <w:rsid w:val="000C721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sid w:val="00676012"/>
    <w:rPr>
      <w:sz w:val="16"/>
      <w:szCs w:val="16"/>
    </w:rPr>
  </w:style>
  <w:style w:type="paragraph" w:styleId="CommentText">
    <w:name w:val="annotation text"/>
    <w:basedOn w:val="Normal"/>
    <w:link w:val="CommentTextChar"/>
    <w:uiPriority w:val="99"/>
    <w:semiHidden/>
    <w:unhideWhenUsed/>
    <w:rsid w:val="00676012"/>
    <w:rPr>
      <w:sz w:val="20"/>
      <w:szCs w:val="20"/>
    </w:rPr>
  </w:style>
  <w:style w:type="character" w:styleId="CommentTextChar" w:customStyle="1">
    <w:name w:val="Comment Text Char"/>
    <w:basedOn w:val="DefaultParagraphFont"/>
    <w:link w:val="CommentText"/>
    <w:uiPriority w:val="99"/>
    <w:semiHidden/>
    <w:rsid w:val="00676012"/>
  </w:style>
  <w:style w:type="paragraph" w:styleId="CommentSubject">
    <w:name w:val="annotation subject"/>
    <w:basedOn w:val="CommentText"/>
    <w:next w:val="CommentText"/>
    <w:link w:val="CommentSubjectChar"/>
    <w:uiPriority w:val="99"/>
    <w:semiHidden/>
    <w:unhideWhenUsed/>
    <w:rsid w:val="00676012"/>
    <w:rPr>
      <w:b/>
      <w:bCs/>
    </w:rPr>
  </w:style>
  <w:style w:type="character" w:styleId="CommentSubjectChar" w:customStyle="1">
    <w:name w:val="Comment Subject Char"/>
    <w:basedOn w:val="CommentTextChar"/>
    <w:link w:val="CommentSubject"/>
    <w:uiPriority w:val="99"/>
    <w:semiHidden/>
    <w:rsid w:val="00676012"/>
    <w:rPr>
      <w:b/>
      <w:bCs/>
    </w:rPr>
  </w:style>
  <w:style w:type="paragraph" w:styleId="BalloonText">
    <w:name w:val="Balloon Text"/>
    <w:basedOn w:val="Normal"/>
    <w:link w:val="BalloonTextChar"/>
    <w:uiPriority w:val="99"/>
    <w:semiHidden/>
    <w:unhideWhenUsed/>
    <w:rsid w:val="00676012"/>
    <w:rPr>
      <w:rFonts w:ascii="Tahoma" w:hAnsi="Tahoma" w:cs="Tahoma"/>
      <w:sz w:val="16"/>
      <w:szCs w:val="16"/>
    </w:rPr>
  </w:style>
  <w:style w:type="character" w:styleId="BalloonTextChar" w:customStyle="1">
    <w:name w:val="Balloon Text Char"/>
    <w:basedOn w:val="DefaultParagraphFont"/>
    <w:link w:val="BalloonText"/>
    <w:uiPriority w:val="99"/>
    <w:semiHidden/>
    <w:rsid w:val="00676012"/>
    <w:rPr>
      <w:rFonts w:ascii="Tahoma" w:hAnsi="Tahoma" w:cs="Tahoma"/>
      <w:sz w:val="16"/>
      <w:szCs w:val="16"/>
    </w:rPr>
  </w:style>
  <w:style w:type="paragraph" w:styleId="TOC1">
    <w:name w:val="toc 1"/>
    <w:basedOn w:val="Normal"/>
    <w:next w:val="Normal"/>
    <w:autoRedefine/>
    <w:uiPriority w:val="39"/>
    <w:unhideWhenUsed/>
    <w:rsid w:val="00281C05"/>
    <w:pPr>
      <w:tabs>
        <w:tab w:val="right" w:leader="dot" w:pos="9360"/>
      </w:tabs>
      <w:spacing w:after="100"/>
      <w:ind w:left="720" w:right="720" w:hanging="720"/>
    </w:pPr>
  </w:style>
  <w:style w:type="paragraph" w:styleId="TOC2">
    <w:name w:val="toc 2"/>
    <w:basedOn w:val="Normal"/>
    <w:next w:val="Normal"/>
    <w:autoRedefine/>
    <w:uiPriority w:val="39"/>
    <w:unhideWhenUsed/>
    <w:rsid w:val="00281C05"/>
    <w:pPr>
      <w:tabs>
        <w:tab w:val="right" w:leader="dot" w:pos="9360"/>
      </w:tabs>
      <w:spacing w:after="100"/>
      <w:ind w:left="1440" w:right="720" w:hanging="720"/>
    </w:pPr>
  </w:style>
  <w:style w:type="paragraph" w:styleId="TOC3">
    <w:name w:val="toc 3"/>
    <w:basedOn w:val="Normal"/>
    <w:next w:val="Normal"/>
    <w:autoRedefine/>
    <w:uiPriority w:val="39"/>
    <w:unhideWhenUsed/>
    <w:rsid w:val="0086565C"/>
    <w:pPr>
      <w:spacing w:after="100"/>
      <w:ind w:left="480"/>
    </w:pPr>
  </w:style>
  <w:style w:type="paragraph" w:styleId="TOC4">
    <w:name w:val="toc 4"/>
    <w:basedOn w:val="Normal"/>
    <w:next w:val="Normal"/>
    <w:autoRedefine/>
    <w:uiPriority w:val="39"/>
    <w:unhideWhenUsed/>
    <w:rsid w:val="0086565C"/>
    <w:pPr>
      <w:spacing w:after="100"/>
      <w:ind w:left="720"/>
    </w:pPr>
  </w:style>
  <w:style w:type="paragraph" w:styleId="TOC5">
    <w:name w:val="toc 5"/>
    <w:basedOn w:val="Normal"/>
    <w:next w:val="Normal"/>
    <w:autoRedefine/>
    <w:uiPriority w:val="39"/>
    <w:unhideWhenUsed/>
    <w:rsid w:val="0086565C"/>
    <w:pPr>
      <w:spacing w:after="100"/>
      <w:ind w:left="960"/>
    </w:pPr>
  </w:style>
  <w:style w:type="paragraph" w:styleId="TOC6">
    <w:name w:val="toc 6"/>
    <w:basedOn w:val="Normal"/>
    <w:next w:val="Normal"/>
    <w:autoRedefine/>
    <w:uiPriority w:val="39"/>
    <w:unhideWhenUsed/>
    <w:rsid w:val="0086565C"/>
    <w:pPr>
      <w:spacing w:after="100"/>
      <w:ind w:left="1200"/>
    </w:pPr>
  </w:style>
  <w:style w:type="paragraph" w:styleId="TOC7">
    <w:name w:val="toc 7"/>
    <w:basedOn w:val="Normal"/>
    <w:next w:val="Normal"/>
    <w:autoRedefine/>
    <w:uiPriority w:val="39"/>
    <w:unhideWhenUsed/>
    <w:rsid w:val="0086565C"/>
    <w:pPr>
      <w:spacing w:after="100"/>
      <w:ind w:left="1440"/>
    </w:pPr>
  </w:style>
  <w:style w:type="paragraph" w:styleId="TOC8">
    <w:name w:val="toc 8"/>
    <w:basedOn w:val="Normal"/>
    <w:next w:val="Normal"/>
    <w:autoRedefine/>
    <w:uiPriority w:val="39"/>
    <w:unhideWhenUsed/>
    <w:rsid w:val="0086565C"/>
    <w:pPr>
      <w:spacing w:after="100"/>
      <w:ind w:left="1680"/>
    </w:pPr>
  </w:style>
  <w:style w:type="paragraph" w:styleId="TOC9">
    <w:name w:val="toc 9"/>
    <w:basedOn w:val="Normal"/>
    <w:next w:val="Normal"/>
    <w:autoRedefine/>
    <w:uiPriority w:val="39"/>
    <w:unhideWhenUsed/>
    <w:rsid w:val="0086565C"/>
    <w:pPr>
      <w:spacing w:after="100"/>
      <w:ind w:left="1920"/>
    </w:pPr>
  </w:style>
  <w:style w:type="character" w:styleId="Hyperlink">
    <w:name w:val="Hyperlink"/>
    <w:basedOn w:val="DefaultParagraphFont"/>
    <w:uiPriority w:val="99"/>
    <w:unhideWhenUsed/>
    <w:rsid w:val="0086565C"/>
    <w:rPr>
      <w:color w:val="0000FF" w:themeColor="hyperlink"/>
      <w:u w:val="single"/>
    </w:rPr>
  </w:style>
  <w:style w:type="paragraph" w:styleId="Legal1L1" w:customStyle="1">
    <w:name w:val="Legal1_L1"/>
    <w:basedOn w:val="Normal"/>
    <w:next w:val="Legal1Cont1"/>
    <w:uiPriority w:val="99"/>
    <w:rsid w:val="00E46897"/>
    <w:pPr>
      <w:numPr>
        <w:ilvl w:val="2"/>
        <w:numId w:val="9"/>
      </w:numPr>
      <w:tabs>
        <w:tab w:val="clear" w:pos="2790"/>
        <w:tab w:val="left" w:pos="720"/>
      </w:tabs>
      <w:adjustRightInd w:val="0"/>
      <w:spacing w:after="240"/>
      <w:ind w:left="720" w:hanging="720"/>
      <w:outlineLvl w:val="0"/>
    </w:pPr>
    <w:rPr>
      <w:rFonts w:ascii="Times New Roman Bold" w:hAnsi="Times New Roman Bold" w:eastAsia="Times New Roman" w:cs="Times New Roman Bold"/>
      <w:b/>
      <w:bCs/>
    </w:rPr>
  </w:style>
  <w:style w:type="paragraph" w:styleId="Legal1L2" w:customStyle="1">
    <w:name w:val="Legal1_L2"/>
    <w:basedOn w:val="Legal1L1"/>
    <w:next w:val="Legal1Cont2"/>
    <w:uiPriority w:val="99"/>
    <w:rsid w:val="00E46897"/>
    <w:pPr>
      <w:numPr>
        <w:ilvl w:val="3"/>
      </w:numPr>
      <w:tabs>
        <w:tab w:val="clear" w:pos="3600"/>
        <w:tab w:val="left" w:pos="1440"/>
      </w:tabs>
      <w:ind w:left="0" w:firstLine="720"/>
      <w:outlineLvl w:val="1"/>
    </w:pPr>
    <w:rPr>
      <w:rFonts w:ascii="Times New Roman" w:hAnsi="Times New Roman" w:cs="Times New Roman"/>
      <w:b w:val="0"/>
      <w:bCs w:val="0"/>
    </w:rPr>
  </w:style>
  <w:style w:type="paragraph" w:styleId="Legal1L5" w:customStyle="1">
    <w:name w:val="Legal1_L5"/>
    <w:basedOn w:val="Normal"/>
    <w:next w:val="Legal1Cont5"/>
    <w:rsid w:val="00E46897"/>
    <w:pPr>
      <w:numPr>
        <w:ilvl w:val="4"/>
        <w:numId w:val="9"/>
      </w:numPr>
      <w:tabs>
        <w:tab w:val="left" w:pos="720"/>
        <w:tab w:val="left" w:pos="2790"/>
      </w:tabs>
      <w:adjustRightInd w:val="0"/>
      <w:spacing w:after="240"/>
      <w:outlineLvl w:val="4"/>
    </w:pPr>
    <w:rPr>
      <w:rFonts w:eastAsia="Times New Roman"/>
    </w:rPr>
  </w:style>
  <w:style w:type="paragraph" w:styleId="Legal1L6" w:customStyle="1">
    <w:name w:val="Legal1_L6"/>
    <w:basedOn w:val="Legal1L5"/>
    <w:next w:val="Legal1Cont6"/>
    <w:rsid w:val="00E46897"/>
    <w:pPr>
      <w:numPr>
        <w:ilvl w:val="5"/>
      </w:numPr>
      <w:tabs>
        <w:tab w:val="clear" w:pos="3600"/>
      </w:tabs>
      <w:outlineLvl w:val="5"/>
    </w:pPr>
  </w:style>
  <w:style w:type="paragraph" w:styleId="Legal1L8" w:customStyle="1">
    <w:name w:val="Legal1_L8"/>
    <w:basedOn w:val="Normal"/>
    <w:next w:val="Legal1Cont8"/>
    <w:rsid w:val="00E46897"/>
    <w:pPr>
      <w:numPr>
        <w:ilvl w:val="7"/>
        <w:numId w:val="9"/>
      </w:numPr>
      <w:tabs>
        <w:tab w:val="left" w:pos="720"/>
        <w:tab w:val="left" w:pos="2790"/>
      </w:tabs>
      <w:adjustRightInd w:val="0"/>
      <w:spacing w:after="240"/>
      <w:outlineLvl w:val="7"/>
    </w:pPr>
    <w:rPr>
      <w:rFonts w:eastAsia="Times New Roman"/>
    </w:rPr>
  </w:style>
  <w:style w:type="paragraph" w:styleId="Legal1L9" w:customStyle="1">
    <w:name w:val="Legal1_L9"/>
    <w:basedOn w:val="Legal1L8"/>
    <w:next w:val="Legal1Cont9"/>
    <w:rsid w:val="00E46897"/>
    <w:pPr>
      <w:numPr>
        <w:ilvl w:val="8"/>
      </w:numPr>
      <w:tabs>
        <w:tab w:val="clear" w:pos="5760"/>
      </w:tabs>
      <w:outlineLvl w:val="8"/>
    </w:pPr>
  </w:style>
  <w:style w:type="paragraph" w:styleId="TOCHeader" w:customStyle="1">
    <w:name w:val="TOC Header"/>
    <w:basedOn w:val="Normal"/>
    <w:uiPriority w:val="99"/>
    <w:rsid w:val="005B1160"/>
    <w:pPr>
      <w:adjustRightInd w:val="0"/>
      <w:ind w:left="115" w:right="115"/>
      <w:jc w:val="center"/>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lsdException w:name="heading 2" w:semiHidden="0" w:uiPriority="9" w:unhideWhenUsed="0"/>
    <w:lsdException w:name="heading 3" w:semiHidden="0" w:uiPriority="9" w:unhideWhenUsed="0"/>
    <w:lsdException w:name="heading 4" w:semiHidden="0" w:uiPriority="9" w:unhideWhenUsed="0"/>
    <w:lsdException w:name="heading 5" w:semiHidden="0" w:uiPriority="9" w:unhideWhenUsed="0"/>
    <w:lsdException w:name="heading 6" w:semiHidden="0" w:uiPriority="9" w:unhideWhenUsed="0"/>
    <w:lsdException w:name="heading 7" w:semiHidden="0" w:uiPriority="9" w:unhideWhenUsed="0"/>
    <w:lsdException w:name="heading 8" w:semiHidden="0" w:uiPriority="9" w:unhideWhenUsed="0"/>
    <w:lsdException w:name="heading 9" w:semiHidden="0" w:uiPriority="9"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Body Text" w:semiHidden="0" w:uiPriority="0" w:unhideWhenUsed="0" w:qFormat="1"/>
    <w:lsdException w:name="Subtitle" w:semiHidden="0" w:uiPriority="11" w:unhideWhenUsed="0"/>
    <w:lsdException w:name="Block Text" w:uiPriority="1"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1" w:unhideWhenUsed="0" w:qFormat="1"/>
    <w:lsdException w:name="Intense Quote" w:semiHidden="0" w:uiPriority="33"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19" w:unhideWhenUsed="0"/>
    <w:lsdException w:name="Subtle Reference" w:semiHidden="0" w:uiPriority="34" w:unhideWhenUsed="0" w:qFormat="1"/>
    <w:lsdException w:name="Intense Reference" w:semiHidden="0" w:uiPriority="34" w:unhideWhenUsed="0" w:qFormat="1"/>
    <w:lsdException w:name="Book Title" w:semiHidden="0" w:uiPriority="33" w:unhideWhenUsed="0"/>
    <w:lsdException w:name="Bibliography" w:uiPriority="37"/>
    <w:lsdException w:name="TOC Heading" w:uiPriority="39" w:qFormat="1"/>
  </w:latentStyles>
  <w:style w:type="paragraph" w:default="1" w:styleId="Normal">
    <w:name w:val="Normal"/>
    <w:uiPriority w:val="1"/>
    <w:qFormat/>
    <w:rsid w:val="005D657E"/>
    <w:rPr>
      <w:sz w:val="24"/>
      <w:szCs w:val="24"/>
    </w:rPr>
  </w:style>
  <w:style w:type="paragraph" w:styleId="Heading1">
    <w:name w:val="heading 1"/>
    <w:basedOn w:val="Normal"/>
    <w:next w:val="Normal"/>
    <w:link w:val="Heading1Char"/>
    <w:uiPriority w:val="9"/>
    <w:rsid w:val="005D657E"/>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rsid w:val="005D657E"/>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rsid w:val="005D657E"/>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rsid w:val="005D657E"/>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rsid w:val="005D657E"/>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rsid w:val="005D657E"/>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rsid w:val="005D657E"/>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rsid w:val="005D657E"/>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rsid w:val="005D657E"/>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657E"/>
    <w:rPr>
      <w:rFonts w:eastAsiaTheme="majorEastAsia" w:cstheme="majorBidi"/>
      <w:b/>
      <w:bCs/>
      <w:sz w:val="28"/>
      <w:szCs w:val="28"/>
    </w:rPr>
  </w:style>
  <w:style w:type="character" w:customStyle="1" w:styleId="Heading2Char">
    <w:name w:val="Heading 2 Char"/>
    <w:basedOn w:val="DefaultParagraphFont"/>
    <w:link w:val="Heading2"/>
    <w:uiPriority w:val="9"/>
    <w:rsid w:val="005D657E"/>
    <w:rPr>
      <w:rFonts w:eastAsiaTheme="majorEastAsia" w:cstheme="majorBidi"/>
      <w:b/>
      <w:bCs/>
      <w:sz w:val="26"/>
      <w:szCs w:val="26"/>
    </w:rPr>
  </w:style>
  <w:style w:type="character" w:customStyle="1" w:styleId="Heading3Char">
    <w:name w:val="Heading 3 Char"/>
    <w:basedOn w:val="DefaultParagraphFont"/>
    <w:link w:val="Heading3"/>
    <w:uiPriority w:val="9"/>
    <w:rsid w:val="005D657E"/>
    <w:rPr>
      <w:rFonts w:eastAsiaTheme="majorEastAsia" w:cstheme="majorBidi"/>
      <w:b/>
      <w:bCs/>
      <w:sz w:val="24"/>
      <w:szCs w:val="24"/>
    </w:rPr>
  </w:style>
  <w:style w:type="character" w:customStyle="1" w:styleId="Heading4Char">
    <w:name w:val="Heading 4 Char"/>
    <w:basedOn w:val="DefaultParagraphFont"/>
    <w:link w:val="Heading4"/>
    <w:uiPriority w:val="9"/>
    <w:rsid w:val="005D657E"/>
    <w:rPr>
      <w:rFonts w:eastAsiaTheme="majorEastAsia" w:cstheme="majorBidi"/>
      <w:b/>
      <w:bCs/>
      <w:i/>
      <w:iCs/>
      <w:sz w:val="24"/>
      <w:szCs w:val="24"/>
    </w:rPr>
  </w:style>
  <w:style w:type="character" w:customStyle="1" w:styleId="Heading5Char">
    <w:name w:val="Heading 5 Char"/>
    <w:basedOn w:val="DefaultParagraphFont"/>
    <w:link w:val="Heading5"/>
    <w:uiPriority w:val="9"/>
    <w:rsid w:val="005D657E"/>
    <w:rPr>
      <w:rFonts w:eastAsiaTheme="majorEastAsia" w:cstheme="majorBidi"/>
      <w:sz w:val="24"/>
      <w:szCs w:val="24"/>
    </w:rPr>
  </w:style>
  <w:style w:type="character" w:customStyle="1" w:styleId="Heading6Char">
    <w:name w:val="Heading 6 Char"/>
    <w:basedOn w:val="DefaultParagraphFont"/>
    <w:link w:val="Heading6"/>
    <w:uiPriority w:val="9"/>
    <w:rsid w:val="005D657E"/>
    <w:rPr>
      <w:rFonts w:eastAsiaTheme="majorEastAsia" w:cstheme="majorBidi"/>
      <w:i/>
      <w:iCs/>
      <w:sz w:val="24"/>
      <w:szCs w:val="24"/>
    </w:rPr>
  </w:style>
  <w:style w:type="character" w:customStyle="1" w:styleId="Heading7Char">
    <w:name w:val="Heading 7 Char"/>
    <w:basedOn w:val="DefaultParagraphFont"/>
    <w:link w:val="Heading7"/>
    <w:uiPriority w:val="9"/>
    <w:rsid w:val="005D657E"/>
    <w:rPr>
      <w:rFonts w:eastAsiaTheme="majorEastAsia" w:cstheme="majorBidi"/>
      <w:i/>
      <w:iCs/>
      <w:sz w:val="24"/>
      <w:szCs w:val="24"/>
    </w:rPr>
  </w:style>
  <w:style w:type="character" w:customStyle="1" w:styleId="Heading8Char">
    <w:name w:val="Heading 8 Char"/>
    <w:basedOn w:val="DefaultParagraphFont"/>
    <w:link w:val="Heading8"/>
    <w:uiPriority w:val="9"/>
    <w:rsid w:val="005D657E"/>
    <w:rPr>
      <w:rFonts w:eastAsiaTheme="majorEastAsia" w:cstheme="majorBidi"/>
    </w:rPr>
  </w:style>
  <w:style w:type="character" w:customStyle="1" w:styleId="Heading9Char">
    <w:name w:val="Heading 9 Char"/>
    <w:basedOn w:val="DefaultParagraphFont"/>
    <w:link w:val="Heading9"/>
    <w:uiPriority w:val="9"/>
    <w:rsid w:val="005D657E"/>
    <w:rPr>
      <w:rFonts w:eastAsiaTheme="majorEastAsia" w:cstheme="majorBidi"/>
      <w:i/>
      <w:iCs/>
      <w:color w:val="404040" w:themeColor="text1" w:themeTint="BF"/>
    </w:rPr>
  </w:style>
  <w:style w:type="paragraph" w:styleId="Header">
    <w:name w:val="header"/>
    <w:basedOn w:val="Normal"/>
    <w:link w:val="HeaderChar"/>
    <w:uiPriority w:val="99"/>
    <w:unhideWhenUsed/>
    <w:rsid w:val="001D2394"/>
    <w:pPr>
      <w:tabs>
        <w:tab w:val="center" w:pos="4680"/>
        <w:tab w:val="right" w:pos="9360"/>
      </w:tabs>
    </w:pPr>
  </w:style>
  <w:style w:type="character" w:customStyle="1" w:styleId="HeaderChar">
    <w:name w:val="Header Char"/>
    <w:basedOn w:val="DefaultParagraphFont"/>
    <w:link w:val="Header"/>
    <w:uiPriority w:val="99"/>
    <w:rsid w:val="001D2394"/>
  </w:style>
  <w:style w:type="paragraph" w:styleId="Footer">
    <w:name w:val="footer"/>
    <w:basedOn w:val="Normal"/>
    <w:link w:val="FooterChar"/>
    <w:uiPriority w:val="99"/>
    <w:unhideWhenUsed/>
    <w:rsid w:val="001D2394"/>
    <w:pPr>
      <w:tabs>
        <w:tab w:val="center" w:pos="4680"/>
        <w:tab w:val="right" w:pos="9360"/>
      </w:tabs>
    </w:pPr>
  </w:style>
  <w:style w:type="character" w:customStyle="1" w:styleId="FooterChar">
    <w:name w:val="Footer Char"/>
    <w:basedOn w:val="DefaultParagraphFont"/>
    <w:link w:val="Footer"/>
    <w:uiPriority w:val="99"/>
    <w:rsid w:val="001D2394"/>
  </w:style>
  <w:style w:type="character" w:styleId="Emphasis">
    <w:name w:val="Emphasis"/>
    <w:basedOn w:val="DefaultParagraphFont"/>
    <w:uiPriority w:val="19"/>
    <w:rsid w:val="00806983"/>
    <w:rPr>
      <w:i/>
      <w:iCs/>
    </w:rPr>
  </w:style>
  <w:style w:type="character" w:styleId="Strong">
    <w:name w:val="Strong"/>
    <w:basedOn w:val="DefaultParagraphFont"/>
    <w:uiPriority w:val="34"/>
    <w:rsid w:val="00806983"/>
    <w:rPr>
      <w:b/>
      <w:bCs/>
    </w:rPr>
  </w:style>
  <w:style w:type="paragraph" w:styleId="Quote">
    <w:name w:val="Quote"/>
    <w:basedOn w:val="Normal"/>
    <w:next w:val="BodyTextContinued"/>
    <w:link w:val="QuoteChar"/>
    <w:uiPriority w:val="1"/>
    <w:qFormat/>
    <w:rsid w:val="00A53B61"/>
    <w:pPr>
      <w:spacing w:after="240"/>
      <w:ind w:left="1440" w:right="1440"/>
    </w:pPr>
    <w:rPr>
      <w:iCs/>
      <w:szCs w:val="20"/>
    </w:rPr>
  </w:style>
  <w:style w:type="paragraph" w:customStyle="1" w:styleId="BodyTextContinued">
    <w:name w:val="Body Text Continued"/>
    <w:basedOn w:val="BodyText"/>
    <w:next w:val="BodyText"/>
    <w:uiPriority w:val="1"/>
    <w:qFormat/>
    <w:rsid w:val="00A53B61"/>
    <w:pPr>
      <w:ind w:firstLine="0"/>
    </w:pPr>
    <w:rPr>
      <w:rFonts w:eastAsia="Times New Roman"/>
      <w:szCs w:val="24"/>
    </w:rPr>
  </w:style>
  <w:style w:type="paragraph" w:styleId="BodyText">
    <w:name w:val="Body Text"/>
    <w:basedOn w:val="Normal"/>
    <w:link w:val="BodyTextChar"/>
    <w:qFormat/>
    <w:rsid w:val="00A53B61"/>
    <w:pPr>
      <w:spacing w:after="240"/>
      <w:ind w:firstLine="720"/>
    </w:pPr>
    <w:rPr>
      <w:szCs w:val="20"/>
    </w:rPr>
  </w:style>
  <w:style w:type="character" w:customStyle="1" w:styleId="BodyTextChar">
    <w:name w:val="Body Text Char"/>
    <w:link w:val="BodyText"/>
    <w:rsid w:val="00A53B61"/>
    <w:rPr>
      <w:sz w:val="24"/>
    </w:rPr>
  </w:style>
  <w:style w:type="character" w:customStyle="1" w:styleId="QuoteChar">
    <w:name w:val="Quote Char"/>
    <w:link w:val="Quote"/>
    <w:uiPriority w:val="1"/>
    <w:rsid w:val="00A53B61"/>
    <w:rPr>
      <w:iCs/>
      <w:sz w:val="24"/>
    </w:rPr>
  </w:style>
  <w:style w:type="paragraph" w:styleId="BlockText">
    <w:name w:val="Block Text"/>
    <w:basedOn w:val="Normal"/>
    <w:uiPriority w:val="1"/>
    <w:qFormat/>
    <w:rsid w:val="00A53B61"/>
    <w:pPr>
      <w:spacing w:after="240"/>
    </w:pPr>
    <w:rPr>
      <w:rFonts w:eastAsiaTheme="minorEastAsia"/>
    </w:rPr>
  </w:style>
  <w:style w:type="paragraph" w:styleId="BodyText2">
    <w:name w:val="Body Text 2"/>
    <w:basedOn w:val="Normal"/>
    <w:link w:val="BodyText2Char"/>
    <w:uiPriority w:val="99"/>
    <w:semiHidden/>
    <w:unhideWhenUsed/>
    <w:rsid w:val="002D7E71"/>
    <w:pPr>
      <w:spacing w:after="120" w:line="480" w:lineRule="auto"/>
    </w:pPr>
  </w:style>
  <w:style w:type="character" w:customStyle="1" w:styleId="BodyText2Char">
    <w:name w:val="Body Text 2 Char"/>
    <w:basedOn w:val="DefaultParagraphFont"/>
    <w:link w:val="BodyText2"/>
    <w:uiPriority w:val="99"/>
    <w:semiHidden/>
    <w:rsid w:val="002D7E71"/>
  </w:style>
  <w:style w:type="paragraph" w:styleId="BodyText3">
    <w:name w:val="Body Text 3"/>
    <w:basedOn w:val="Normal"/>
    <w:link w:val="BodyText3Char"/>
    <w:uiPriority w:val="99"/>
    <w:semiHidden/>
    <w:unhideWhenUsed/>
    <w:rsid w:val="002D7E71"/>
    <w:pPr>
      <w:spacing w:after="120"/>
    </w:pPr>
    <w:rPr>
      <w:sz w:val="16"/>
      <w:szCs w:val="16"/>
    </w:rPr>
  </w:style>
  <w:style w:type="character" w:customStyle="1" w:styleId="BodyText3Char">
    <w:name w:val="Body Text 3 Char"/>
    <w:basedOn w:val="DefaultParagraphFont"/>
    <w:link w:val="BodyText3"/>
    <w:uiPriority w:val="99"/>
    <w:semiHidden/>
    <w:rsid w:val="002D7E71"/>
    <w:rPr>
      <w:sz w:val="16"/>
      <w:szCs w:val="16"/>
    </w:rPr>
  </w:style>
  <w:style w:type="paragraph" w:styleId="BodyTextFirstIndent">
    <w:name w:val="Body Text First Indent"/>
    <w:basedOn w:val="BodyText"/>
    <w:link w:val="BodyTextFirstIndentChar"/>
    <w:uiPriority w:val="99"/>
    <w:semiHidden/>
    <w:unhideWhenUsed/>
    <w:rsid w:val="002D7E71"/>
    <w:pPr>
      <w:spacing w:after="0"/>
      <w:ind w:firstLine="360"/>
    </w:pPr>
  </w:style>
  <w:style w:type="character" w:customStyle="1" w:styleId="BodyTextFirstIndentChar">
    <w:name w:val="Body Text First Indent Char"/>
    <w:basedOn w:val="BodyTextChar"/>
    <w:link w:val="BodyTextFirstIndent"/>
    <w:uiPriority w:val="99"/>
    <w:semiHidden/>
    <w:rsid w:val="002D7E71"/>
    <w:rPr>
      <w:sz w:val="24"/>
    </w:rPr>
  </w:style>
  <w:style w:type="paragraph" w:styleId="BodyTextIndent">
    <w:name w:val="Body Text Indent"/>
    <w:basedOn w:val="Normal"/>
    <w:link w:val="BodyTextIndentChar"/>
    <w:uiPriority w:val="99"/>
    <w:semiHidden/>
    <w:unhideWhenUsed/>
    <w:rsid w:val="002D7E71"/>
    <w:pPr>
      <w:spacing w:after="120"/>
      <w:ind w:left="360"/>
    </w:pPr>
  </w:style>
  <w:style w:type="character" w:customStyle="1" w:styleId="BodyTextIndentChar">
    <w:name w:val="Body Text Indent Char"/>
    <w:basedOn w:val="DefaultParagraphFont"/>
    <w:link w:val="BodyTextIndent"/>
    <w:uiPriority w:val="99"/>
    <w:semiHidden/>
    <w:rsid w:val="002D7E71"/>
  </w:style>
  <w:style w:type="paragraph" w:styleId="BodyTextFirstIndent2">
    <w:name w:val="Body Text First Indent 2"/>
    <w:basedOn w:val="BodyTextIndent"/>
    <w:link w:val="BodyTextFirstIndent2Char"/>
    <w:uiPriority w:val="99"/>
    <w:semiHidden/>
    <w:unhideWhenUsed/>
    <w:rsid w:val="002D7E71"/>
    <w:pPr>
      <w:spacing w:after="0"/>
      <w:ind w:firstLine="360"/>
    </w:pPr>
  </w:style>
  <w:style w:type="character" w:customStyle="1" w:styleId="BodyTextFirstIndent2Char">
    <w:name w:val="Body Text First Indent 2 Char"/>
    <w:basedOn w:val="BodyTextIndentChar"/>
    <w:link w:val="BodyTextFirstIndent2"/>
    <w:uiPriority w:val="99"/>
    <w:semiHidden/>
    <w:rsid w:val="002D7E71"/>
  </w:style>
  <w:style w:type="paragraph" w:styleId="BodyTextIndent2">
    <w:name w:val="Body Text Indent 2"/>
    <w:basedOn w:val="Normal"/>
    <w:link w:val="BodyTextIndent2Char"/>
    <w:uiPriority w:val="99"/>
    <w:semiHidden/>
    <w:unhideWhenUsed/>
    <w:rsid w:val="002D7E71"/>
    <w:pPr>
      <w:spacing w:after="120" w:line="480" w:lineRule="auto"/>
      <w:ind w:left="360"/>
    </w:pPr>
  </w:style>
  <w:style w:type="character" w:customStyle="1" w:styleId="BodyTextIndent2Char">
    <w:name w:val="Body Text Indent 2 Char"/>
    <w:basedOn w:val="DefaultParagraphFont"/>
    <w:link w:val="BodyTextIndent2"/>
    <w:uiPriority w:val="99"/>
    <w:semiHidden/>
    <w:rsid w:val="002D7E71"/>
  </w:style>
  <w:style w:type="paragraph" w:styleId="BodyTextIndent3">
    <w:name w:val="Body Text Indent 3"/>
    <w:basedOn w:val="Normal"/>
    <w:link w:val="BodyTextIndent3Char"/>
    <w:uiPriority w:val="99"/>
    <w:semiHidden/>
    <w:unhideWhenUsed/>
    <w:rsid w:val="002D7E71"/>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2D7E71"/>
    <w:rPr>
      <w:sz w:val="16"/>
      <w:szCs w:val="16"/>
    </w:rPr>
  </w:style>
  <w:style w:type="paragraph" w:styleId="Date">
    <w:name w:val="Date"/>
    <w:basedOn w:val="Normal"/>
    <w:next w:val="Normal"/>
    <w:link w:val="DateChar"/>
    <w:uiPriority w:val="99"/>
    <w:semiHidden/>
    <w:unhideWhenUsed/>
    <w:rsid w:val="002D7E71"/>
  </w:style>
  <w:style w:type="character" w:customStyle="1" w:styleId="DateChar">
    <w:name w:val="Date Char"/>
    <w:basedOn w:val="DefaultParagraphFont"/>
    <w:link w:val="Date"/>
    <w:uiPriority w:val="99"/>
    <w:semiHidden/>
    <w:rsid w:val="002D7E71"/>
  </w:style>
  <w:style w:type="character" w:styleId="EndnoteReference">
    <w:name w:val="endnote reference"/>
    <w:basedOn w:val="DefaultParagraphFont"/>
    <w:uiPriority w:val="99"/>
    <w:semiHidden/>
    <w:unhideWhenUsed/>
    <w:rsid w:val="002D7E71"/>
    <w:rPr>
      <w:vertAlign w:val="superscript"/>
    </w:rPr>
  </w:style>
  <w:style w:type="paragraph" w:styleId="EndnoteText">
    <w:name w:val="endnote text"/>
    <w:basedOn w:val="Normal"/>
    <w:link w:val="EndnoteTextChar"/>
    <w:uiPriority w:val="99"/>
    <w:semiHidden/>
    <w:unhideWhenUsed/>
    <w:rsid w:val="00987BFB"/>
    <w:pPr>
      <w:spacing w:after="240"/>
      <w:ind w:firstLine="720"/>
    </w:pPr>
    <w:rPr>
      <w:szCs w:val="20"/>
    </w:rPr>
  </w:style>
  <w:style w:type="character" w:customStyle="1" w:styleId="EndnoteTextChar">
    <w:name w:val="Endnote Text Char"/>
    <w:basedOn w:val="DefaultParagraphFont"/>
    <w:link w:val="EndnoteText"/>
    <w:uiPriority w:val="99"/>
    <w:semiHidden/>
    <w:rsid w:val="00987BFB"/>
    <w:rPr>
      <w:szCs w:val="20"/>
    </w:rPr>
  </w:style>
  <w:style w:type="paragraph" w:styleId="EnvelopeAddress">
    <w:name w:val="envelope address"/>
    <w:basedOn w:val="Normal"/>
    <w:uiPriority w:val="99"/>
    <w:semiHidden/>
    <w:unhideWhenUsed/>
    <w:rsid w:val="002D7E71"/>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sid w:val="002D7E71"/>
    <w:rPr>
      <w:rFonts w:eastAsiaTheme="majorEastAsia" w:cstheme="majorBidi"/>
      <w:sz w:val="20"/>
      <w:szCs w:val="20"/>
    </w:rPr>
  </w:style>
  <w:style w:type="character" w:styleId="FollowedHyperlink">
    <w:name w:val="FollowedHyperlink"/>
    <w:basedOn w:val="DefaultParagraphFont"/>
    <w:uiPriority w:val="99"/>
    <w:semiHidden/>
    <w:unhideWhenUsed/>
    <w:rsid w:val="002D7E71"/>
    <w:rPr>
      <w:color w:val="800080" w:themeColor="followedHyperlink"/>
      <w:u w:val="single"/>
    </w:rPr>
  </w:style>
  <w:style w:type="character" w:styleId="FootnoteReference">
    <w:name w:val="footnote reference"/>
    <w:basedOn w:val="DefaultParagraphFont"/>
    <w:uiPriority w:val="99"/>
    <w:semiHidden/>
    <w:unhideWhenUsed/>
    <w:rsid w:val="00987BFB"/>
    <w:rPr>
      <w:bdr w:val="none" w:sz="0" w:space="0" w:color="auto"/>
      <w:vertAlign w:val="superscript"/>
    </w:rPr>
  </w:style>
  <w:style w:type="paragraph" w:styleId="FootnoteText">
    <w:name w:val="footnote text"/>
    <w:basedOn w:val="Normal"/>
    <w:link w:val="FootnoteTextChar"/>
    <w:uiPriority w:val="99"/>
    <w:semiHidden/>
    <w:unhideWhenUsed/>
    <w:rsid w:val="00B84173"/>
    <w:pPr>
      <w:spacing w:after="240"/>
      <w:ind w:firstLine="720"/>
    </w:pPr>
    <w:rPr>
      <w:szCs w:val="20"/>
    </w:rPr>
  </w:style>
  <w:style w:type="character" w:customStyle="1" w:styleId="FootnoteTextChar">
    <w:name w:val="Footnote Text Char"/>
    <w:basedOn w:val="DefaultParagraphFont"/>
    <w:link w:val="FootnoteText"/>
    <w:uiPriority w:val="99"/>
    <w:semiHidden/>
    <w:rsid w:val="00B84173"/>
    <w:rPr>
      <w:szCs w:val="20"/>
    </w:rPr>
  </w:style>
  <w:style w:type="paragraph" w:customStyle="1" w:styleId="DocID">
    <w:name w:val="DocID"/>
    <w:basedOn w:val="Normal"/>
    <w:link w:val="DocIDChar"/>
    <w:uiPriority w:val="19"/>
    <w:rsid w:val="00547A17"/>
    <w:rPr>
      <w:noProof/>
      <w:sz w:val="12"/>
    </w:rPr>
  </w:style>
  <w:style w:type="character" w:customStyle="1" w:styleId="DocIDChar">
    <w:name w:val="DocID Char"/>
    <w:basedOn w:val="DefaultParagraphFont"/>
    <w:link w:val="DocID"/>
    <w:uiPriority w:val="19"/>
    <w:rsid w:val="008E4C40"/>
    <w:rPr>
      <w:noProof/>
      <w:sz w:val="12"/>
      <w:szCs w:val="24"/>
    </w:rPr>
  </w:style>
  <w:style w:type="paragraph" w:customStyle="1" w:styleId="BlockQuote">
    <w:name w:val="Block Quote"/>
    <w:basedOn w:val="Normal"/>
    <w:uiPriority w:val="1"/>
    <w:qFormat/>
    <w:rsid w:val="00A53B61"/>
    <w:pPr>
      <w:spacing w:after="240"/>
      <w:ind w:left="1440" w:right="1440"/>
    </w:pPr>
    <w:rPr>
      <w:rFonts w:eastAsia="Times New Roman" w:cs="Courier New"/>
    </w:rPr>
  </w:style>
  <w:style w:type="paragraph" w:customStyle="1" w:styleId="BBlock2">
    <w:name w:val="B Block 2"/>
    <w:basedOn w:val="Normal"/>
    <w:link w:val="BBlock2Char"/>
    <w:uiPriority w:val="1"/>
    <w:qFormat/>
    <w:rsid w:val="00A53B61"/>
    <w:pPr>
      <w:spacing w:line="480" w:lineRule="auto"/>
      <w:ind w:left="720" w:right="720"/>
    </w:pPr>
  </w:style>
  <w:style w:type="character" w:customStyle="1" w:styleId="BBlock2Char">
    <w:name w:val="B Block 2 Char"/>
    <w:link w:val="BBlock2"/>
    <w:uiPriority w:val="1"/>
    <w:rsid w:val="00A53B61"/>
    <w:rPr>
      <w:sz w:val="24"/>
      <w:szCs w:val="24"/>
    </w:rPr>
  </w:style>
  <w:style w:type="paragraph" w:customStyle="1" w:styleId="BBlock3">
    <w:name w:val="B Block 3"/>
    <w:basedOn w:val="Normal"/>
    <w:link w:val="BBlock3Char"/>
    <w:uiPriority w:val="1"/>
    <w:qFormat/>
    <w:rsid w:val="00A53B61"/>
    <w:pPr>
      <w:spacing w:after="240"/>
      <w:ind w:left="720" w:right="720" w:firstLine="720"/>
    </w:pPr>
  </w:style>
  <w:style w:type="character" w:customStyle="1" w:styleId="BBlock3Char">
    <w:name w:val="B Block 3 Char"/>
    <w:link w:val="BBlock3"/>
    <w:uiPriority w:val="1"/>
    <w:rsid w:val="00A53B61"/>
    <w:rPr>
      <w:sz w:val="24"/>
      <w:szCs w:val="24"/>
    </w:rPr>
  </w:style>
  <w:style w:type="paragraph" w:customStyle="1" w:styleId="BHangingInd2">
    <w:name w:val="B Hanging Ind 2"/>
    <w:basedOn w:val="Normal"/>
    <w:link w:val="BHangingInd2Char"/>
    <w:uiPriority w:val="1"/>
    <w:rsid w:val="005D657E"/>
    <w:pPr>
      <w:spacing w:after="240" w:line="480" w:lineRule="auto"/>
      <w:ind w:left="3600" w:hanging="2160"/>
    </w:pPr>
  </w:style>
  <w:style w:type="character" w:customStyle="1" w:styleId="BHangingInd2Char">
    <w:name w:val="B Hanging Ind 2 Char"/>
    <w:link w:val="BHangingInd2"/>
    <w:uiPriority w:val="1"/>
    <w:rsid w:val="005D657E"/>
    <w:rPr>
      <w:sz w:val="24"/>
      <w:szCs w:val="24"/>
    </w:rPr>
  </w:style>
  <w:style w:type="paragraph" w:customStyle="1" w:styleId="BHangingInd">
    <w:name w:val="B Hanging Ind"/>
    <w:basedOn w:val="Normal"/>
    <w:link w:val="BHangingIndChar"/>
    <w:uiPriority w:val="1"/>
    <w:qFormat/>
    <w:rsid w:val="00A53B61"/>
    <w:pPr>
      <w:spacing w:after="240"/>
      <w:ind w:left="2160" w:hanging="2160"/>
    </w:pPr>
  </w:style>
  <w:style w:type="character" w:customStyle="1" w:styleId="BHangingIndChar">
    <w:name w:val="B Hanging Ind Char"/>
    <w:link w:val="BHangingInd"/>
    <w:uiPriority w:val="1"/>
    <w:rsid w:val="00A53B61"/>
    <w:rPr>
      <w:sz w:val="24"/>
      <w:szCs w:val="24"/>
    </w:rPr>
  </w:style>
  <w:style w:type="paragraph" w:customStyle="1" w:styleId="BFirstInd">
    <w:name w:val="B First Ind"/>
    <w:basedOn w:val="Normal"/>
    <w:link w:val="BFirstIndChar"/>
    <w:uiPriority w:val="1"/>
    <w:qFormat/>
    <w:rsid w:val="00A53B61"/>
    <w:pPr>
      <w:spacing w:after="240"/>
      <w:ind w:firstLine="720"/>
    </w:pPr>
  </w:style>
  <w:style w:type="character" w:customStyle="1" w:styleId="BFirstIndChar">
    <w:name w:val="B First Ind Char"/>
    <w:link w:val="BFirstInd"/>
    <w:uiPriority w:val="1"/>
    <w:rsid w:val="00A53B61"/>
    <w:rPr>
      <w:sz w:val="24"/>
      <w:szCs w:val="24"/>
    </w:rPr>
  </w:style>
  <w:style w:type="paragraph" w:customStyle="1" w:styleId="BBlock">
    <w:name w:val="B Block"/>
    <w:basedOn w:val="Normal"/>
    <w:link w:val="BBlockChar"/>
    <w:uiPriority w:val="1"/>
    <w:qFormat/>
    <w:rsid w:val="00A53B61"/>
    <w:pPr>
      <w:spacing w:after="240"/>
      <w:ind w:left="720" w:right="720"/>
    </w:pPr>
  </w:style>
  <w:style w:type="character" w:customStyle="1" w:styleId="BBlockChar">
    <w:name w:val="B Block Char"/>
    <w:link w:val="BBlock"/>
    <w:uiPriority w:val="1"/>
    <w:rsid w:val="00A53B61"/>
    <w:rPr>
      <w:sz w:val="24"/>
      <w:szCs w:val="24"/>
    </w:rPr>
  </w:style>
  <w:style w:type="paragraph" w:customStyle="1" w:styleId="BBody2">
    <w:name w:val="B Body 2"/>
    <w:basedOn w:val="Normal"/>
    <w:link w:val="BBody2Char"/>
    <w:uiPriority w:val="1"/>
    <w:qFormat/>
    <w:rsid w:val="00A53B61"/>
    <w:pPr>
      <w:spacing w:line="480" w:lineRule="auto"/>
    </w:pPr>
  </w:style>
  <w:style w:type="character" w:customStyle="1" w:styleId="BBody2Char">
    <w:name w:val="B Body 2 Char"/>
    <w:link w:val="BBody2"/>
    <w:uiPriority w:val="1"/>
    <w:rsid w:val="00A53B61"/>
    <w:rPr>
      <w:sz w:val="24"/>
      <w:szCs w:val="24"/>
    </w:rPr>
  </w:style>
  <w:style w:type="paragraph" w:customStyle="1" w:styleId="BBody">
    <w:name w:val="B Body"/>
    <w:basedOn w:val="Normal"/>
    <w:link w:val="BBodyChar"/>
    <w:uiPriority w:val="1"/>
    <w:qFormat/>
    <w:rsid w:val="00A53B61"/>
    <w:pPr>
      <w:spacing w:after="240"/>
    </w:pPr>
  </w:style>
  <w:style w:type="character" w:customStyle="1" w:styleId="BBodyChar">
    <w:name w:val="B Body Char"/>
    <w:link w:val="BBody"/>
    <w:uiPriority w:val="1"/>
    <w:rsid w:val="00A53B61"/>
    <w:rPr>
      <w:sz w:val="24"/>
      <w:szCs w:val="24"/>
    </w:rPr>
  </w:style>
  <w:style w:type="paragraph" w:customStyle="1" w:styleId="BFirstInd2">
    <w:name w:val="B First Ind2"/>
    <w:basedOn w:val="Normal"/>
    <w:link w:val="BFirstInd2Char"/>
    <w:uiPriority w:val="1"/>
    <w:qFormat/>
    <w:rsid w:val="00A53B61"/>
    <w:pPr>
      <w:spacing w:line="480" w:lineRule="auto"/>
      <w:ind w:firstLine="720"/>
    </w:pPr>
  </w:style>
  <w:style w:type="character" w:customStyle="1" w:styleId="BFirstInd2Char">
    <w:name w:val="B First Ind2 Char"/>
    <w:link w:val="BFirstInd2"/>
    <w:uiPriority w:val="1"/>
    <w:rsid w:val="00A53B61"/>
    <w:rPr>
      <w:sz w:val="24"/>
      <w:szCs w:val="24"/>
    </w:rPr>
  </w:style>
  <w:style w:type="paragraph" w:customStyle="1" w:styleId="BIndent2">
    <w:name w:val="B Indent 2"/>
    <w:basedOn w:val="Normal"/>
    <w:uiPriority w:val="1"/>
    <w:qFormat/>
    <w:rsid w:val="00522189"/>
    <w:pPr>
      <w:spacing w:after="240"/>
      <w:ind w:left="1440"/>
    </w:pPr>
  </w:style>
  <w:style w:type="paragraph" w:customStyle="1" w:styleId="BIndent3">
    <w:name w:val="B Indent 3"/>
    <w:basedOn w:val="Normal"/>
    <w:uiPriority w:val="1"/>
    <w:qFormat/>
    <w:rsid w:val="00A53B61"/>
    <w:pPr>
      <w:spacing w:after="240"/>
      <w:ind w:left="720" w:firstLine="720"/>
    </w:pPr>
  </w:style>
  <w:style w:type="paragraph" w:customStyle="1" w:styleId="BIndent">
    <w:name w:val="B Indent"/>
    <w:aliases w:val="i"/>
    <w:basedOn w:val="Normal"/>
    <w:qFormat/>
    <w:rsid w:val="00A53B61"/>
    <w:pPr>
      <w:spacing w:after="240"/>
      <w:ind w:left="720"/>
    </w:pPr>
  </w:style>
  <w:style w:type="paragraph" w:customStyle="1" w:styleId="HEADING1L">
    <w:name w:val="HEADING 1 L"/>
    <w:basedOn w:val="Normal"/>
    <w:next w:val="BFirstInd"/>
    <w:uiPriority w:val="1"/>
    <w:qFormat/>
    <w:rsid w:val="00A53B61"/>
    <w:pPr>
      <w:keepNext/>
      <w:keepLines/>
      <w:spacing w:after="360"/>
      <w:outlineLvl w:val="0"/>
    </w:pPr>
    <w:rPr>
      <w:b/>
      <w:caps/>
    </w:rPr>
  </w:style>
  <w:style w:type="paragraph" w:customStyle="1" w:styleId="Heading2L">
    <w:name w:val="Heading 2 L"/>
    <w:basedOn w:val="Normal"/>
    <w:next w:val="BFirstInd"/>
    <w:uiPriority w:val="1"/>
    <w:qFormat/>
    <w:rsid w:val="00A53B61"/>
    <w:pPr>
      <w:keepNext/>
      <w:keepLines/>
      <w:spacing w:after="360"/>
      <w:outlineLvl w:val="1"/>
    </w:pPr>
  </w:style>
  <w:style w:type="paragraph" w:customStyle="1" w:styleId="HEADING3C">
    <w:name w:val="HEADING 3 C"/>
    <w:basedOn w:val="Normal"/>
    <w:next w:val="BFirstInd"/>
    <w:uiPriority w:val="1"/>
    <w:qFormat/>
    <w:rsid w:val="00A53B61"/>
    <w:pPr>
      <w:keepNext/>
      <w:keepLines/>
      <w:spacing w:after="360"/>
      <w:jc w:val="center"/>
      <w:outlineLvl w:val="0"/>
    </w:pPr>
    <w:rPr>
      <w:b/>
      <w:caps/>
    </w:rPr>
  </w:style>
  <w:style w:type="paragraph" w:customStyle="1" w:styleId="Heading4C">
    <w:name w:val="Heading 4 C"/>
    <w:basedOn w:val="Normal"/>
    <w:next w:val="BFirstInd"/>
    <w:uiPriority w:val="1"/>
    <w:qFormat/>
    <w:rsid w:val="00A53B61"/>
    <w:pPr>
      <w:keepNext/>
      <w:keepLines/>
      <w:spacing w:after="360"/>
      <w:jc w:val="center"/>
      <w:outlineLvl w:val="1"/>
    </w:pPr>
  </w:style>
  <w:style w:type="paragraph" w:customStyle="1" w:styleId="HEADING5R">
    <w:name w:val="HEADING 5 R"/>
    <w:basedOn w:val="Normal"/>
    <w:next w:val="BFirstInd"/>
    <w:uiPriority w:val="1"/>
    <w:qFormat/>
    <w:rsid w:val="00A53B61"/>
    <w:pPr>
      <w:keepNext/>
      <w:keepLines/>
      <w:spacing w:after="360"/>
      <w:jc w:val="right"/>
      <w:outlineLvl w:val="0"/>
    </w:pPr>
    <w:rPr>
      <w:b/>
      <w:caps/>
    </w:rPr>
  </w:style>
  <w:style w:type="paragraph" w:customStyle="1" w:styleId="Heading6R">
    <w:name w:val="Heading 6 R"/>
    <w:basedOn w:val="Normal"/>
    <w:next w:val="BFirstInd"/>
    <w:uiPriority w:val="1"/>
    <w:qFormat/>
    <w:rsid w:val="00A53B61"/>
    <w:pPr>
      <w:keepNext/>
      <w:keepLines/>
      <w:spacing w:after="360"/>
      <w:jc w:val="right"/>
      <w:outlineLvl w:val="1"/>
    </w:pPr>
  </w:style>
  <w:style w:type="paragraph" w:customStyle="1" w:styleId="MHeader">
    <w:name w:val="M Header"/>
    <w:basedOn w:val="Normal"/>
    <w:uiPriority w:val="1"/>
    <w:qFormat/>
    <w:rsid w:val="00A53B61"/>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rsid w:val="00A53B61"/>
    <w:pPr>
      <w:pBdr>
        <w:bottom w:val="single" w:sz="6" w:space="22" w:color="auto"/>
      </w:pBdr>
      <w:spacing w:after="400"/>
    </w:pPr>
  </w:style>
  <w:style w:type="paragraph" w:customStyle="1" w:styleId="SigName">
    <w:name w:val="Sig Name"/>
    <w:basedOn w:val="Normal"/>
    <w:next w:val="Normal"/>
    <w:uiPriority w:val="1"/>
    <w:qFormat/>
    <w:rsid w:val="00A53B61"/>
    <w:pPr>
      <w:keepNext/>
      <w:keepLines/>
      <w:tabs>
        <w:tab w:val="left" w:pos="720"/>
      </w:tabs>
      <w:spacing w:after="240"/>
    </w:pPr>
  </w:style>
  <w:style w:type="paragraph" w:customStyle="1" w:styleId="SigLine">
    <w:name w:val="Sig Line"/>
    <w:basedOn w:val="Normal"/>
    <w:next w:val="SigName"/>
    <w:uiPriority w:val="1"/>
    <w:qFormat/>
    <w:rsid w:val="00A53B61"/>
    <w:pPr>
      <w:tabs>
        <w:tab w:val="right" w:leader="underscore" w:pos="4752"/>
      </w:tabs>
    </w:pPr>
  </w:style>
  <w:style w:type="paragraph" w:customStyle="1" w:styleId="SigCaption">
    <w:name w:val="Sig Caption"/>
    <w:basedOn w:val="Normal"/>
    <w:next w:val="SigLine"/>
    <w:link w:val="SigCaptionChar"/>
    <w:uiPriority w:val="1"/>
    <w:qFormat/>
    <w:rsid w:val="00A53B61"/>
    <w:pPr>
      <w:keepNext/>
      <w:keepLines/>
      <w:tabs>
        <w:tab w:val="left" w:pos="720"/>
      </w:tabs>
      <w:spacing w:after="840"/>
    </w:pPr>
  </w:style>
  <w:style w:type="character" w:customStyle="1" w:styleId="SigCaptionChar">
    <w:name w:val="Sig Caption Char"/>
    <w:link w:val="SigCaption"/>
    <w:uiPriority w:val="1"/>
    <w:rsid w:val="00A53B61"/>
    <w:rPr>
      <w:sz w:val="24"/>
      <w:szCs w:val="24"/>
    </w:rPr>
  </w:style>
  <w:style w:type="paragraph" w:styleId="TOCHeading">
    <w:name w:val="TOC Heading"/>
    <w:basedOn w:val="Heading1"/>
    <w:next w:val="Normal"/>
    <w:uiPriority w:val="39"/>
    <w:semiHidden/>
    <w:unhideWhenUsed/>
    <w:qFormat/>
    <w:rsid w:val="00A53B61"/>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rsid w:val="00A53B61"/>
    <w:pPr>
      <w:spacing w:after="240"/>
      <w:ind w:firstLine="720"/>
    </w:pPr>
  </w:style>
  <w:style w:type="character" w:customStyle="1" w:styleId="ArticleCont1Char">
    <w:name w:val="Article Cont 1 Char"/>
    <w:link w:val="ArticleCont1"/>
    <w:uiPriority w:val="20"/>
    <w:rsid w:val="008E4C40"/>
    <w:rPr>
      <w:sz w:val="24"/>
      <w:szCs w:val="24"/>
    </w:rPr>
  </w:style>
  <w:style w:type="paragraph" w:customStyle="1" w:styleId="ArticleCont2">
    <w:name w:val="Article Cont 2"/>
    <w:basedOn w:val="ArticleCont1"/>
    <w:link w:val="ArticleCont2Char"/>
    <w:uiPriority w:val="20"/>
    <w:unhideWhenUsed/>
    <w:rsid w:val="00A53B61"/>
  </w:style>
  <w:style w:type="character" w:customStyle="1" w:styleId="ArticleCont2Char">
    <w:name w:val="Article Cont 2 Char"/>
    <w:link w:val="ArticleCont2"/>
    <w:uiPriority w:val="20"/>
    <w:rsid w:val="008E4C40"/>
    <w:rPr>
      <w:sz w:val="24"/>
      <w:szCs w:val="24"/>
    </w:rPr>
  </w:style>
  <w:style w:type="paragraph" w:customStyle="1" w:styleId="ArticleCont3">
    <w:name w:val="Article Cont 3"/>
    <w:basedOn w:val="ArticleCont2"/>
    <w:link w:val="ArticleCont3Char"/>
    <w:uiPriority w:val="20"/>
    <w:unhideWhenUsed/>
    <w:rsid w:val="00A53B61"/>
    <w:pPr>
      <w:ind w:firstLine="1440"/>
    </w:pPr>
  </w:style>
  <w:style w:type="character" w:customStyle="1" w:styleId="ArticleCont3Char">
    <w:name w:val="Article Cont 3 Char"/>
    <w:link w:val="ArticleCont3"/>
    <w:uiPriority w:val="20"/>
    <w:rsid w:val="008E4C40"/>
    <w:rPr>
      <w:sz w:val="24"/>
      <w:szCs w:val="24"/>
    </w:rPr>
  </w:style>
  <w:style w:type="paragraph" w:customStyle="1" w:styleId="ArticleCont4">
    <w:name w:val="Article Cont 4"/>
    <w:basedOn w:val="ArticleCont3"/>
    <w:link w:val="ArticleCont4Char"/>
    <w:uiPriority w:val="20"/>
    <w:unhideWhenUsed/>
    <w:rsid w:val="00A53B61"/>
    <w:pPr>
      <w:ind w:firstLine="2160"/>
    </w:pPr>
  </w:style>
  <w:style w:type="character" w:customStyle="1" w:styleId="ArticleCont4Char">
    <w:name w:val="Article Cont 4 Char"/>
    <w:link w:val="ArticleCont4"/>
    <w:uiPriority w:val="20"/>
    <w:rsid w:val="008E4C40"/>
    <w:rPr>
      <w:sz w:val="24"/>
      <w:szCs w:val="24"/>
    </w:rPr>
  </w:style>
  <w:style w:type="paragraph" w:customStyle="1" w:styleId="ArticleCont5">
    <w:name w:val="Article Cont 5"/>
    <w:basedOn w:val="ArticleCont4"/>
    <w:link w:val="ArticleCont5Char"/>
    <w:uiPriority w:val="20"/>
    <w:unhideWhenUsed/>
    <w:rsid w:val="00A53B61"/>
    <w:pPr>
      <w:ind w:firstLine="2880"/>
    </w:pPr>
  </w:style>
  <w:style w:type="character" w:customStyle="1" w:styleId="ArticleCont5Char">
    <w:name w:val="Article Cont 5 Char"/>
    <w:link w:val="ArticleCont5"/>
    <w:uiPriority w:val="20"/>
    <w:rsid w:val="008E4C40"/>
    <w:rPr>
      <w:sz w:val="24"/>
      <w:szCs w:val="24"/>
    </w:rPr>
  </w:style>
  <w:style w:type="paragraph" w:customStyle="1" w:styleId="ArticleCont6">
    <w:name w:val="Article Cont 6"/>
    <w:basedOn w:val="ArticleCont5"/>
    <w:link w:val="ArticleCont6Char"/>
    <w:uiPriority w:val="20"/>
    <w:unhideWhenUsed/>
    <w:rsid w:val="00A53B61"/>
    <w:pPr>
      <w:ind w:firstLine="1440"/>
    </w:pPr>
  </w:style>
  <w:style w:type="character" w:customStyle="1" w:styleId="ArticleCont6Char">
    <w:name w:val="Article Cont 6 Char"/>
    <w:link w:val="ArticleCont6"/>
    <w:uiPriority w:val="20"/>
    <w:rsid w:val="008E4C40"/>
    <w:rPr>
      <w:sz w:val="24"/>
      <w:szCs w:val="24"/>
    </w:rPr>
  </w:style>
  <w:style w:type="paragraph" w:customStyle="1" w:styleId="ArticleCont7">
    <w:name w:val="Article Cont 7"/>
    <w:basedOn w:val="ArticleCont6"/>
    <w:link w:val="ArticleCont7Char"/>
    <w:uiPriority w:val="20"/>
    <w:unhideWhenUsed/>
    <w:rsid w:val="00A53B61"/>
    <w:pPr>
      <w:ind w:firstLine="2160"/>
    </w:pPr>
  </w:style>
  <w:style w:type="character" w:customStyle="1" w:styleId="ArticleCont7Char">
    <w:name w:val="Article Cont 7 Char"/>
    <w:link w:val="ArticleCont7"/>
    <w:uiPriority w:val="20"/>
    <w:rsid w:val="008E4C40"/>
    <w:rPr>
      <w:sz w:val="24"/>
      <w:szCs w:val="24"/>
    </w:rPr>
  </w:style>
  <w:style w:type="paragraph" w:customStyle="1" w:styleId="ArticleCont8">
    <w:name w:val="Article Cont 8"/>
    <w:basedOn w:val="ArticleCont7"/>
    <w:link w:val="ArticleCont8Char"/>
    <w:uiPriority w:val="20"/>
    <w:unhideWhenUsed/>
    <w:rsid w:val="00A53B61"/>
    <w:pPr>
      <w:ind w:firstLine="2880"/>
    </w:pPr>
  </w:style>
  <w:style w:type="character" w:customStyle="1" w:styleId="ArticleCont8Char">
    <w:name w:val="Article Cont 8 Char"/>
    <w:link w:val="ArticleCont8"/>
    <w:uiPriority w:val="20"/>
    <w:rsid w:val="008E4C40"/>
    <w:rPr>
      <w:sz w:val="24"/>
      <w:szCs w:val="24"/>
    </w:rPr>
  </w:style>
  <w:style w:type="paragraph" w:customStyle="1" w:styleId="ArticleCont9">
    <w:name w:val="Article Cont 9"/>
    <w:basedOn w:val="ArticleCont8"/>
    <w:link w:val="ArticleCont9Char"/>
    <w:uiPriority w:val="20"/>
    <w:unhideWhenUsed/>
    <w:rsid w:val="00A53B61"/>
    <w:pPr>
      <w:ind w:firstLine="3600"/>
    </w:pPr>
  </w:style>
  <w:style w:type="character" w:customStyle="1" w:styleId="ArticleCont9Char">
    <w:name w:val="Article Cont 9 Char"/>
    <w:link w:val="ArticleCont9"/>
    <w:uiPriority w:val="20"/>
    <w:rsid w:val="008E4C40"/>
    <w:rPr>
      <w:sz w:val="24"/>
      <w:szCs w:val="24"/>
    </w:rPr>
  </w:style>
  <w:style w:type="paragraph" w:customStyle="1" w:styleId="Article2Cont1">
    <w:name w:val="Article2 Cont 1"/>
    <w:basedOn w:val="Normal"/>
    <w:link w:val="Article2Cont1Char"/>
    <w:uiPriority w:val="21"/>
    <w:unhideWhenUsed/>
    <w:rsid w:val="00A53B61"/>
    <w:pPr>
      <w:spacing w:after="240"/>
      <w:ind w:firstLine="720"/>
    </w:pPr>
  </w:style>
  <w:style w:type="character" w:customStyle="1" w:styleId="Article2Cont1Char">
    <w:name w:val="Article2 Cont 1 Char"/>
    <w:link w:val="Article2Cont1"/>
    <w:uiPriority w:val="21"/>
    <w:rsid w:val="008E4C40"/>
    <w:rPr>
      <w:sz w:val="24"/>
      <w:szCs w:val="24"/>
    </w:rPr>
  </w:style>
  <w:style w:type="paragraph" w:customStyle="1" w:styleId="Article2Cont2">
    <w:name w:val="Article2 Cont 2"/>
    <w:basedOn w:val="Article2Cont1"/>
    <w:link w:val="Article2Cont2Char"/>
    <w:uiPriority w:val="21"/>
    <w:unhideWhenUsed/>
    <w:rsid w:val="00A53B61"/>
  </w:style>
  <w:style w:type="character" w:customStyle="1" w:styleId="Article2Cont2Char">
    <w:name w:val="Article2 Cont 2 Char"/>
    <w:link w:val="Article2Cont2"/>
    <w:uiPriority w:val="21"/>
    <w:rsid w:val="008E4C40"/>
    <w:rPr>
      <w:sz w:val="24"/>
      <w:szCs w:val="24"/>
    </w:rPr>
  </w:style>
  <w:style w:type="paragraph" w:customStyle="1" w:styleId="Article2Cont3">
    <w:name w:val="Article2 Cont 3"/>
    <w:basedOn w:val="Article2Cont2"/>
    <w:link w:val="Article2Cont3Char"/>
    <w:uiPriority w:val="21"/>
    <w:unhideWhenUsed/>
    <w:rsid w:val="00A53B61"/>
    <w:pPr>
      <w:ind w:firstLine="1440"/>
    </w:pPr>
  </w:style>
  <w:style w:type="character" w:customStyle="1" w:styleId="Article2Cont3Char">
    <w:name w:val="Article2 Cont 3 Char"/>
    <w:link w:val="Article2Cont3"/>
    <w:uiPriority w:val="21"/>
    <w:rsid w:val="008E4C40"/>
    <w:rPr>
      <w:sz w:val="24"/>
      <w:szCs w:val="24"/>
    </w:rPr>
  </w:style>
  <w:style w:type="paragraph" w:customStyle="1" w:styleId="Article2Cont4">
    <w:name w:val="Article2 Cont 4"/>
    <w:basedOn w:val="Article2Cont3"/>
    <w:link w:val="Article2Cont4Char"/>
    <w:uiPriority w:val="21"/>
    <w:unhideWhenUsed/>
    <w:rsid w:val="00A53B61"/>
    <w:pPr>
      <w:ind w:firstLine="2160"/>
    </w:pPr>
  </w:style>
  <w:style w:type="character" w:customStyle="1" w:styleId="Article2Cont4Char">
    <w:name w:val="Article2 Cont 4 Char"/>
    <w:link w:val="Article2Cont4"/>
    <w:uiPriority w:val="21"/>
    <w:rsid w:val="008E4C40"/>
    <w:rPr>
      <w:sz w:val="24"/>
      <w:szCs w:val="24"/>
    </w:rPr>
  </w:style>
  <w:style w:type="paragraph" w:customStyle="1" w:styleId="Article2Cont5">
    <w:name w:val="Article2 Cont 5"/>
    <w:basedOn w:val="Article2Cont4"/>
    <w:link w:val="Article2Cont5Char"/>
    <w:uiPriority w:val="21"/>
    <w:unhideWhenUsed/>
    <w:rsid w:val="00A53B61"/>
    <w:pPr>
      <w:ind w:firstLine="2880"/>
    </w:pPr>
  </w:style>
  <w:style w:type="character" w:customStyle="1" w:styleId="Article2Cont5Char">
    <w:name w:val="Article2 Cont 5 Char"/>
    <w:link w:val="Article2Cont5"/>
    <w:uiPriority w:val="21"/>
    <w:rsid w:val="008E4C40"/>
    <w:rPr>
      <w:sz w:val="24"/>
      <w:szCs w:val="24"/>
    </w:rPr>
  </w:style>
  <w:style w:type="paragraph" w:customStyle="1" w:styleId="Article2Cont6">
    <w:name w:val="Article2 Cont 6"/>
    <w:basedOn w:val="Article2Cont5"/>
    <w:link w:val="Article2Cont6Char"/>
    <w:uiPriority w:val="21"/>
    <w:unhideWhenUsed/>
    <w:rsid w:val="00A53B61"/>
    <w:pPr>
      <w:ind w:firstLine="3600"/>
    </w:pPr>
  </w:style>
  <w:style w:type="character" w:customStyle="1" w:styleId="Article2Cont6Char">
    <w:name w:val="Article2 Cont 6 Char"/>
    <w:link w:val="Article2Cont6"/>
    <w:uiPriority w:val="21"/>
    <w:rsid w:val="008E4C40"/>
    <w:rPr>
      <w:sz w:val="24"/>
      <w:szCs w:val="24"/>
    </w:rPr>
  </w:style>
  <w:style w:type="paragraph" w:customStyle="1" w:styleId="Article2Cont7">
    <w:name w:val="Article2 Cont 7"/>
    <w:basedOn w:val="Article2Cont6"/>
    <w:link w:val="Article2Cont7Char"/>
    <w:uiPriority w:val="21"/>
    <w:unhideWhenUsed/>
    <w:rsid w:val="00A53B61"/>
    <w:pPr>
      <w:ind w:firstLine="4320"/>
    </w:pPr>
  </w:style>
  <w:style w:type="character" w:customStyle="1" w:styleId="Article2Cont7Char">
    <w:name w:val="Article2 Cont 7 Char"/>
    <w:link w:val="Article2Cont7"/>
    <w:uiPriority w:val="21"/>
    <w:rsid w:val="008E4C40"/>
    <w:rPr>
      <w:sz w:val="24"/>
      <w:szCs w:val="24"/>
    </w:rPr>
  </w:style>
  <w:style w:type="paragraph" w:customStyle="1" w:styleId="Article2Cont8">
    <w:name w:val="Article2 Cont 8"/>
    <w:basedOn w:val="Article2Cont7"/>
    <w:link w:val="Article2Cont8Char"/>
    <w:uiPriority w:val="21"/>
    <w:unhideWhenUsed/>
    <w:rsid w:val="00A53B61"/>
    <w:pPr>
      <w:ind w:firstLine="5040"/>
    </w:pPr>
  </w:style>
  <w:style w:type="character" w:customStyle="1" w:styleId="Article2Cont8Char">
    <w:name w:val="Article2 Cont 8 Char"/>
    <w:link w:val="Article2Cont8"/>
    <w:uiPriority w:val="21"/>
    <w:rsid w:val="008E4C40"/>
    <w:rPr>
      <w:sz w:val="24"/>
      <w:szCs w:val="24"/>
    </w:rPr>
  </w:style>
  <w:style w:type="paragraph" w:customStyle="1" w:styleId="Article2Cont9">
    <w:name w:val="Article2 Cont 9"/>
    <w:basedOn w:val="Article2Cont8"/>
    <w:link w:val="Article2Cont9Char"/>
    <w:uiPriority w:val="21"/>
    <w:unhideWhenUsed/>
    <w:rsid w:val="00A53B61"/>
    <w:pPr>
      <w:ind w:firstLine="5760"/>
    </w:pPr>
  </w:style>
  <w:style w:type="character" w:customStyle="1" w:styleId="Article2Cont9Char">
    <w:name w:val="Article2 Cont 9 Char"/>
    <w:link w:val="Article2Cont9"/>
    <w:uiPriority w:val="21"/>
    <w:rsid w:val="008E4C40"/>
    <w:rPr>
      <w:sz w:val="24"/>
      <w:szCs w:val="24"/>
    </w:rPr>
  </w:style>
  <w:style w:type="paragraph" w:customStyle="1" w:styleId="Article3Cont1">
    <w:name w:val="Article3 Cont 1"/>
    <w:basedOn w:val="Normal"/>
    <w:link w:val="Article3Cont1Char"/>
    <w:uiPriority w:val="22"/>
    <w:unhideWhenUsed/>
    <w:rsid w:val="00A53B61"/>
    <w:pPr>
      <w:spacing w:after="240"/>
      <w:ind w:firstLine="720"/>
    </w:pPr>
  </w:style>
  <w:style w:type="character" w:customStyle="1" w:styleId="Article3Cont1Char">
    <w:name w:val="Article3 Cont 1 Char"/>
    <w:link w:val="Article3Cont1"/>
    <w:uiPriority w:val="22"/>
    <w:rsid w:val="008E4C40"/>
    <w:rPr>
      <w:sz w:val="24"/>
      <w:szCs w:val="24"/>
    </w:rPr>
  </w:style>
  <w:style w:type="paragraph" w:customStyle="1" w:styleId="Article3Cont2">
    <w:name w:val="Article3 Cont 2"/>
    <w:basedOn w:val="Article3Cont1"/>
    <w:link w:val="Article3Cont2Char"/>
    <w:uiPriority w:val="22"/>
    <w:unhideWhenUsed/>
    <w:rsid w:val="00A53B61"/>
  </w:style>
  <w:style w:type="character" w:customStyle="1" w:styleId="Article3Cont2Char">
    <w:name w:val="Article3 Cont 2 Char"/>
    <w:link w:val="Article3Cont2"/>
    <w:uiPriority w:val="22"/>
    <w:rsid w:val="008E4C40"/>
    <w:rPr>
      <w:sz w:val="24"/>
      <w:szCs w:val="24"/>
    </w:rPr>
  </w:style>
  <w:style w:type="paragraph" w:customStyle="1" w:styleId="Article3Cont3">
    <w:name w:val="Article3 Cont 3"/>
    <w:basedOn w:val="Article3Cont2"/>
    <w:link w:val="Article3Cont3Char"/>
    <w:uiPriority w:val="22"/>
    <w:unhideWhenUsed/>
    <w:rsid w:val="00A53B61"/>
    <w:pPr>
      <w:ind w:firstLine="1440"/>
    </w:pPr>
  </w:style>
  <w:style w:type="character" w:customStyle="1" w:styleId="Article3Cont3Char">
    <w:name w:val="Article3 Cont 3 Char"/>
    <w:link w:val="Article3Cont3"/>
    <w:uiPriority w:val="22"/>
    <w:rsid w:val="008E4C40"/>
    <w:rPr>
      <w:sz w:val="24"/>
      <w:szCs w:val="24"/>
    </w:rPr>
  </w:style>
  <w:style w:type="paragraph" w:customStyle="1" w:styleId="Article3Cont4">
    <w:name w:val="Article3 Cont 4"/>
    <w:basedOn w:val="Article3Cont3"/>
    <w:link w:val="Article3Cont4Char"/>
    <w:uiPriority w:val="22"/>
    <w:unhideWhenUsed/>
    <w:rsid w:val="00A53B61"/>
    <w:pPr>
      <w:ind w:firstLine="2160"/>
    </w:pPr>
  </w:style>
  <w:style w:type="character" w:customStyle="1" w:styleId="Article3Cont4Char">
    <w:name w:val="Article3 Cont 4 Char"/>
    <w:link w:val="Article3Cont4"/>
    <w:uiPriority w:val="22"/>
    <w:rsid w:val="008E4C40"/>
    <w:rPr>
      <w:sz w:val="24"/>
      <w:szCs w:val="24"/>
    </w:rPr>
  </w:style>
  <w:style w:type="paragraph" w:customStyle="1" w:styleId="Article3Cont5">
    <w:name w:val="Article3 Cont 5"/>
    <w:basedOn w:val="Article3Cont4"/>
    <w:link w:val="Article3Cont5Char"/>
    <w:uiPriority w:val="22"/>
    <w:unhideWhenUsed/>
    <w:rsid w:val="00A53B61"/>
    <w:pPr>
      <w:ind w:firstLine="2880"/>
    </w:pPr>
  </w:style>
  <w:style w:type="character" w:customStyle="1" w:styleId="Article3Cont5Char">
    <w:name w:val="Article3 Cont 5 Char"/>
    <w:link w:val="Article3Cont5"/>
    <w:uiPriority w:val="22"/>
    <w:rsid w:val="008E4C40"/>
    <w:rPr>
      <w:sz w:val="24"/>
      <w:szCs w:val="24"/>
    </w:rPr>
  </w:style>
  <w:style w:type="paragraph" w:customStyle="1" w:styleId="Article3Cont6">
    <w:name w:val="Article3 Cont 6"/>
    <w:basedOn w:val="Article3Cont5"/>
    <w:link w:val="Article3Cont6Char"/>
    <w:uiPriority w:val="22"/>
    <w:unhideWhenUsed/>
    <w:rsid w:val="00A53B61"/>
    <w:pPr>
      <w:ind w:firstLine="3600"/>
    </w:pPr>
  </w:style>
  <w:style w:type="character" w:customStyle="1" w:styleId="Article3Cont6Char">
    <w:name w:val="Article3 Cont 6 Char"/>
    <w:link w:val="Article3Cont6"/>
    <w:uiPriority w:val="22"/>
    <w:rsid w:val="008E4C40"/>
    <w:rPr>
      <w:sz w:val="24"/>
      <w:szCs w:val="24"/>
    </w:rPr>
  </w:style>
  <w:style w:type="paragraph" w:customStyle="1" w:styleId="Article3Cont7">
    <w:name w:val="Article3 Cont 7"/>
    <w:basedOn w:val="Article3Cont6"/>
    <w:link w:val="Article3Cont7Char"/>
    <w:uiPriority w:val="22"/>
    <w:unhideWhenUsed/>
    <w:rsid w:val="00A53B61"/>
    <w:pPr>
      <w:ind w:firstLine="4320"/>
    </w:pPr>
  </w:style>
  <w:style w:type="character" w:customStyle="1" w:styleId="Article3Cont7Char">
    <w:name w:val="Article3 Cont 7 Char"/>
    <w:link w:val="Article3Cont7"/>
    <w:uiPriority w:val="22"/>
    <w:rsid w:val="008E4C40"/>
    <w:rPr>
      <w:sz w:val="24"/>
      <w:szCs w:val="24"/>
    </w:rPr>
  </w:style>
  <w:style w:type="paragraph" w:customStyle="1" w:styleId="Article3Cont8">
    <w:name w:val="Article3 Cont 8"/>
    <w:basedOn w:val="Article3Cont7"/>
    <w:link w:val="Article3Cont8Char"/>
    <w:uiPriority w:val="22"/>
    <w:unhideWhenUsed/>
    <w:rsid w:val="00A53B61"/>
    <w:pPr>
      <w:ind w:firstLine="5040"/>
    </w:pPr>
  </w:style>
  <w:style w:type="character" w:customStyle="1" w:styleId="Article3Cont8Char">
    <w:name w:val="Article3 Cont 8 Char"/>
    <w:link w:val="Article3Cont8"/>
    <w:uiPriority w:val="22"/>
    <w:rsid w:val="008E4C40"/>
    <w:rPr>
      <w:sz w:val="24"/>
      <w:szCs w:val="24"/>
    </w:rPr>
  </w:style>
  <w:style w:type="paragraph" w:customStyle="1" w:styleId="Article3Cont9">
    <w:name w:val="Article3 Cont 9"/>
    <w:basedOn w:val="Article3Cont8"/>
    <w:link w:val="Article3Cont9Char"/>
    <w:uiPriority w:val="22"/>
    <w:unhideWhenUsed/>
    <w:rsid w:val="00A53B61"/>
    <w:pPr>
      <w:ind w:firstLine="5760"/>
    </w:pPr>
  </w:style>
  <w:style w:type="character" w:customStyle="1" w:styleId="Article3Cont9Char">
    <w:name w:val="Article3 Cont 9 Char"/>
    <w:link w:val="Article3Cont9"/>
    <w:uiPriority w:val="22"/>
    <w:rsid w:val="008E4C40"/>
    <w:rPr>
      <w:sz w:val="24"/>
      <w:szCs w:val="24"/>
    </w:rPr>
  </w:style>
  <w:style w:type="paragraph" w:customStyle="1" w:styleId="BulletCont1">
    <w:name w:val="Bullet Cont 1"/>
    <w:basedOn w:val="Normal"/>
    <w:link w:val="BulletCont1Char"/>
    <w:uiPriority w:val="23"/>
    <w:unhideWhenUsed/>
    <w:rsid w:val="00A53B61"/>
    <w:pPr>
      <w:spacing w:after="240"/>
      <w:ind w:left="360"/>
    </w:pPr>
  </w:style>
  <w:style w:type="character" w:customStyle="1" w:styleId="BulletCont1Char">
    <w:name w:val="Bullet Cont 1 Char"/>
    <w:link w:val="BulletCont1"/>
    <w:uiPriority w:val="23"/>
    <w:rsid w:val="008E4C40"/>
    <w:rPr>
      <w:sz w:val="24"/>
      <w:szCs w:val="24"/>
    </w:rPr>
  </w:style>
  <w:style w:type="paragraph" w:customStyle="1" w:styleId="BulletCont2">
    <w:name w:val="Bullet Cont 2"/>
    <w:basedOn w:val="BulletCont1"/>
    <w:link w:val="BulletCont2Char"/>
    <w:uiPriority w:val="23"/>
    <w:unhideWhenUsed/>
    <w:rsid w:val="00A53B61"/>
    <w:pPr>
      <w:ind w:left="720"/>
    </w:pPr>
  </w:style>
  <w:style w:type="character" w:customStyle="1" w:styleId="BulletCont2Char">
    <w:name w:val="Bullet Cont 2 Char"/>
    <w:link w:val="BulletCont2"/>
    <w:uiPriority w:val="23"/>
    <w:rsid w:val="008E4C40"/>
    <w:rPr>
      <w:sz w:val="24"/>
      <w:szCs w:val="24"/>
    </w:rPr>
  </w:style>
  <w:style w:type="paragraph" w:customStyle="1" w:styleId="BulletCont3">
    <w:name w:val="Bullet Cont 3"/>
    <w:basedOn w:val="BulletCont2"/>
    <w:link w:val="BulletCont3Char"/>
    <w:uiPriority w:val="23"/>
    <w:unhideWhenUsed/>
    <w:rsid w:val="00A53B61"/>
    <w:pPr>
      <w:ind w:left="1080"/>
    </w:pPr>
  </w:style>
  <w:style w:type="character" w:customStyle="1" w:styleId="BulletCont3Char">
    <w:name w:val="Bullet Cont 3 Char"/>
    <w:link w:val="BulletCont3"/>
    <w:uiPriority w:val="23"/>
    <w:rsid w:val="008E4C40"/>
    <w:rPr>
      <w:sz w:val="24"/>
      <w:szCs w:val="24"/>
    </w:rPr>
  </w:style>
  <w:style w:type="paragraph" w:customStyle="1" w:styleId="BulletCont4">
    <w:name w:val="Bullet Cont 4"/>
    <w:basedOn w:val="BulletCont3"/>
    <w:link w:val="BulletCont4Char"/>
    <w:uiPriority w:val="23"/>
    <w:unhideWhenUsed/>
    <w:rsid w:val="00A53B61"/>
    <w:pPr>
      <w:ind w:left="1440"/>
    </w:pPr>
  </w:style>
  <w:style w:type="character" w:customStyle="1" w:styleId="BulletCont4Char">
    <w:name w:val="Bullet Cont 4 Char"/>
    <w:link w:val="BulletCont4"/>
    <w:uiPriority w:val="23"/>
    <w:rsid w:val="008E4C40"/>
    <w:rPr>
      <w:sz w:val="24"/>
      <w:szCs w:val="24"/>
    </w:rPr>
  </w:style>
  <w:style w:type="paragraph" w:customStyle="1" w:styleId="BulletCont5">
    <w:name w:val="Bullet Cont 5"/>
    <w:basedOn w:val="BulletCont4"/>
    <w:link w:val="BulletCont5Char"/>
    <w:uiPriority w:val="23"/>
    <w:unhideWhenUsed/>
    <w:rsid w:val="00A53B61"/>
    <w:pPr>
      <w:ind w:left="1800"/>
    </w:pPr>
  </w:style>
  <w:style w:type="character" w:customStyle="1" w:styleId="BulletCont5Char">
    <w:name w:val="Bullet Cont 5 Char"/>
    <w:link w:val="BulletCont5"/>
    <w:uiPriority w:val="23"/>
    <w:rsid w:val="008E4C40"/>
    <w:rPr>
      <w:sz w:val="24"/>
      <w:szCs w:val="24"/>
    </w:rPr>
  </w:style>
  <w:style w:type="paragraph" w:customStyle="1" w:styleId="BulletCont6">
    <w:name w:val="Bullet Cont 6"/>
    <w:basedOn w:val="BulletCont5"/>
    <w:link w:val="BulletCont6Char"/>
    <w:uiPriority w:val="23"/>
    <w:unhideWhenUsed/>
    <w:rsid w:val="00A53B61"/>
    <w:pPr>
      <w:ind w:left="2160"/>
    </w:pPr>
  </w:style>
  <w:style w:type="character" w:customStyle="1" w:styleId="BulletCont6Char">
    <w:name w:val="Bullet Cont 6 Char"/>
    <w:link w:val="BulletCont6"/>
    <w:uiPriority w:val="23"/>
    <w:rsid w:val="008E4C40"/>
    <w:rPr>
      <w:sz w:val="24"/>
      <w:szCs w:val="24"/>
    </w:rPr>
  </w:style>
  <w:style w:type="paragraph" w:customStyle="1" w:styleId="BulletCont7">
    <w:name w:val="Bullet Cont 7"/>
    <w:basedOn w:val="BulletCont6"/>
    <w:link w:val="BulletCont7Char"/>
    <w:uiPriority w:val="23"/>
    <w:unhideWhenUsed/>
    <w:rsid w:val="00A53B61"/>
    <w:pPr>
      <w:ind w:left="2520"/>
    </w:pPr>
  </w:style>
  <w:style w:type="character" w:customStyle="1" w:styleId="BulletCont7Char">
    <w:name w:val="Bullet Cont 7 Char"/>
    <w:link w:val="BulletCont7"/>
    <w:uiPriority w:val="23"/>
    <w:rsid w:val="008E4C40"/>
    <w:rPr>
      <w:sz w:val="24"/>
      <w:szCs w:val="24"/>
    </w:rPr>
  </w:style>
  <w:style w:type="paragraph" w:customStyle="1" w:styleId="BulletCont8">
    <w:name w:val="Bullet Cont 8"/>
    <w:basedOn w:val="BulletCont7"/>
    <w:link w:val="BulletCont8Char"/>
    <w:uiPriority w:val="23"/>
    <w:unhideWhenUsed/>
    <w:rsid w:val="00A53B61"/>
    <w:pPr>
      <w:ind w:left="2880"/>
    </w:pPr>
  </w:style>
  <w:style w:type="character" w:customStyle="1" w:styleId="BulletCont8Char">
    <w:name w:val="Bullet Cont 8 Char"/>
    <w:link w:val="BulletCont8"/>
    <w:uiPriority w:val="23"/>
    <w:rsid w:val="008E4C40"/>
    <w:rPr>
      <w:sz w:val="24"/>
      <w:szCs w:val="24"/>
    </w:rPr>
  </w:style>
  <w:style w:type="paragraph" w:customStyle="1" w:styleId="BulletCont9">
    <w:name w:val="Bullet Cont 9"/>
    <w:basedOn w:val="BulletCont8"/>
    <w:link w:val="BulletCont9Char"/>
    <w:uiPriority w:val="23"/>
    <w:unhideWhenUsed/>
    <w:rsid w:val="00A53B61"/>
    <w:pPr>
      <w:ind w:left="3240"/>
    </w:pPr>
  </w:style>
  <w:style w:type="character" w:customStyle="1" w:styleId="BulletCont9Char">
    <w:name w:val="Bullet Cont 9 Char"/>
    <w:link w:val="BulletCont9"/>
    <w:uiPriority w:val="23"/>
    <w:rsid w:val="008E4C40"/>
    <w:rPr>
      <w:sz w:val="24"/>
      <w:szCs w:val="24"/>
    </w:rPr>
  </w:style>
  <w:style w:type="paragraph" w:customStyle="1" w:styleId="IndentedCont1">
    <w:name w:val="Indented Cont 1"/>
    <w:basedOn w:val="Normal"/>
    <w:uiPriority w:val="24"/>
    <w:unhideWhenUsed/>
    <w:rsid w:val="00A53B61"/>
    <w:pPr>
      <w:spacing w:after="240"/>
      <w:ind w:left="720"/>
    </w:pPr>
    <w:rPr>
      <w:szCs w:val="20"/>
    </w:rPr>
  </w:style>
  <w:style w:type="paragraph" w:customStyle="1" w:styleId="IndentedCont2">
    <w:name w:val="Indented Cont 2"/>
    <w:basedOn w:val="IndentedCont1"/>
    <w:uiPriority w:val="24"/>
    <w:unhideWhenUsed/>
    <w:rsid w:val="00A53B61"/>
    <w:pPr>
      <w:ind w:left="1440"/>
    </w:pPr>
  </w:style>
  <w:style w:type="paragraph" w:customStyle="1" w:styleId="IndentedCont3">
    <w:name w:val="Indented Cont 3"/>
    <w:basedOn w:val="IndentedCont2"/>
    <w:uiPriority w:val="24"/>
    <w:unhideWhenUsed/>
    <w:rsid w:val="00A53B61"/>
    <w:pPr>
      <w:ind w:left="2160"/>
    </w:pPr>
  </w:style>
  <w:style w:type="paragraph" w:customStyle="1" w:styleId="IndentedCont4">
    <w:name w:val="Indented Cont 4"/>
    <w:basedOn w:val="IndentedCont3"/>
    <w:uiPriority w:val="24"/>
    <w:unhideWhenUsed/>
    <w:rsid w:val="00A53B61"/>
    <w:pPr>
      <w:ind w:left="2880"/>
    </w:pPr>
  </w:style>
  <w:style w:type="paragraph" w:customStyle="1" w:styleId="IndentedCont5">
    <w:name w:val="Indented Cont 5"/>
    <w:basedOn w:val="IndentedCont4"/>
    <w:uiPriority w:val="24"/>
    <w:unhideWhenUsed/>
    <w:rsid w:val="00A53B61"/>
    <w:pPr>
      <w:ind w:left="3600"/>
    </w:pPr>
  </w:style>
  <w:style w:type="paragraph" w:customStyle="1" w:styleId="IndentedCont6">
    <w:name w:val="Indented Cont 6"/>
    <w:basedOn w:val="IndentedCont5"/>
    <w:uiPriority w:val="24"/>
    <w:unhideWhenUsed/>
    <w:rsid w:val="00A53B61"/>
    <w:pPr>
      <w:ind w:left="4320"/>
    </w:pPr>
  </w:style>
  <w:style w:type="paragraph" w:customStyle="1" w:styleId="IndentedCont7">
    <w:name w:val="Indented Cont 7"/>
    <w:basedOn w:val="IndentedCont6"/>
    <w:uiPriority w:val="24"/>
    <w:unhideWhenUsed/>
    <w:rsid w:val="00A53B61"/>
    <w:pPr>
      <w:ind w:left="5040"/>
    </w:pPr>
  </w:style>
  <w:style w:type="paragraph" w:customStyle="1" w:styleId="IndentedCont8">
    <w:name w:val="Indented Cont 8"/>
    <w:basedOn w:val="IndentedCont7"/>
    <w:uiPriority w:val="24"/>
    <w:unhideWhenUsed/>
    <w:rsid w:val="00A53B61"/>
    <w:pPr>
      <w:ind w:left="5760"/>
    </w:pPr>
  </w:style>
  <w:style w:type="paragraph" w:customStyle="1" w:styleId="IndentedCont9">
    <w:name w:val="Indented Cont 9"/>
    <w:basedOn w:val="IndentedCont8"/>
    <w:uiPriority w:val="24"/>
    <w:unhideWhenUsed/>
    <w:rsid w:val="00A53B61"/>
    <w:pPr>
      <w:ind w:left="6480"/>
    </w:pPr>
  </w:style>
  <w:style w:type="paragraph" w:styleId="Caption">
    <w:name w:val="caption"/>
    <w:basedOn w:val="Normal"/>
    <w:next w:val="Normal"/>
    <w:uiPriority w:val="35"/>
    <w:semiHidden/>
    <w:unhideWhenUsed/>
    <w:rsid w:val="00A53B61"/>
    <w:rPr>
      <w:b/>
      <w:bCs/>
      <w:sz w:val="20"/>
      <w:szCs w:val="20"/>
    </w:rPr>
  </w:style>
  <w:style w:type="paragraph" w:customStyle="1" w:styleId="Legal2Cont1">
    <w:name w:val="Legal2 Cont 1"/>
    <w:basedOn w:val="Normal"/>
    <w:link w:val="Legal2Cont1Char"/>
    <w:uiPriority w:val="26"/>
    <w:unhideWhenUsed/>
    <w:rsid w:val="00A53B61"/>
    <w:pPr>
      <w:spacing w:after="240"/>
    </w:pPr>
  </w:style>
  <w:style w:type="character" w:customStyle="1" w:styleId="Legal2Cont1Char">
    <w:name w:val="Legal2 Cont 1 Char"/>
    <w:link w:val="Legal2Cont1"/>
    <w:uiPriority w:val="26"/>
    <w:rsid w:val="008E4C40"/>
    <w:rPr>
      <w:sz w:val="24"/>
      <w:szCs w:val="24"/>
    </w:rPr>
  </w:style>
  <w:style w:type="paragraph" w:customStyle="1" w:styleId="Legal2Cont2">
    <w:name w:val="Legal2 Cont 2"/>
    <w:basedOn w:val="Legal2Cont1"/>
    <w:link w:val="Legal2Cont2Char"/>
    <w:uiPriority w:val="26"/>
    <w:unhideWhenUsed/>
    <w:rsid w:val="00A53B61"/>
    <w:pPr>
      <w:ind w:firstLine="720"/>
    </w:pPr>
  </w:style>
  <w:style w:type="character" w:customStyle="1" w:styleId="Legal2Cont2Char">
    <w:name w:val="Legal2 Cont 2 Char"/>
    <w:link w:val="Legal2Cont2"/>
    <w:uiPriority w:val="26"/>
    <w:rsid w:val="008E4C40"/>
    <w:rPr>
      <w:sz w:val="24"/>
      <w:szCs w:val="24"/>
    </w:rPr>
  </w:style>
  <w:style w:type="paragraph" w:customStyle="1" w:styleId="Legal2Cont3">
    <w:name w:val="Legal2 Cont 3"/>
    <w:basedOn w:val="Legal2Cont2"/>
    <w:link w:val="Legal2Cont3Char"/>
    <w:uiPriority w:val="26"/>
    <w:unhideWhenUsed/>
    <w:rsid w:val="00A53B61"/>
    <w:pPr>
      <w:ind w:firstLine="1440"/>
    </w:pPr>
  </w:style>
  <w:style w:type="character" w:customStyle="1" w:styleId="Legal2Cont3Char">
    <w:name w:val="Legal2 Cont 3 Char"/>
    <w:link w:val="Legal2Cont3"/>
    <w:uiPriority w:val="26"/>
    <w:rsid w:val="008E4C40"/>
    <w:rPr>
      <w:sz w:val="24"/>
      <w:szCs w:val="24"/>
    </w:rPr>
  </w:style>
  <w:style w:type="paragraph" w:customStyle="1" w:styleId="Legal2Cont4">
    <w:name w:val="Legal2 Cont 4"/>
    <w:basedOn w:val="Legal2Cont3"/>
    <w:link w:val="Legal2Cont4Char"/>
    <w:uiPriority w:val="26"/>
    <w:unhideWhenUsed/>
    <w:rsid w:val="00A53B61"/>
    <w:pPr>
      <w:ind w:firstLine="2160"/>
    </w:pPr>
  </w:style>
  <w:style w:type="character" w:customStyle="1" w:styleId="Legal2Cont4Char">
    <w:name w:val="Legal2 Cont 4 Char"/>
    <w:link w:val="Legal2Cont4"/>
    <w:uiPriority w:val="26"/>
    <w:rsid w:val="008E4C40"/>
    <w:rPr>
      <w:sz w:val="24"/>
      <w:szCs w:val="24"/>
    </w:rPr>
  </w:style>
  <w:style w:type="paragraph" w:customStyle="1" w:styleId="Legal2Cont5">
    <w:name w:val="Legal2 Cont 5"/>
    <w:basedOn w:val="Legal2Cont4"/>
    <w:link w:val="Legal2Cont5Char"/>
    <w:uiPriority w:val="26"/>
    <w:unhideWhenUsed/>
    <w:rsid w:val="00A53B61"/>
    <w:pPr>
      <w:ind w:firstLine="2880"/>
    </w:pPr>
  </w:style>
  <w:style w:type="character" w:customStyle="1" w:styleId="Legal2Cont5Char">
    <w:name w:val="Legal2 Cont 5 Char"/>
    <w:link w:val="Legal2Cont5"/>
    <w:uiPriority w:val="26"/>
    <w:rsid w:val="008E4C40"/>
    <w:rPr>
      <w:sz w:val="24"/>
      <w:szCs w:val="24"/>
    </w:rPr>
  </w:style>
  <w:style w:type="paragraph" w:customStyle="1" w:styleId="Legal2Cont6">
    <w:name w:val="Legal2 Cont 6"/>
    <w:basedOn w:val="Legal2Cont5"/>
    <w:link w:val="Legal2Cont6Char"/>
    <w:uiPriority w:val="26"/>
    <w:unhideWhenUsed/>
    <w:rsid w:val="00A53B61"/>
    <w:pPr>
      <w:ind w:firstLine="2160"/>
    </w:pPr>
  </w:style>
  <w:style w:type="character" w:customStyle="1" w:styleId="Legal2Cont6Char">
    <w:name w:val="Legal2 Cont 6 Char"/>
    <w:link w:val="Legal2Cont6"/>
    <w:uiPriority w:val="26"/>
    <w:rsid w:val="008E4C40"/>
    <w:rPr>
      <w:sz w:val="24"/>
      <w:szCs w:val="24"/>
    </w:rPr>
  </w:style>
  <w:style w:type="paragraph" w:customStyle="1" w:styleId="Legal2Cont7">
    <w:name w:val="Legal2 Cont 7"/>
    <w:basedOn w:val="Legal2Cont6"/>
    <w:link w:val="Legal2Cont7Char"/>
    <w:uiPriority w:val="26"/>
    <w:unhideWhenUsed/>
    <w:rsid w:val="00A53B61"/>
    <w:pPr>
      <w:ind w:firstLine="2880"/>
    </w:pPr>
  </w:style>
  <w:style w:type="character" w:customStyle="1" w:styleId="Legal2Cont7Char">
    <w:name w:val="Legal2 Cont 7 Char"/>
    <w:link w:val="Legal2Cont7"/>
    <w:uiPriority w:val="26"/>
    <w:rsid w:val="008E4C40"/>
    <w:rPr>
      <w:sz w:val="24"/>
      <w:szCs w:val="24"/>
    </w:rPr>
  </w:style>
  <w:style w:type="paragraph" w:customStyle="1" w:styleId="Legal2Cont8">
    <w:name w:val="Legal2 Cont 8"/>
    <w:basedOn w:val="Legal2Cont7"/>
    <w:link w:val="Legal2Cont8Char"/>
    <w:uiPriority w:val="26"/>
    <w:unhideWhenUsed/>
    <w:rsid w:val="00A53B61"/>
    <w:pPr>
      <w:ind w:firstLine="3600"/>
    </w:pPr>
  </w:style>
  <w:style w:type="character" w:customStyle="1" w:styleId="Legal2Cont8Char">
    <w:name w:val="Legal2 Cont 8 Char"/>
    <w:link w:val="Legal2Cont8"/>
    <w:uiPriority w:val="26"/>
    <w:rsid w:val="008E4C40"/>
    <w:rPr>
      <w:sz w:val="24"/>
      <w:szCs w:val="24"/>
    </w:rPr>
  </w:style>
  <w:style w:type="paragraph" w:customStyle="1" w:styleId="Legal2Cont9">
    <w:name w:val="Legal2 Cont 9"/>
    <w:basedOn w:val="Legal2Cont8"/>
    <w:link w:val="Legal2Cont9Char"/>
    <w:uiPriority w:val="26"/>
    <w:unhideWhenUsed/>
    <w:rsid w:val="00A53B61"/>
    <w:pPr>
      <w:ind w:firstLine="4320"/>
    </w:pPr>
  </w:style>
  <w:style w:type="character" w:customStyle="1" w:styleId="Legal2Cont9Char">
    <w:name w:val="Legal2 Cont 9 Char"/>
    <w:link w:val="Legal2Cont9"/>
    <w:uiPriority w:val="26"/>
    <w:rsid w:val="008E4C40"/>
    <w:rPr>
      <w:sz w:val="24"/>
      <w:szCs w:val="24"/>
    </w:rPr>
  </w:style>
  <w:style w:type="paragraph" w:customStyle="1" w:styleId="Legal3Cont1">
    <w:name w:val="Legal3 Cont 1"/>
    <w:basedOn w:val="Normal"/>
    <w:link w:val="Legal3Cont1Char"/>
    <w:uiPriority w:val="27"/>
    <w:unhideWhenUsed/>
    <w:rsid w:val="00A53B61"/>
    <w:pPr>
      <w:spacing w:after="240"/>
    </w:pPr>
  </w:style>
  <w:style w:type="character" w:customStyle="1" w:styleId="Legal3Cont1Char">
    <w:name w:val="Legal3 Cont 1 Char"/>
    <w:link w:val="Legal3Cont1"/>
    <w:uiPriority w:val="27"/>
    <w:rsid w:val="008E4C40"/>
    <w:rPr>
      <w:sz w:val="24"/>
      <w:szCs w:val="24"/>
    </w:rPr>
  </w:style>
  <w:style w:type="paragraph" w:customStyle="1" w:styleId="Legal3Cont2">
    <w:name w:val="Legal3 Cont 2"/>
    <w:basedOn w:val="Legal3Cont1"/>
    <w:link w:val="Legal3Cont2Char"/>
    <w:uiPriority w:val="27"/>
    <w:unhideWhenUsed/>
    <w:rsid w:val="00A53B61"/>
    <w:pPr>
      <w:ind w:firstLine="720"/>
    </w:pPr>
  </w:style>
  <w:style w:type="character" w:customStyle="1" w:styleId="Legal3Cont2Char">
    <w:name w:val="Legal3 Cont 2 Char"/>
    <w:link w:val="Legal3Cont2"/>
    <w:uiPriority w:val="27"/>
    <w:rsid w:val="008E4C40"/>
    <w:rPr>
      <w:sz w:val="24"/>
      <w:szCs w:val="24"/>
    </w:rPr>
  </w:style>
  <w:style w:type="paragraph" w:customStyle="1" w:styleId="Legal3Cont3">
    <w:name w:val="Legal3 Cont 3"/>
    <w:basedOn w:val="Legal3Cont2"/>
    <w:link w:val="Legal3Cont3Char"/>
    <w:uiPriority w:val="27"/>
    <w:unhideWhenUsed/>
    <w:rsid w:val="00A53B61"/>
    <w:pPr>
      <w:ind w:firstLine="1440"/>
    </w:pPr>
  </w:style>
  <w:style w:type="character" w:customStyle="1" w:styleId="Legal3Cont3Char">
    <w:name w:val="Legal3 Cont 3 Char"/>
    <w:link w:val="Legal3Cont3"/>
    <w:uiPriority w:val="27"/>
    <w:rsid w:val="008E4C40"/>
    <w:rPr>
      <w:sz w:val="24"/>
      <w:szCs w:val="24"/>
    </w:rPr>
  </w:style>
  <w:style w:type="paragraph" w:customStyle="1" w:styleId="Legal3Cont4">
    <w:name w:val="Legal3 Cont 4"/>
    <w:basedOn w:val="Legal3Cont3"/>
    <w:link w:val="Legal3Cont4Char"/>
    <w:uiPriority w:val="27"/>
    <w:unhideWhenUsed/>
    <w:rsid w:val="00A53B61"/>
    <w:pPr>
      <w:ind w:firstLine="2160"/>
    </w:pPr>
  </w:style>
  <w:style w:type="character" w:customStyle="1" w:styleId="Legal3Cont4Char">
    <w:name w:val="Legal3 Cont 4 Char"/>
    <w:link w:val="Legal3Cont4"/>
    <w:uiPriority w:val="27"/>
    <w:rsid w:val="008E4C40"/>
    <w:rPr>
      <w:sz w:val="24"/>
      <w:szCs w:val="24"/>
    </w:rPr>
  </w:style>
  <w:style w:type="paragraph" w:customStyle="1" w:styleId="Legal3Cont5">
    <w:name w:val="Legal3 Cont 5"/>
    <w:basedOn w:val="Legal3Cont4"/>
    <w:link w:val="Legal3Cont5Char"/>
    <w:uiPriority w:val="27"/>
    <w:unhideWhenUsed/>
    <w:rsid w:val="00A53B61"/>
    <w:pPr>
      <w:ind w:firstLine="2880"/>
    </w:pPr>
  </w:style>
  <w:style w:type="character" w:customStyle="1" w:styleId="Legal3Cont5Char">
    <w:name w:val="Legal3 Cont 5 Char"/>
    <w:link w:val="Legal3Cont5"/>
    <w:uiPriority w:val="27"/>
    <w:rsid w:val="008E4C40"/>
    <w:rPr>
      <w:sz w:val="24"/>
      <w:szCs w:val="24"/>
    </w:rPr>
  </w:style>
  <w:style w:type="paragraph" w:customStyle="1" w:styleId="Legal3Cont6">
    <w:name w:val="Legal3 Cont 6"/>
    <w:basedOn w:val="Legal3Cont5"/>
    <w:link w:val="Legal3Cont6Char"/>
    <w:uiPriority w:val="27"/>
    <w:unhideWhenUsed/>
    <w:rsid w:val="00A53B61"/>
    <w:pPr>
      <w:ind w:firstLine="3600"/>
    </w:pPr>
  </w:style>
  <w:style w:type="character" w:customStyle="1" w:styleId="Legal3Cont6Char">
    <w:name w:val="Legal3 Cont 6 Char"/>
    <w:link w:val="Legal3Cont6"/>
    <w:uiPriority w:val="27"/>
    <w:rsid w:val="008E4C40"/>
    <w:rPr>
      <w:sz w:val="24"/>
      <w:szCs w:val="24"/>
    </w:rPr>
  </w:style>
  <w:style w:type="paragraph" w:customStyle="1" w:styleId="Legal3Cont7">
    <w:name w:val="Legal3 Cont 7"/>
    <w:basedOn w:val="Legal3Cont6"/>
    <w:link w:val="Legal3Cont7Char"/>
    <w:uiPriority w:val="27"/>
    <w:unhideWhenUsed/>
    <w:rsid w:val="00A53B61"/>
    <w:pPr>
      <w:ind w:firstLine="4320"/>
    </w:pPr>
  </w:style>
  <w:style w:type="character" w:customStyle="1" w:styleId="Legal3Cont7Char">
    <w:name w:val="Legal3 Cont 7 Char"/>
    <w:link w:val="Legal3Cont7"/>
    <w:uiPriority w:val="27"/>
    <w:rsid w:val="008E4C40"/>
    <w:rPr>
      <w:sz w:val="24"/>
      <w:szCs w:val="24"/>
    </w:rPr>
  </w:style>
  <w:style w:type="paragraph" w:customStyle="1" w:styleId="Legal3Cont8">
    <w:name w:val="Legal3 Cont 8"/>
    <w:basedOn w:val="Legal3Cont7"/>
    <w:link w:val="Legal3Cont8Char"/>
    <w:uiPriority w:val="27"/>
    <w:unhideWhenUsed/>
    <w:rsid w:val="00A53B61"/>
    <w:pPr>
      <w:ind w:firstLine="5040"/>
    </w:pPr>
  </w:style>
  <w:style w:type="character" w:customStyle="1" w:styleId="Legal3Cont8Char">
    <w:name w:val="Legal3 Cont 8 Char"/>
    <w:link w:val="Legal3Cont8"/>
    <w:uiPriority w:val="27"/>
    <w:rsid w:val="008E4C40"/>
    <w:rPr>
      <w:sz w:val="24"/>
      <w:szCs w:val="24"/>
    </w:rPr>
  </w:style>
  <w:style w:type="paragraph" w:customStyle="1" w:styleId="Legal3Cont9">
    <w:name w:val="Legal3 Cont 9"/>
    <w:basedOn w:val="Legal3Cont8"/>
    <w:link w:val="Legal3Cont9Char"/>
    <w:uiPriority w:val="27"/>
    <w:unhideWhenUsed/>
    <w:rsid w:val="00A53B61"/>
    <w:pPr>
      <w:ind w:firstLine="5760"/>
    </w:pPr>
  </w:style>
  <w:style w:type="character" w:customStyle="1" w:styleId="Legal3Cont9Char">
    <w:name w:val="Legal3 Cont 9 Char"/>
    <w:link w:val="Legal3Cont9"/>
    <w:uiPriority w:val="27"/>
    <w:rsid w:val="008E4C40"/>
    <w:rPr>
      <w:sz w:val="24"/>
      <w:szCs w:val="24"/>
    </w:rPr>
  </w:style>
  <w:style w:type="paragraph" w:customStyle="1" w:styleId="Legal1Cont1">
    <w:name w:val="Legal1 Cont 1"/>
    <w:basedOn w:val="Normal"/>
    <w:link w:val="Legal1Cont1Char"/>
    <w:uiPriority w:val="25"/>
    <w:unhideWhenUsed/>
    <w:rsid w:val="00A53B61"/>
    <w:pPr>
      <w:spacing w:after="240"/>
    </w:pPr>
  </w:style>
  <w:style w:type="character" w:customStyle="1" w:styleId="Legal1Cont1Char">
    <w:name w:val="Legal1 Cont 1 Char"/>
    <w:link w:val="Legal1Cont1"/>
    <w:uiPriority w:val="25"/>
    <w:rsid w:val="008E4C40"/>
    <w:rPr>
      <w:sz w:val="24"/>
      <w:szCs w:val="24"/>
    </w:rPr>
  </w:style>
  <w:style w:type="paragraph" w:customStyle="1" w:styleId="Legal1Cont2">
    <w:name w:val="Legal1 Cont 2"/>
    <w:basedOn w:val="Legal1Cont1"/>
    <w:link w:val="Legal1Cont2Char"/>
    <w:uiPriority w:val="25"/>
    <w:unhideWhenUsed/>
    <w:rsid w:val="00A53B61"/>
    <w:pPr>
      <w:ind w:firstLine="720"/>
    </w:pPr>
  </w:style>
  <w:style w:type="character" w:customStyle="1" w:styleId="Legal1Cont2Char">
    <w:name w:val="Legal1 Cont 2 Char"/>
    <w:link w:val="Legal1Cont2"/>
    <w:uiPriority w:val="25"/>
    <w:rsid w:val="008E4C40"/>
    <w:rPr>
      <w:sz w:val="24"/>
      <w:szCs w:val="24"/>
    </w:rPr>
  </w:style>
  <w:style w:type="paragraph" w:customStyle="1" w:styleId="Legal1Cont3">
    <w:name w:val="Legal1 Cont 3"/>
    <w:basedOn w:val="Legal1Cont2"/>
    <w:link w:val="Legal1Cont3Char"/>
    <w:unhideWhenUsed/>
    <w:rsid w:val="00A53B61"/>
    <w:pPr>
      <w:ind w:firstLine="1440"/>
    </w:pPr>
  </w:style>
  <w:style w:type="character" w:customStyle="1" w:styleId="Legal1Cont3Char">
    <w:name w:val="Legal1 Cont 3 Char"/>
    <w:link w:val="Legal1Cont3"/>
    <w:uiPriority w:val="25"/>
    <w:rsid w:val="008E4C40"/>
    <w:rPr>
      <w:sz w:val="24"/>
      <w:szCs w:val="24"/>
    </w:rPr>
  </w:style>
  <w:style w:type="paragraph" w:customStyle="1" w:styleId="Legal1Cont4">
    <w:name w:val="Legal1 Cont 4"/>
    <w:basedOn w:val="Legal1Cont3"/>
    <w:link w:val="Legal1Cont4Char"/>
    <w:uiPriority w:val="25"/>
    <w:unhideWhenUsed/>
    <w:rsid w:val="00A53B61"/>
    <w:pPr>
      <w:ind w:firstLine="2160"/>
    </w:pPr>
  </w:style>
  <w:style w:type="character" w:customStyle="1" w:styleId="Legal1Cont4Char">
    <w:name w:val="Legal1 Cont 4 Char"/>
    <w:link w:val="Legal1Cont4"/>
    <w:uiPriority w:val="25"/>
    <w:rsid w:val="008E4C40"/>
    <w:rPr>
      <w:sz w:val="24"/>
      <w:szCs w:val="24"/>
    </w:rPr>
  </w:style>
  <w:style w:type="paragraph" w:customStyle="1" w:styleId="Legal1Cont5">
    <w:name w:val="Legal1 Cont 5"/>
    <w:basedOn w:val="Legal1Cont4"/>
    <w:link w:val="Legal1Cont5Char"/>
    <w:uiPriority w:val="25"/>
    <w:unhideWhenUsed/>
    <w:rsid w:val="00A53B61"/>
    <w:pPr>
      <w:ind w:firstLine="2880"/>
    </w:pPr>
  </w:style>
  <w:style w:type="character" w:customStyle="1" w:styleId="Legal1Cont5Char">
    <w:name w:val="Legal1 Cont 5 Char"/>
    <w:link w:val="Legal1Cont5"/>
    <w:uiPriority w:val="25"/>
    <w:rsid w:val="008E4C40"/>
    <w:rPr>
      <w:sz w:val="24"/>
      <w:szCs w:val="24"/>
    </w:rPr>
  </w:style>
  <w:style w:type="paragraph" w:customStyle="1" w:styleId="Legal1Cont6">
    <w:name w:val="Legal1 Cont 6"/>
    <w:basedOn w:val="Legal1Cont5"/>
    <w:link w:val="Legal1Cont6Char"/>
    <w:uiPriority w:val="25"/>
    <w:unhideWhenUsed/>
    <w:rsid w:val="00A53B61"/>
    <w:pPr>
      <w:ind w:firstLine="3600"/>
    </w:pPr>
  </w:style>
  <w:style w:type="character" w:customStyle="1" w:styleId="Legal1Cont6Char">
    <w:name w:val="Legal1 Cont 6 Char"/>
    <w:link w:val="Legal1Cont6"/>
    <w:uiPriority w:val="25"/>
    <w:rsid w:val="008E4C40"/>
    <w:rPr>
      <w:sz w:val="24"/>
      <w:szCs w:val="24"/>
    </w:rPr>
  </w:style>
  <w:style w:type="paragraph" w:customStyle="1" w:styleId="Legal1Cont7">
    <w:name w:val="Legal1 Cont 7"/>
    <w:basedOn w:val="Legal1Cont6"/>
    <w:link w:val="Legal1Cont7Char"/>
    <w:uiPriority w:val="25"/>
    <w:unhideWhenUsed/>
    <w:rsid w:val="00A53B61"/>
    <w:pPr>
      <w:ind w:firstLine="4320"/>
    </w:pPr>
  </w:style>
  <w:style w:type="character" w:customStyle="1" w:styleId="Legal1Cont7Char">
    <w:name w:val="Legal1 Cont 7 Char"/>
    <w:link w:val="Legal1Cont7"/>
    <w:uiPriority w:val="25"/>
    <w:rsid w:val="008E4C40"/>
    <w:rPr>
      <w:sz w:val="24"/>
      <w:szCs w:val="24"/>
    </w:rPr>
  </w:style>
  <w:style w:type="paragraph" w:customStyle="1" w:styleId="Legal1Cont8">
    <w:name w:val="Legal1 Cont 8"/>
    <w:basedOn w:val="Legal1Cont7"/>
    <w:link w:val="Legal1Cont8Char"/>
    <w:uiPriority w:val="25"/>
    <w:unhideWhenUsed/>
    <w:rsid w:val="00A53B61"/>
    <w:pPr>
      <w:ind w:firstLine="5040"/>
    </w:pPr>
  </w:style>
  <w:style w:type="character" w:customStyle="1" w:styleId="Legal1Cont8Char">
    <w:name w:val="Legal1 Cont 8 Char"/>
    <w:link w:val="Legal1Cont8"/>
    <w:uiPriority w:val="25"/>
    <w:rsid w:val="008E4C40"/>
    <w:rPr>
      <w:sz w:val="24"/>
      <w:szCs w:val="24"/>
    </w:rPr>
  </w:style>
  <w:style w:type="paragraph" w:customStyle="1" w:styleId="Legal1Cont9">
    <w:name w:val="Legal1 Cont 9"/>
    <w:basedOn w:val="Legal1Cont8"/>
    <w:link w:val="Legal1Cont9Char"/>
    <w:uiPriority w:val="25"/>
    <w:unhideWhenUsed/>
    <w:rsid w:val="00A53B61"/>
    <w:pPr>
      <w:ind w:firstLine="5760"/>
    </w:pPr>
  </w:style>
  <w:style w:type="character" w:customStyle="1" w:styleId="Legal1Cont9Char">
    <w:name w:val="Legal1 Cont 9 Char"/>
    <w:link w:val="Legal1Cont9"/>
    <w:uiPriority w:val="25"/>
    <w:rsid w:val="008E4C40"/>
    <w:rPr>
      <w:sz w:val="24"/>
      <w:szCs w:val="24"/>
    </w:rPr>
  </w:style>
  <w:style w:type="paragraph" w:customStyle="1" w:styleId="OutlineCont1">
    <w:name w:val="Outline Cont 1"/>
    <w:basedOn w:val="Normal"/>
    <w:link w:val="OutlineCont1Char"/>
    <w:uiPriority w:val="28"/>
    <w:unhideWhenUsed/>
    <w:rsid w:val="00A53B61"/>
    <w:pPr>
      <w:spacing w:after="240"/>
    </w:pPr>
  </w:style>
  <w:style w:type="character" w:customStyle="1" w:styleId="OutlineCont1Char">
    <w:name w:val="Outline Cont 1 Char"/>
    <w:link w:val="OutlineCont1"/>
    <w:uiPriority w:val="28"/>
    <w:rsid w:val="008E4C40"/>
    <w:rPr>
      <w:sz w:val="24"/>
      <w:szCs w:val="24"/>
    </w:rPr>
  </w:style>
  <w:style w:type="paragraph" w:customStyle="1" w:styleId="OutlineCont2">
    <w:name w:val="Outline Cont 2"/>
    <w:basedOn w:val="OutlineCont1"/>
    <w:link w:val="OutlineCont2Char"/>
    <w:uiPriority w:val="28"/>
    <w:unhideWhenUsed/>
    <w:rsid w:val="00A53B61"/>
    <w:pPr>
      <w:ind w:firstLine="720"/>
    </w:pPr>
  </w:style>
  <w:style w:type="character" w:customStyle="1" w:styleId="OutlineCont2Char">
    <w:name w:val="Outline Cont 2 Char"/>
    <w:link w:val="OutlineCont2"/>
    <w:uiPriority w:val="28"/>
    <w:rsid w:val="008E4C40"/>
    <w:rPr>
      <w:sz w:val="24"/>
      <w:szCs w:val="24"/>
    </w:rPr>
  </w:style>
  <w:style w:type="paragraph" w:customStyle="1" w:styleId="OutlineCont3">
    <w:name w:val="Outline Cont 3"/>
    <w:basedOn w:val="OutlineCont2"/>
    <w:link w:val="OutlineCont3Char"/>
    <w:uiPriority w:val="28"/>
    <w:unhideWhenUsed/>
    <w:rsid w:val="00A53B61"/>
    <w:pPr>
      <w:ind w:firstLine="1440"/>
    </w:pPr>
  </w:style>
  <w:style w:type="character" w:customStyle="1" w:styleId="OutlineCont3Char">
    <w:name w:val="Outline Cont 3 Char"/>
    <w:link w:val="OutlineCont3"/>
    <w:uiPriority w:val="28"/>
    <w:rsid w:val="008E4C40"/>
    <w:rPr>
      <w:sz w:val="24"/>
      <w:szCs w:val="24"/>
    </w:rPr>
  </w:style>
  <w:style w:type="paragraph" w:customStyle="1" w:styleId="OutlineCont4">
    <w:name w:val="Outline Cont 4"/>
    <w:basedOn w:val="OutlineCont3"/>
    <w:link w:val="OutlineCont4Char"/>
    <w:uiPriority w:val="28"/>
    <w:unhideWhenUsed/>
    <w:rsid w:val="00A53B61"/>
    <w:pPr>
      <w:ind w:firstLine="2160"/>
    </w:pPr>
  </w:style>
  <w:style w:type="character" w:customStyle="1" w:styleId="OutlineCont4Char">
    <w:name w:val="Outline Cont 4 Char"/>
    <w:link w:val="OutlineCont4"/>
    <w:uiPriority w:val="28"/>
    <w:rsid w:val="008E4C40"/>
    <w:rPr>
      <w:sz w:val="24"/>
      <w:szCs w:val="24"/>
    </w:rPr>
  </w:style>
  <w:style w:type="paragraph" w:customStyle="1" w:styleId="OutlineCont5">
    <w:name w:val="Outline Cont 5"/>
    <w:basedOn w:val="OutlineCont4"/>
    <w:link w:val="OutlineCont5Char"/>
    <w:uiPriority w:val="28"/>
    <w:unhideWhenUsed/>
    <w:rsid w:val="00A53B61"/>
    <w:pPr>
      <w:ind w:firstLine="2880"/>
    </w:pPr>
  </w:style>
  <w:style w:type="character" w:customStyle="1" w:styleId="OutlineCont5Char">
    <w:name w:val="Outline Cont 5 Char"/>
    <w:link w:val="OutlineCont5"/>
    <w:uiPriority w:val="28"/>
    <w:rsid w:val="008E4C40"/>
    <w:rPr>
      <w:sz w:val="24"/>
      <w:szCs w:val="24"/>
    </w:rPr>
  </w:style>
  <w:style w:type="paragraph" w:customStyle="1" w:styleId="OutlineCont6">
    <w:name w:val="Outline Cont 6"/>
    <w:basedOn w:val="OutlineCont5"/>
    <w:link w:val="OutlineCont6Char"/>
    <w:uiPriority w:val="28"/>
    <w:unhideWhenUsed/>
    <w:rsid w:val="00A53B61"/>
    <w:pPr>
      <w:ind w:firstLine="3600"/>
    </w:pPr>
  </w:style>
  <w:style w:type="character" w:customStyle="1" w:styleId="OutlineCont6Char">
    <w:name w:val="Outline Cont 6 Char"/>
    <w:link w:val="OutlineCont6"/>
    <w:uiPriority w:val="28"/>
    <w:rsid w:val="008E4C40"/>
    <w:rPr>
      <w:sz w:val="24"/>
      <w:szCs w:val="24"/>
    </w:rPr>
  </w:style>
  <w:style w:type="paragraph" w:customStyle="1" w:styleId="OutlineCont7">
    <w:name w:val="Outline Cont 7"/>
    <w:basedOn w:val="OutlineCont6"/>
    <w:link w:val="OutlineCont7Char"/>
    <w:uiPriority w:val="28"/>
    <w:unhideWhenUsed/>
    <w:rsid w:val="00A53B61"/>
    <w:pPr>
      <w:ind w:firstLine="4320"/>
    </w:pPr>
  </w:style>
  <w:style w:type="character" w:customStyle="1" w:styleId="OutlineCont7Char">
    <w:name w:val="Outline Cont 7 Char"/>
    <w:link w:val="OutlineCont7"/>
    <w:uiPriority w:val="28"/>
    <w:rsid w:val="008E4C40"/>
    <w:rPr>
      <w:sz w:val="24"/>
      <w:szCs w:val="24"/>
    </w:rPr>
  </w:style>
  <w:style w:type="paragraph" w:customStyle="1" w:styleId="OutlineCont8">
    <w:name w:val="Outline Cont 8"/>
    <w:basedOn w:val="OutlineCont7"/>
    <w:link w:val="OutlineCont8Char"/>
    <w:uiPriority w:val="28"/>
    <w:unhideWhenUsed/>
    <w:rsid w:val="00A53B61"/>
    <w:pPr>
      <w:ind w:firstLine="5040"/>
    </w:pPr>
  </w:style>
  <w:style w:type="character" w:customStyle="1" w:styleId="OutlineCont8Char">
    <w:name w:val="Outline Cont 8 Char"/>
    <w:link w:val="OutlineCont8"/>
    <w:uiPriority w:val="28"/>
    <w:rsid w:val="008E4C40"/>
    <w:rPr>
      <w:sz w:val="24"/>
      <w:szCs w:val="24"/>
    </w:rPr>
  </w:style>
  <w:style w:type="paragraph" w:customStyle="1" w:styleId="OutlineCont9">
    <w:name w:val="Outline Cont 9"/>
    <w:basedOn w:val="OutlineCont8"/>
    <w:link w:val="OutlineCont9Char"/>
    <w:uiPriority w:val="28"/>
    <w:unhideWhenUsed/>
    <w:rsid w:val="00A53B61"/>
    <w:pPr>
      <w:ind w:firstLine="5760"/>
    </w:pPr>
  </w:style>
  <w:style w:type="character" w:customStyle="1" w:styleId="OutlineCont9Char">
    <w:name w:val="Outline Cont 9 Char"/>
    <w:link w:val="OutlineCont9"/>
    <w:uiPriority w:val="28"/>
    <w:rsid w:val="008E4C40"/>
    <w:rPr>
      <w:sz w:val="24"/>
      <w:szCs w:val="24"/>
    </w:rPr>
  </w:style>
  <w:style w:type="paragraph" w:customStyle="1" w:styleId="ParagraphCont1">
    <w:name w:val="Paragraph Cont 1"/>
    <w:basedOn w:val="Normal"/>
    <w:link w:val="ParagraphCont1Char"/>
    <w:uiPriority w:val="29"/>
    <w:unhideWhenUsed/>
    <w:rsid w:val="00A53B61"/>
    <w:pPr>
      <w:spacing w:after="240"/>
      <w:ind w:firstLine="720"/>
    </w:pPr>
  </w:style>
  <w:style w:type="character" w:customStyle="1" w:styleId="ParagraphCont1Char">
    <w:name w:val="Paragraph Cont 1 Char"/>
    <w:link w:val="ParagraphCont1"/>
    <w:uiPriority w:val="29"/>
    <w:rsid w:val="008E4C40"/>
    <w:rPr>
      <w:sz w:val="24"/>
      <w:szCs w:val="24"/>
    </w:rPr>
  </w:style>
  <w:style w:type="paragraph" w:customStyle="1" w:styleId="ParagraphCont2">
    <w:name w:val="Paragraph Cont 2"/>
    <w:basedOn w:val="ParagraphCont1"/>
    <w:link w:val="ParagraphCont2Char"/>
    <w:uiPriority w:val="29"/>
    <w:unhideWhenUsed/>
    <w:rsid w:val="00A53B61"/>
    <w:pPr>
      <w:ind w:firstLine="1440"/>
    </w:pPr>
  </w:style>
  <w:style w:type="character" w:customStyle="1" w:styleId="ParagraphCont2Char">
    <w:name w:val="Paragraph Cont 2 Char"/>
    <w:link w:val="ParagraphCont2"/>
    <w:uiPriority w:val="29"/>
    <w:rsid w:val="008E4C40"/>
    <w:rPr>
      <w:sz w:val="24"/>
      <w:szCs w:val="24"/>
    </w:rPr>
  </w:style>
  <w:style w:type="paragraph" w:customStyle="1" w:styleId="ParagraphCont3">
    <w:name w:val="Paragraph Cont 3"/>
    <w:basedOn w:val="ParagraphCont2"/>
    <w:link w:val="ParagraphCont3Char"/>
    <w:uiPriority w:val="29"/>
    <w:unhideWhenUsed/>
    <w:rsid w:val="00A53B61"/>
    <w:pPr>
      <w:ind w:firstLine="2160"/>
    </w:pPr>
  </w:style>
  <w:style w:type="character" w:customStyle="1" w:styleId="ParagraphCont3Char">
    <w:name w:val="Paragraph Cont 3 Char"/>
    <w:link w:val="ParagraphCont3"/>
    <w:uiPriority w:val="29"/>
    <w:rsid w:val="008E4C40"/>
    <w:rPr>
      <w:sz w:val="24"/>
      <w:szCs w:val="24"/>
    </w:rPr>
  </w:style>
  <w:style w:type="paragraph" w:customStyle="1" w:styleId="ParagraphCont4">
    <w:name w:val="Paragraph Cont 4"/>
    <w:basedOn w:val="ParagraphCont3"/>
    <w:link w:val="ParagraphCont4Char"/>
    <w:uiPriority w:val="29"/>
    <w:unhideWhenUsed/>
    <w:rsid w:val="00A53B61"/>
    <w:pPr>
      <w:ind w:firstLine="2880"/>
    </w:pPr>
  </w:style>
  <w:style w:type="character" w:customStyle="1" w:styleId="ParagraphCont4Char">
    <w:name w:val="Paragraph Cont 4 Char"/>
    <w:link w:val="ParagraphCont4"/>
    <w:uiPriority w:val="29"/>
    <w:rsid w:val="008E4C40"/>
    <w:rPr>
      <w:sz w:val="24"/>
      <w:szCs w:val="24"/>
    </w:rPr>
  </w:style>
  <w:style w:type="paragraph" w:customStyle="1" w:styleId="ParagraphCont5">
    <w:name w:val="Paragraph Cont 5"/>
    <w:basedOn w:val="ParagraphCont4"/>
    <w:link w:val="ParagraphCont5Char"/>
    <w:uiPriority w:val="29"/>
    <w:unhideWhenUsed/>
    <w:rsid w:val="00A53B61"/>
    <w:pPr>
      <w:ind w:firstLine="3600"/>
    </w:pPr>
  </w:style>
  <w:style w:type="character" w:customStyle="1" w:styleId="ParagraphCont5Char">
    <w:name w:val="Paragraph Cont 5 Char"/>
    <w:link w:val="ParagraphCont5"/>
    <w:uiPriority w:val="29"/>
    <w:rsid w:val="008E4C40"/>
    <w:rPr>
      <w:sz w:val="24"/>
      <w:szCs w:val="24"/>
    </w:rPr>
  </w:style>
  <w:style w:type="paragraph" w:customStyle="1" w:styleId="ParagraphCont6">
    <w:name w:val="Paragraph Cont 6"/>
    <w:basedOn w:val="ParagraphCont5"/>
    <w:link w:val="ParagraphCont6Char"/>
    <w:uiPriority w:val="29"/>
    <w:unhideWhenUsed/>
    <w:rsid w:val="00A53B61"/>
    <w:pPr>
      <w:ind w:firstLine="4320"/>
    </w:pPr>
  </w:style>
  <w:style w:type="character" w:customStyle="1" w:styleId="ParagraphCont6Char">
    <w:name w:val="Paragraph Cont 6 Char"/>
    <w:link w:val="ParagraphCont6"/>
    <w:uiPriority w:val="29"/>
    <w:rsid w:val="008E4C40"/>
    <w:rPr>
      <w:sz w:val="24"/>
      <w:szCs w:val="24"/>
    </w:rPr>
  </w:style>
  <w:style w:type="paragraph" w:customStyle="1" w:styleId="ParagraphCont7">
    <w:name w:val="Paragraph Cont 7"/>
    <w:basedOn w:val="ParagraphCont6"/>
    <w:link w:val="ParagraphCont7Char"/>
    <w:uiPriority w:val="29"/>
    <w:unhideWhenUsed/>
    <w:rsid w:val="00A53B61"/>
    <w:pPr>
      <w:ind w:firstLine="5040"/>
    </w:pPr>
  </w:style>
  <w:style w:type="character" w:customStyle="1" w:styleId="ParagraphCont7Char">
    <w:name w:val="Paragraph Cont 7 Char"/>
    <w:link w:val="ParagraphCont7"/>
    <w:uiPriority w:val="29"/>
    <w:rsid w:val="008E4C40"/>
    <w:rPr>
      <w:sz w:val="24"/>
      <w:szCs w:val="24"/>
    </w:rPr>
  </w:style>
  <w:style w:type="paragraph" w:customStyle="1" w:styleId="ParagraphCont8">
    <w:name w:val="Paragraph Cont 8"/>
    <w:basedOn w:val="ParagraphCont7"/>
    <w:link w:val="ParagraphCont8Char"/>
    <w:uiPriority w:val="29"/>
    <w:unhideWhenUsed/>
    <w:rsid w:val="00A53B61"/>
    <w:pPr>
      <w:ind w:firstLine="5760"/>
    </w:pPr>
  </w:style>
  <w:style w:type="character" w:customStyle="1" w:styleId="ParagraphCont8Char">
    <w:name w:val="Paragraph Cont 8 Char"/>
    <w:link w:val="ParagraphCont8"/>
    <w:uiPriority w:val="29"/>
    <w:rsid w:val="008E4C40"/>
    <w:rPr>
      <w:sz w:val="24"/>
      <w:szCs w:val="24"/>
    </w:rPr>
  </w:style>
  <w:style w:type="paragraph" w:customStyle="1" w:styleId="ParagraphCont9">
    <w:name w:val="Paragraph Cont 9"/>
    <w:basedOn w:val="ParagraphCont8"/>
    <w:link w:val="ParagraphCont9Char"/>
    <w:uiPriority w:val="29"/>
    <w:unhideWhenUsed/>
    <w:rsid w:val="00A53B61"/>
    <w:pPr>
      <w:ind w:firstLine="6480"/>
    </w:pPr>
  </w:style>
  <w:style w:type="character" w:customStyle="1" w:styleId="ParagraphCont9Char">
    <w:name w:val="Paragraph Cont 9 Char"/>
    <w:link w:val="ParagraphCont9"/>
    <w:uiPriority w:val="29"/>
    <w:rsid w:val="008E4C40"/>
    <w:rPr>
      <w:sz w:val="24"/>
      <w:szCs w:val="24"/>
    </w:rPr>
  </w:style>
  <w:style w:type="paragraph" w:customStyle="1" w:styleId="PleadingCont1">
    <w:name w:val="Pleading Cont 1"/>
    <w:basedOn w:val="Normal"/>
    <w:link w:val="PleadingCont1Char"/>
    <w:uiPriority w:val="30"/>
    <w:unhideWhenUsed/>
    <w:rsid w:val="00A53B61"/>
    <w:pPr>
      <w:spacing w:after="240"/>
      <w:ind w:firstLine="720"/>
    </w:pPr>
    <w:rPr>
      <w:b/>
      <w:caps/>
      <w:u w:val="single"/>
    </w:rPr>
  </w:style>
  <w:style w:type="character" w:customStyle="1" w:styleId="PleadingCont1Char">
    <w:name w:val="Pleading Cont 1 Char"/>
    <w:link w:val="PleadingCont1"/>
    <w:uiPriority w:val="30"/>
    <w:rsid w:val="008E4C40"/>
    <w:rPr>
      <w:b/>
      <w:caps/>
      <w:sz w:val="24"/>
      <w:szCs w:val="24"/>
      <w:u w:val="single"/>
    </w:rPr>
  </w:style>
  <w:style w:type="paragraph" w:customStyle="1" w:styleId="PleadingCont2">
    <w:name w:val="Pleading Cont 2"/>
    <w:basedOn w:val="PleadingCont1"/>
    <w:link w:val="PleadingCont2Char"/>
    <w:uiPriority w:val="30"/>
    <w:unhideWhenUsed/>
    <w:rsid w:val="00A53B61"/>
    <w:pPr>
      <w:ind w:left="720" w:firstLine="0"/>
    </w:pPr>
    <w:rPr>
      <w:caps w:val="0"/>
    </w:rPr>
  </w:style>
  <w:style w:type="character" w:customStyle="1" w:styleId="PleadingCont2Char">
    <w:name w:val="Pleading Cont 2 Char"/>
    <w:link w:val="PleadingCont2"/>
    <w:uiPriority w:val="30"/>
    <w:rsid w:val="008E4C40"/>
    <w:rPr>
      <w:b/>
      <w:sz w:val="24"/>
      <w:szCs w:val="24"/>
      <w:u w:val="single"/>
    </w:rPr>
  </w:style>
  <w:style w:type="paragraph" w:customStyle="1" w:styleId="PleadingCont3">
    <w:name w:val="Pleading Cont 3"/>
    <w:basedOn w:val="PleadingCont2"/>
    <w:link w:val="PleadingCont3Char"/>
    <w:uiPriority w:val="30"/>
    <w:unhideWhenUsed/>
    <w:rsid w:val="00A53B61"/>
    <w:pPr>
      <w:ind w:left="1440"/>
    </w:pPr>
    <w:rPr>
      <w:b w:val="0"/>
      <w:u w:val="none"/>
    </w:rPr>
  </w:style>
  <w:style w:type="character" w:customStyle="1" w:styleId="PleadingCont3Char">
    <w:name w:val="Pleading Cont 3 Char"/>
    <w:link w:val="PleadingCont3"/>
    <w:uiPriority w:val="30"/>
    <w:rsid w:val="008E4C40"/>
    <w:rPr>
      <w:sz w:val="24"/>
      <w:szCs w:val="24"/>
    </w:rPr>
  </w:style>
  <w:style w:type="paragraph" w:customStyle="1" w:styleId="PleadingCont4">
    <w:name w:val="Pleading Cont 4"/>
    <w:basedOn w:val="PleadingCont3"/>
    <w:link w:val="PleadingCont4Char"/>
    <w:uiPriority w:val="30"/>
    <w:unhideWhenUsed/>
    <w:rsid w:val="00A53B61"/>
    <w:pPr>
      <w:ind w:left="2160"/>
    </w:pPr>
  </w:style>
  <w:style w:type="character" w:customStyle="1" w:styleId="PleadingCont4Char">
    <w:name w:val="Pleading Cont 4 Char"/>
    <w:link w:val="PleadingCont4"/>
    <w:uiPriority w:val="30"/>
    <w:rsid w:val="008E4C40"/>
    <w:rPr>
      <w:sz w:val="24"/>
      <w:szCs w:val="24"/>
    </w:rPr>
  </w:style>
  <w:style w:type="paragraph" w:customStyle="1" w:styleId="PleadingCont5">
    <w:name w:val="Pleading Cont 5"/>
    <w:basedOn w:val="PleadingCont4"/>
    <w:link w:val="PleadingCont5Char"/>
    <w:uiPriority w:val="30"/>
    <w:unhideWhenUsed/>
    <w:rsid w:val="00A53B61"/>
    <w:pPr>
      <w:ind w:left="2880"/>
    </w:pPr>
  </w:style>
  <w:style w:type="character" w:customStyle="1" w:styleId="PleadingCont5Char">
    <w:name w:val="Pleading Cont 5 Char"/>
    <w:link w:val="PleadingCont5"/>
    <w:uiPriority w:val="30"/>
    <w:rsid w:val="008E4C40"/>
    <w:rPr>
      <w:sz w:val="24"/>
      <w:szCs w:val="24"/>
    </w:rPr>
  </w:style>
  <w:style w:type="paragraph" w:customStyle="1" w:styleId="PleadingCont6">
    <w:name w:val="Pleading Cont 6"/>
    <w:basedOn w:val="PleadingCont5"/>
    <w:link w:val="PleadingCont6Char"/>
    <w:uiPriority w:val="30"/>
    <w:unhideWhenUsed/>
    <w:rsid w:val="00A53B61"/>
    <w:pPr>
      <w:ind w:left="3600"/>
    </w:pPr>
  </w:style>
  <w:style w:type="character" w:customStyle="1" w:styleId="PleadingCont6Char">
    <w:name w:val="Pleading Cont 6 Char"/>
    <w:link w:val="PleadingCont6"/>
    <w:uiPriority w:val="30"/>
    <w:rsid w:val="008E4C40"/>
    <w:rPr>
      <w:sz w:val="24"/>
      <w:szCs w:val="24"/>
    </w:rPr>
  </w:style>
  <w:style w:type="paragraph" w:customStyle="1" w:styleId="PleadingCont7">
    <w:name w:val="Pleading Cont 7"/>
    <w:basedOn w:val="PleadingCont6"/>
    <w:link w:val="PleadingCont7Char"/>
    <w:uiPriority w:val="30"/>
    <w:unhideWhenUsed/>
    <w:rsid w:val="00A53B61"/>
    <w:pPr>
      <w:ind w:left="4320"/>
    </w:pPr>
  </w:style>
  <w:style w:type="character" w:customStyle="1" w:styleId="PleadingCont7Char">
    <w:name w:val="Pleading Cont 7 Char"/>
    <w:link w:val="PleadingCont7"/>
    <w:uiPriority w:val="30"/>
    <w:rsid w:val="008E4C40"/>
    <w:rPr>
      <w:sz w:val="24"/>
      <w:szCs w:val="24"/>
    </w:rPr>
  </w:style>
  <w:style w:type="paragraph" w:customStyle="1" w:styleId="PleadingCont8">
    <w:name w:val="Pleading Cont 8"/>
    <w:basedOn w:val="PleadingCont7"/>
    <w:link w:val="PleadingCont8Char"/>
    <w:uiPriority w:val="30"/>
    <w:unhideWhenUsed/>
    <w:rsid w:val="00A53B61"/>
    <w:pPr>
      <w:ind w:left="5040"/>
    </w:pPr>
  </w:style>
  <w:style w:type="character" w:customStyle="1" w:styleId="PleadingCont8Char">
    <w:name w:val="Pleading Cont 8 Char"/>
    <w:link w:val="PleadingCont8"/>
    <w:uiPriority w:val="30"/>
    <w:rsid w:val="008E4C40"/>
    <w:rPr>
      <w:sz w:val="24"/>
      <w:szCs w:val="24"/>
    </w:rPr>
  </w:style>
  <w:style w:type="paragraph" w:customStyle="1" w:styleId="PleadingCont9">
    <w:name w:val="Pleading Cont 9"/>
    <w:basedOn w:val="PleadingCont8"/>
    <w:link w:val="PleadingCont9Char"/>
    <w:uiPriority w:val="30"/>
    <w:unhideWhenUsed/>
    <w:rsid w:val="00A53B61"/>
    <w:pPr>
      <w:ind w:left="5760"/>
    </w:pPr>
  </w:style>
  <w:style w:type="character" w:customStyle="1" w:styleId="PleadingCont9Char">
    <w:name w:val="Pleading Cont 9 Char"/>
    <w:link w:val="PleadingCont9"/>
    <w:uiPriority w:val="30"/>
    <w:rsid w:val="008E4C40"/>
    <w:rPr>
      <w:sz w:val="24"/>
      <w:szCs w:val="24"/>
    </w:rPr>
  </w:style>
  <w:style w:type="paragraph" w:customStyle="1" w:styleId="RunInCont1">
    <w:name w:val="RunIn Cont 1"/>
    <w:basedOn w:val="Normal"/>
    <w:uiPriority w:val="31"/>
    <w:unhideWhenUsed/>
    <w:rsid w:val="00A53B61"/>
    <w:pPr>
      <w:spacing w:after="240"/>
    </w:pPr>
    <w:rPr>
      <w:szCs w:val="20"/>
    </w:rPr>
  </w:style>
  <w:style w:type="paragraph" w:customStyle="1" w:styleId="RunInCont2">
    <w:name w:val="RunIn Cont 2"/>
    <w:basedOn w:val="RunInCont1"/>
    <w:uiPriority w:val="31"/>
    <w:unhideWhenUsed/>
    <w:rsid w:val="00A53B61"/>
  </w:style>
  <w:style w:type="paragraph" w:customStyle="1" w:styleId="RunInCont3">
    <w:name w:val="RunIn Cont 3"/>
    <w:basedOn w:val="RunInCont2"/>
    <w:uiPriority w:val="31"/>
    <w:unhideWhenUsed/>
    <w:rsid w:val="00A53B61"/>
    <w:pPr>
      <w:ind w:firstLine="720"/>
    </w:pPr>
  </w:style>
  <w:style w:type="paragraph" w:customStyle="1" w:styleId="RunInCont4">
    <w:name w:val="RunIn Cont 4"/>
    <w:basedOn w:val="RunInCont3"/>
    <w:uiPriority w:val="31"/>
    <w:unhideWhenUsed/>
    <w:rsid w:val="00A53B61"/>
    <w:pPr>
      <w:ind w:firstLine="1440"/>
    </w:pPr>
  </w:style>
  <w:style w:type="paragraph" w:customStyle="1" w:styleId="RunInCont5">
    <w:name w:val="RunIn Cont 5"/>
    <w:basedOn w:val="RunInCont4"/>
    <w:uiPriority w:val="31"/>
    <w:unhideWhenUsed/>
    <w:rsid w:val="00A53B61"/>
    <w:pPr>
      <w:ind w:firstLine="2160"/>
    </w:pPr>
  </w:style>
  <w:style w:type="paragraph" w:customStyle="1" w:styleId="RunInCont6">
    <w:name w:val="RunIn Cont 6"/>
    <w:basedOn w:val="RunInCont5"/>
    <w:uiPriority w:val="31"/>
    <w:unhideWhenUsed/>
    <w:rsid w:val="00A53B61"/>
    <w:pPr>
      <w:ind w:firstLine="2880"/>
    </w:pPr>
  </w:style>
  <w:style w:type="paragraph" w:customStyle="1" w:styleId="RunInCont7">
    <w:name w:val="RunIn Cont 7"/>
    <w:basedOn w:val="RunInCont6"/>
    <w:uiPriority w:val="31"/>
    <w:unhideWhenUsed/>
    <w:rsid w:val="00A53B61"/>
    <w:pPr>
      <w:ind w:firstLine="3600"/>
    </w:pPr>
  </w:style>
  <w:style w:type="paragraph" w:customStyle="1" w:styleId="RunInCont8">
    <w:name w:val="RunIn Cont 8"/>
    <w:basedOn w:val="RunInCont7"/>
    <w:uiPriority w:val="31"/>
    <w:unhideWhenUsed/>
    <w:rsid w:val="00A53B61"/>
    <w:pPr>
      <w:ind w:firstLine="4320"/>
    </w:pPr>
  </w:style>
  <w:style w:type="paragraph" w:customStyle="1" w:styleId="RunInCont9">
    <w:name w:val="RunIn Cont 9"/>
    <w:basedOn w:val="RunInCont8"/>
    <w:uiPriority w:val="31"/>
    <w:unhideWhenUsed/>
    <w:rsid w:val="00A53B61"/>
    <w:pPr>
      <w:ind w:firstLine="5040"/>
    </w:pPr>
  </w:style>
  <w:style w:type="paragraph" w:customStyle="1" w:styleId="RunIn1">
    <w:name w:val="RunIn 1"/>
    <w:basedOn w:val="Normal"/>
    <w:next w:val="RunInCont1"/>
    <w:uiPriority w:val="31"/>
    <w:unhideWhenUsed/>
    <w:rsid w:val="00A53B61"/>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rsid w:val="00A53B61"/>
    <w:pPr>
      <w:keepNext w:val="0"/>
      <w:keepLines w:val="0"/>
      <w:numPr>
        <w:ilvl w:val="1"/>
      </w:numPr>
      <w:jc w:val="left"/>
      <w:outlineLvl w:val="1"/>
    </w:pPr>
  </w:style>
  <w:style w:type="paragraph" w:customStyle="1" w:styleId="RunIn3">
    <w:name w:val="RunIn 3"/>
    <w:basedOn w:val="RunIn2"/>
    <w:next w:val="RunInCont3"/>
    <w:uiPriority w:val="31"/>
    <w:unhideWhenUsed/>
    <w:rsid w:val="00A53B61"/>
    <w:pPr>
      <w:numPr>
        <w:ilvl w:val="2"/>
      </w:numPr>
      <w:outlineLvl w:val="2"/>
    </w:pPr>
  </w:style>
  <w:style w:type="paragraph" w:customStyle="1" w:styleId="RunIn4">
    <w:name w:val="RunIn 4"/>
    <w:basedOn w:val="RunIn3"/>
    <w:next w:val="RunInCont4"/>
    <w:uiPriority w:val="31"/>
    <w:unhideWhenUsed/>
    <w:rsid w:val="00A53B61"/>
    <w:pPr>
      <w:numPr>
        <w:ilvl w:val="3"/>
      </w:numPr>
      <w:outlineLvl w:val="3"/>
    </w:pPr>
  </w:style>
  <w:style w:type="paragraph" w:customStyle="1" w:styleId="RunIn5">
    <w:name w:val="RunIn 5"/>
    <w:basedOn w:val="RunIn4"/>
    <w:next w:val="RunInCont5"/>
    <w:uiPriority w:val="31"/>
    <w:unhideWhenUsed/>
    <w:rsid w:val="00A53B61"/>
    <w:pPr>
      <w:numPr>
        <w:ilvl w:val="4"/>
      </w:numPr>
      <w:outlineLvl w:val="4"/>
    </w:pPr>
  </w:style>
  <w:style w:type="paragraph" w:customStyle="1" w:styleId="RunIn6">
    <w:name w:val="RunIn 6"/>
    <w:basedOn w:val="RunIn5"/>
    <w:next w:val="RunInCont6"/>
    <w:uiPriority w:val="31"/>
    <w:unhideWhenUsed/>
    <w:rsid w:val="00A53B61"/>
    <w:pPr>
      <w:numPr>
        <w:ilvl w:val="5"/>
      </w:numPr>
      <w:outlineLvl w:val="5"/>
    </w:pPr>
  </w:style>
  <w:style w:type="paragraph" w:customStyle="1" w:styleId="RunIn7">
    <w:name w:val="RunIn 7"/>
    <w:basedOn w:val="RunIn6"/>
    <w:next w:val="RunInCont7"/>
    <w:uiPriority w:val="31"/>
    <w:unhideWhenUsed/>
    <w:rsid w:val="00A53B61"/>
    <w:pPr>
      <w:numPr>
        <w:ilvl w:val="6"/>
      </w:numPr>
      <w:outlineLvl w:val="6"/>
    </w:pPr>
  </w:style>
  <w:style w:type="paragraph" w:customStyle="1" w:styleId="RunIn8">
    <w:name w:val="RunIn 8"/>
    <w:basedOn w:val="RunIn7"/>
    <w:next w:val="RunInCont8"/>
    <w:uiPriority w:val="31"/>
    <w:unhideWhenUsed/>
    <w:rsid w:val="00A53B61"/>
    <w:pPr>
      <w:numPr>
        <w:ilvl w:val="7"/>
      </w:numPr>
      <w:outlineLvl w:val="7"/>
    </w:pPr>
  </w:style>
  <w:style w:type="paragraph" w:customStyle="1" w:styleId="RunIn9">
    <w:name w:val="RunIn 9"/>
    <w:basedOn w:val="RunIn8"/>
    <w:next w:val="RunInCont9"/>
    <w:uiPriority w:val="31"/>
    <w:unhideWhenUsed/>
    <w:rsid w:val="00A53B61"/>
    <w:pPr>
      <w:numPr>
        <w:ilvl w:val="8"/>
      </w:numPr>
      <w:outlineLvl w:val="8"/>
    </w:pPr>
  </w:style>
  <w:style w:type="paragraph" w:customStyle="1" w:styleId="TabbedCont1">
    <w:name w:val="Tabbed Cont 1"/>
    <w:basedOn w:val="Normal"/>
    <w:link w:val="TabbedCont1Char"/>
    <w:uiPriority w:val="32"/>
    <w:unhideWhenUsed/>
    <w:rsid w:val="00A53B61"/>
    <w:pPr>
      <w:spacing w:after="240"/>
      <w:ind w:firstLine="720"/>
    </w:pPr>
  </w:style>
  <w:style w:type="character" w:customStyle="1" w:styleId="TabbedCont1Char">
    <w:name w:val="Tabbed Cont 1 Char"/>
    <w:link w:val="TabbedCont1"/>
    <w:uiPriority w:val="32"/>
    <w:rsid w:val="008E4C40"/>
    <w:rPr>
      <w:sz w:val="24"/>
      <w:szCs w:val="24"/>
    </w:rPr>
  </w:style>
  <w:style w:type="paragraph" w:customStyle="1" w:styleId="TabbedCont2">
    <w:name w:val="Tabbed Cont 2"/>
    <w:basedOn w:val="TabbedCont1"/>
    <w:link w:val="TabbedCont2Char"/>
    <w:uiPriority w:val="32"/>
    <w:unhideWhenUsed/>
    <w:rsid w:val="00A53B61"/>
    <w:pPr>
      <w:ind w:firstLine="1440"/>
    </w:pPr>
  </w:style>
  <w:style w:type="character" w:customStyle="1" w:styleId="TabbedCont2Char">
    <w:name w:val="Tabbed Cont 2 Char"/>
    <w:link w:val="TabbedCont2"/>
    <w:uiPriority w:val="32"/>
    <w:rsid w:val="008E4C40"/>
    <w:rPr>
      <w:sz w:val="24"/>
      <w:szCs w:val="24"/>
    </w:rPr>
  </w:style>
  <w:style w:type="paragraph" w:customStyle="1" w:styleId="TabbedCont3">
    <w:name w:val="Tabbed Cont 3"/>
    <w:basedOn w:val="TabbedCont2"/>
    <w:link w:val="TabbedCont3Char"/>
    <w:uiPriority w:val="32"/>
    <w:unhideWhenUsed/>
    <w:rsid w:val="00A53B61"/>
    <w:pPr>
      <w:ind w:firstLine="2160"/>
    </w:pPr>
  </w:style>
  <w:style w:type="character" w:customStyle="1" w:styleId="TabbedCont3Char">
    <w:name w:val="Tabbed Cont 3 Char"/>
    <w:link w:val="TabbedCont3"/>
    <w:uiPriority w:val="32"/>
    <w:rsid w:val="008E4C40"/>
    <w:rPr>
      <w:sz w:val="24"/>
      <w:szCs w:val="24"/>
    </w:rPr>
  </w:style>
  <w:style w:type="paragraph" w:customStyle="1" w:styleId="TabbedCont4">
    <w:name w:val="Tabbed Cont 4"/>
    <w:basedOn w:val="TabbedCont3"/>
    <w:link w:val="TabbedCont4Char"/>
    <w:uiPriority w:val="32"/>
    <w:unhideWhenUsed/>
    <w:rsid w:val="00A53B61"/>
    <w:pPr>
      <w:ind w:firstLine="2880"/>
    </w:pPr>
  </w:style>
  <w:style w:type="character" w:customStyle="1" w:styleId="TabbedCont4Char">
    <w:name w:val="Tabbed Cont 4 Char"/>
    <w:link w:val="TabbedCont4"/>
    <w:uiPriority w:val="32"/>
    <w:rsid w:val="008E4C40"/>
    <w:rPr>
      <w:sz w:val="24"/>
      <w:szCs w:val="24"/>
    </w:rPr>
  </w:style>
  <w:style w:type="paragraph" w:customStyle="1" w:styleId="TabbedCont5">
    <w:name w:val="Tabbed Cont 5"/>
    <w:basedOn w:val="TabbedCont4"/>
    <w:link w:val="TabbedCont5Char"/>
    <w:uiPriority w:val="32"/>
    <w:unhideWhenUsed/>
    <w:rsid w:val="00A53B61"/>
    <w:pPr>
      <w:ind w:firstLine="3600"/>
    </w:pPr>
  </w:style>
  <w:style w:type="character" w:customStyle="1" w:styleId="TabbedCont5Char">
    <w:name w:val="Tabbed Cont 5 Char"/>
    <w:link w:val="TabbedCont5"/>
    <w:uiPriority w:val="32"/>
    <w:rsid w:val="008E4C40"/>
    <w:rPr>
      <w:sz w:val="24"/>
      <w:szCs w:val="24"/>
    </w:rPr>
  </w:style>
  <w:style w:type="paragraph" w:customStyle="1" w:styleId="TabbedCont6">
    <w:name w:val="Tabbed Cont 6"/>
    <w:basedOn w:val="TabbedCont5"/>
    <w:link w:val="TabbedCont6Char"/>
    <w:uiPriority w:val="32"/>
    <w:unhideWhenUsed/>
    <w:rsid w:val="00A53B61"/>
    <w:pPr>
      <w:ind w:firstLine="4320"/>
    </w:pPr>
  </w:style>
  <w:style w:type="character" w:customStyle="1" w:styleId="TabbedCont6Char">
    <w:name w:val="Tabbed Cont 6 Char"/>
    <w:link w:val="TabbedCont6"/>
    <w:uiPriority w:val="32"/>
    <w:rsid w:val="008E4C40"/>
    <w:rPr>
      <w:sz w:val="24"/>
      <w:szCs w:val="24"/>
    </w:rPr>
  </w:style>
  <w:style w:type="paragraph" w:customStyle="1" w:styleId="TabbedCont7">
    <w:name w:val="Tabbed Cont 7"/>
    <w:basedOn w:val="TabbedCont6"/>
    <w:link w:val="TabbedCont7Char"/>
    <w:uiPriority w:val="32"/>
    <w:unhideWhenUsed/>
    <w:rsid w:val="00A53B61"/>
    <w:pPr>
      <w:ind w:firstLine="5040"/>
    </w:pPr>
  </w:style>
  <w:style w:type="character" w:customStyle="1" w:styleId="TabbedCont7Char">
    <w:name w:val="Tabbed Cont 7 Char"/>
    <w:link w:val="TabbedCont7"/>
    <w:uiPriority w:val="32"/>
    <w:rsid w:val="008E4C40"/>
    <w:rPr>
      <w:sz w:val="24"/>
      <w:szCs w:val="24"/>
    </w:rPr>
  </w:style>
  <w:style w:type="paragraph" w:customStyle="1" w:styleId="TabbedCont8">
    <w:name w:val="Tabbed Cont 8"/>
    <w:basedOn w:val="TabbedCont7"/>
    <w:link w:val="TabbedCont8Char"/>
    <w:uiPriority w:val="32"/>
    <w:unhideWhenUsed/>
    <w:rsid w:val="00A53B61"/>
    <w:pPr>
      <w:ind w:firstLine="5760"/>
    </w:pPr>
  </w:style>
  <w:style w:type="character" w:customStyle="1" w:styleId="TabbedCont8Char">
    <w:name w:val="Tabbed Cont 8 Char"/>
    <w:link w:val="TabbedCont8"/>
    <w:uiPriority w:val="32"/>
    <w:rsid w:val="008E4C40"/>
    <w:rPr>
      <w:sz w:val="24"/>
      <w:szCs w:val="24"/>
    </w:rPr>
  </w:style>
  <w:style w:type="paragraph" w:customStyle="1" w:styleId="TabbedCont9">
    <w:name w:val="Tabbed Cont 9"/>
    <w:basedOn w:val="TabbedCont8"/>
    <w:link w:val="TabbedCont9Char"/>
    <w:uiPriority w:val="32"/>
    <w:unhideWhenUsed/>
    <w:rsid w:val="00A53B61"/>
    <w:pPr>
      <w:ind w:firstLine="6480"/>
    </w:pPr>
  </w:style>
  <w:style w:type="character" w:customStyle="1" w:styleId="TabbedCont9Char">
    <w:name w:val="Tabbed Cont 9 Char"/>
    <w:link w:val="TabbedCont9"/>
    <w:uiPriority w:val="32"/>
    <w:rsid w:val="008E4C40"/>
    <w:rPr>
      <w:sz w:val="24"/>
      <w:szCs w:val="24"/>
    </w:rPr>
  </w:style>
  <w:style w:type="paragraph" w:customStyle="1" w:styleId="Legal21">
    <w:name w:val="Legal2 1"/>
    <w:basedOn w:val="Normal"/>
    <w:next w:val="Legal2Cont1"/>
    <w:link w:val="Legal21Char"/>
    <w:qFormat/>
    <w:rsid w:val="007C266F"/>
    <w:pPr>
      <w:keepNext/>
      <w:numPr>
        <w:numId w:val="3"/>
      </w:numPr>
      <w:spacing w:after="240"/>
      <w:outlineLvl w:val="0"/>
    </w:pPr>
    <w:rPr>
      <w:b/>
    </w:rPr>
  </w:style>
  <w:style w:type="character" w:customStyle="1" w:styleId="Legal21Char">
    <w:name w:val="Legal2 1 Char"/>
    <w:basedOn w:val="DefaultParagraphFont"/>
    <w:link w:val="Legal21"/>
    <w:rsid w:val="007C266F"/>
    <w:rPr>
      <w:b/>
      <w:sz w:val="24"/>
      <w:szCs w:val="24"/>
    </w:rPr>
  </w:style>
  <w:style w:type="paragraph" w:customStyle="1" w:styleId="Legal22">
    <w:name w:val="Legal2 2"/>
    <w:basedOn w:val="Legal21"/>
    <w:next w:val="Legal2Cont2"/>
    <w:link w:val="Legal22Char"/>
    <w:qFormat/>
    <w:rsid w:val="008A54E8"/>
    <w:pPr>
      <w:keepNext w:val="0"/>
      <w:numPr>
        <w:ilvl w:val="1"/>
      </w:numPr>
      <w:outlineLvl w:val="1"/>
    </w:pPr>
    <w:rPr>
      <w:b w:val="0"/>
    </w:rPr>
  </w:style>
  <w:style w:type="character" w:customStyle="1" w:styleId="Legal22Char">
    <w:name w:val="Legal2 2 Char"/>
    <w:basedOn w:val="DefaultParagraphFont"/>
    <w:link w:val="Legal22"/>
    <w:rsid w:val="008A54E8"/>
    <w:rPr>
      <w:sz w:val="24"/>
      <w:szCs w:val="24"/>
    </w:rPr>
  </w:style>
  <w:style w:type="paragraph" w:customStyle="1" w:styleId="Legal23">
    <w:name w:val="Legal2 3"/>
    <w:basedOn w:val="Legal22"/>
    <w:next w:val="Legal2Cont3"/>
    <w:link w:val="Legal23Char"/>
    <w:qFormat/>
    <w:rsid w:val="008A54E8"/>
    <w:pPr>
      <w:numPr>
        <w:ilvl w:val="2"/>
      </w:numPr>
      <w:outlineLvl w:val="2"/>
    </w:pPr>
  </w:style>
  <w:style w:type="character" w:customStyle="1" w:styleId="Legal23Char">
    <w:name w:val="Legal2 3 Char"/>
    <w:basedOn w:val="DefaultParagraphFont"/>
    <w:link w:val="Legal23"/>
    <w:rsid w:val="008A54E8"/>
    <w:rPr>
      <w:sz w:val="24"/>
      <w:szCs w:val="24"/>
    </w:rPr>
  </w:style>
  <w:style w:type="paragraph" w:customStyle="1" w:styleId="Legal24">
    <w:name w:val="Legal2 4"/>
    <w:basedOn w:val="Legal23"/>
    <w:next w:val="Legal2Cont4"/>
    <w:link w:val="Legal24Char"/>
    <w:qFormat/>
    <w:rsid w:val="007C266F"/>
    <w:pPr>
      <w:numPr>
        <w:ilvl w:val="3"/>
      </w:numPr>
      <w:outlineLvl w:val="3"/>
    </w:pPr>
  </w:style>
  <w:style w:type="character" w:customStyle="1" w:styleId="Legal24Char">
    <w:name w:val="Legal2 4 Char"/>
    <w:basedOn w:val="DefaultParagraphFont"/>
    <w:link w:val="Legal24"/>
    <w:rsid w:val="007C266F"/>
    <w:rPr>
      <w:sz w:val="24"/>
      <w:szCs w:val="24"/>
    </w:rPr>
  </w:style>
  <w:style w:type="paragraph" w:customStyle="1" w:styleId="Legal25">
    <w:name w:val="Legal2 5"/>
    <w:basedOn w:val="Legal24"/>
    <w:next w:val="Legal2Cont5"/>
    <w:link w:val="Legal25Char"/>
    <w:qFormat/>
    <w:rsid w:val="007C266F"/>
    <w:pPr>
      <w:numPr>
        <w:ilvl w:val="4"/>
      </w:numPr>
      <w:outlineLvl w:val="4"/>
    </w:pPr>
  </w:style>
  <w:style w:type="character" w:customStyle="1" w:styleId="Legal25Char">
    <w:name w:val="Legal2 5 Char"/>
    <w:basedOn w:val="DefaultParagraphFont"/>
    <w:link w:val="Legal25"/>
    <w:rsid w:val="007C266F"/>
    <w:rPr>
      <w:sz w:val="24"/>
      <w:szCs w:val="24"/>
    </w:rPr>
  </w:style>
  <w:style w:type="paragraph" w:customStyle="1" w:styleId="Legal26">
    <w:name w:val="Legal2 6"/>
    <w:basedOn w:val="Legal25"/>
    <w:next w:val="Legal2Cont6"/>
    <w:link w:val="Legal26Char"/>
    <w:qFormat/>
    <w:rsid w:val="007C266F"/>
    <w:pPr>
      <w:numPr>
        <w:ilvl w:val="5"/>
      </w:numPr>
      <w:outlineLvl w:val="5"/>
    </w:pPr>
  </w:style>
  <w:style w:type="character" w:customStyle="1" w:styleId="Legal26Char">
    <w:name w:val="Legal2 6 Char"/>
    <w:basedOn w:val="DefaultParagraphFont"/>
    <w:link w:val="Legal26"/>
    <w:rsid w:val="007C266F"/>
    <w:rPr>
      <w:sz w:val="24"/>
      <w:szCs w:val="24"/>
    </w:rPr>
  </w:style>
  <w:style w:type="paragraph" w:customStyle="1" w:styleId="Legal27">
    <w:name w:val="Legal2 7"/>
    <w:basedOn w:val="Legal26"/>
    <w:next w:val="Legal2Cont7"/>
    <w:link w:val="Legal27Char"/>
    <w:qFormat/>
    <w:rsid w:val="007C266F"/>
    <w:pPr>
      <w:numPr>
        <w:ilvl w:val="6"/>
      </w:numPr>
      <w:outlineLvl w:val="6"/>
    </w:pPr>
  </w:style>
  <w:style w:type="character" w:customStyle="1" w:styleId="Legal27Char">
    <w:name w:val="Legal2 7 Char"/>
    <w:basedOn w:val="DefaultParagraphFont"/>
    <w:link w:val="Legal27"/>
    <w:rsid w:val="007C266F"/>
    <w:rPr>
      <w:sz w:val="24"/>
      <w:szCs w:val="24"/>
    </w:rPr>
  </w:style>
  <w:style w:type="paragraph" w:customStyle="1" w:styleId="Legal28">
    <w:name w:val="Legal2 8"/>
    <w:basedOn w:val="Legal27"/>
    <w:next w:val="Legal2Cont8"/>
    <w:link w:val="Legal28Char"/>
    <w:qFormat/>
    <w:rsid w:val="007C266F"/>
    <w:pPr>
      <w:numPr>
        <w:ilvl w:val="7"/>
      </w:numPr>
      <w:outlineLvl w:val="7"/>
    </w:pPr>
  </w:style>
  <w:style w:type="character" w:customStyle="1" w:styleId="Legal28Char">
    <w:name w:val="Legal2 8 Char"/>
    <w:basedOn w:val="DefaultParagraphFont"/>
    <w:link w:val="Legal28"/>
    <w:rsid w:val="007C266F"/>
    <w:rPr>
      <w:sz w:val="24"/>
      <w:szCs w:val="24"/>
    </w:rPr>
  </w:style>
  <w:style w:type="paragraph" w:customStyle="1" w:styleId="Legal29">
    <w:name w:val="Legal2 9"/>
    <w:basedOn w:val="Legal28"/>
    <w:next w:val="Legal2Cont9"/>
    <w:link w:val="Legal29Char"/>
    <w:qFormat/>
    <w:rsid w:val="007C266F"/>
    <w:pPr>
      <w:numPr>
        <w:ilvl w:val="8"/>
      </w:numPr>
      <w:outlineLvl w:val="8"/>
    </w:pPr>
  </w:style>
  <w:style w:type="character" w:customStyle="1" w:styleId="Legal29Char">
    <w:name w:val="Legal2 9 Char"/>
    <w:basedOn w:val="DefaultParagraphFont"/>
    <w:link w:val="Legal29"/>
    <w:rsid w:val="007C266F"/>
    <w:rPr>
      <w:sz w:val="24"/>
      <w:szCs w:val="24"/>
    </w:rPr>
  </w:style>
  <w:style w:type="table" w:styleId="TableGrid">
    <w:name w:val="Table Grid"/>
    <w:basedOn w:val="TableNormal"/>
    <w:uiPriority w:val="59"/>
    <w:rsid w:val="000C72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76012"/>
    <w:rPr>
      <w:sz w:val="16"/>
      <w:szCs w:val="16"/>
    </w:rPr>
  </w:style>
  <w:style w:type="paragraph" w:styleId="CommentText">
    <w:name w:val="annotation text"/>
    <w:basedOn w:val="Normal"/>
    <w:link w:val="CommentTextChar"/>
    <w:uiPriority w:val="99"/>
    <w:semiHidden/>
    <w:unhideWhenUsed/>
    <w:rsid w:val="00676012"/>
    <w:rPr>
      <w:sz w:val="20"/>
      <w:szCs w:val="20"/>
    </w:rPr>
  </w:style>
  <w:style w:type="character" w:customStyle="1" w:styleId="CommentTextChar">
    <w:name w:val="Comment Text Char"/>
    <w:basedOn w:val="DefaultParagraphFont"/>
    <w:link w:val="CommentText"/>
    <w:uiPriority w:val="99"/>
    <w:semiHidden/>
    <w:rsid w:val="00676012"/>
  </w:style>
  <w:style w:type="paragraph" w:styleId="CommentSubject">
    <w:name w:val="annotation subject"/>
    <w:basedOn w:val="CommentText"/>
    <w:next w:val="CommentText"/>
    <w:link w:val="CommentSubjectChar"/>
    <w:uiPriority w:val="99"/>
    <w:semiHidden/>
    <w:unhideWhenUsed/>
    <w:rsid w:val="00676012"/>
    <w:rPr>
      <w:b/>
      <w:bCs/>
    </w:rPr>
  </w:style>
  <w:style w:type="character" w:customStyle="1" w:styleId="CommentSubjectChar">
    <w:name w:val="Comment Subject Char"/>
    <w:basedOn w:val="CommentTextChar"/>
    <w:link w:val="CommentSubject"/>
    <w:uiPriority w:val="99"/>
    <w:semiHidden/>
    <w:rsid w:val="00676012"/>
    <w:rPr>
      <w:b/>
      <w:bCs/>
    </w:rPr>
  </w:style>
  <w:style w:type="paragraph" w:styleId="BalloonText">
    <w:name w:val="Balloon Text"/>
    <w:basedOn w:val="Normal"/>
    <w:link w:val="BalloonTextChar"/>
    <w:uiPriority w:val="99"/>
    <w:semiHidden/>
    <w:unhideWhenUsed/>
    <w:rsid w:val="00676012"/>
    <w:rPr>
      <w:rFonts w:ascii="Tahoma" w:hAnsi="Tahoma" w:cs="Tahoma"/>
      <w:sz w:val="16"/>
      <w:szCs w:val="16"/>
    </w:rPr>
  </w:style>
  <w:style w:type="character" w:customStyle="1" w:styleId="BalloonTextChar">
    <w:name w:val="Balloon Text Char"/>
    <w:basedOn w:val="DefaultParagraphFont"/>
    <w:link w:val="BalloonText"/>
    <w:uiPriority w:val="99"/>
    <w:semiHidden/>
    <w:rsid w:val="00676012"/>
    <w:rPr>
      <w:rFonts w:ascii="Tahoma" w:hAnsi="Tahoma" w:cs="Tahoma"/>
      <w:sz w:val="16"/>
      <w:szCs w:val="16"/>
    </w:rPr>
  </w:style>
  <w:style w:type="paragraph" w:styleId="TOC1">
    <w:name w:val="toc 1"/>
    <w:basedOn w:val="Normal"/>
    <w:next w:val="Normal"/>
    <w:autoRedefine/>
    <w:uiPriority w:val="39"/>
    <w:unhideWhenUsed/>
    <w:rsid w:val="00281C05"/>
    <w:pPr>
      <w:tabs>
        <w:tab w:val="right" w:leader="dot" w:pos="9360"/>
      </w:tabs>
      <w:spacing w:after="100"/>
      <w:ind w:left="720" w:right="720" w:hanging="720"/>
    </w:pPr>
  </w:style>
  <w:style w:type="paragraph" w:styleId="TOC2">
    <w:name w:val="toc 2"/>
    <w:basedOn w:val="Normal"/>
    <w:next w:val="Normal"/>
    <w:autoRedefine/>
    <w:uiPriority w:val="39"/>
    <w:unhideWhenUsed/>
    <w:rsid w:val="00281C05"/>
    <w:pPr>
      <w:tabs>
        <w:tab w:val="right" w:leader="dot" w:pos="9360"/>
      </w:tabs>
      <w:spacing w:after="100"/>
      <w:ind w:left="1440" w:right="720" w:hanging="720"/>
    </w:pPr>
  </w:style>
  <w:style w:type="paragraph" w:styleId="TOC3">
    <w:name w:val="toc 3"/>
    <w:basedOn w:val="Normal"/>
    <w:next w:val="Normal"/>
    <w:autoRedefine/>
    <w:uiPriority w:val="39"/>
    <w:unhideWhenUsed/>
    <w:rsid w:val="0086565C"/>
    <w:pPr>
      <w:spacing w:after="100"/>
      <w:ind w:left="480"/>
    </w:pPr>
  </w:style>
  <w:style w:type="paragraph" w:styleId="TOC4">
    <w:name w:val="toc 4"/>
    <w:basedOn w:val="Normal"/>
    <w:next w:val="Normal"/>
    <w:autoRedefine/>
    <w:uiPriority w:val="39"/>
    <w:unhideWhenUsed/>
    <w:rsid w:val="0086565C"/>
    <w:pPr>
      <w:spacing w:after="100"/>
      <w:ind w:left="720"/>
    </w:pPr>
  </w:style>
  <w:style w:type="paragraph" w:styleId="TOC5">
    <w:name w:val="toc 5"/>
    <w:basedOn w:val="Normal"/>
    <w:next w:val="Normal"/>
    <w:autoRedefine/>
    <w:uiPriority w:val="39"/>
    <w:unhideWhenUsed/>
    <w:rsid w:val="0086565C"/>
    <w:pPr>
      <w:spacing w:after="100"/>
      <w:ind w:left="960"/>
    </w:pPr>
  </w:style>
  <w:style w:type="paragraph" w:styleId="TOC6">
    <w:name w:val="toc 6"/>
    <w:basedOn w:val="Normal"/>
    <w:next w:val="Normal"/>
    <w:autoRedefine/>
    <w:uiPriority w:val="39"/>
    <w:unhideWhenUsed/>
    <w:rsid w:val="0086565C"/>
    <w:pPr>
      <w:spacing w:after="100"/>
      <w:ind w:left="1200"/>
    </w:pPr>
  </w:style>
  <w:style w:type="paragraph" w:styleId="TOC7">
    <w:name w:val="toc 7"/>
    <w:basedOn w:val="Normal"/>
    <w:next w:val="Normal"/>
    <w:autoRedefine/>
    <w:uiPriority w:val="39"/>
    <w:unhideWhenUsed/>
    <w:rsid w:val="0086565C"/>
    <w:pPr>
      <w:spacing w:after="100"/>
      <w:ind w:left="1440"/>
    </w:pPr>
  </w:style>
  <w:style w:type="paragraph" w:styleId="TOC8">
    <w:name w:val="toc 8"/>
    <w:basedOn w:val="Normal"/>
    <w:next w:val="Normal"/>
    <w:autoRedefine/>
    <w:uiPriority w:val="39"/>
    <w:unhideWhenUsed/>
    <w:rsid w:val="0086565C"/>
    <w:pPr>
      <w:spacing w:after="100"/>
      <w:ind w:left="1680"/>
    </w:pPr>
  </w:style>
  <w:style w:type="paragraph" w:styleId="TOC9">
    <w:name w:val="toc 9"/>
    <w:basedOn w:val="Normal"/>
    <w:next w:val="Normal"/>
    <w:autoRedefine/>
    <w:uiPriority w:val="39"/>
    <w:unhideWhenUsed/>
    <w:rsid w:val="0086565C"/>
    <w:pPr>
      <w:spacing w:after="100"/>
      <w:ind w:left="1920"/>
    </w:pPr>
  </w:style>
  <w:style w:type="character" w:styleId="Hyperlink">
    <w:name w:val="Hyperlink"/>
    <w:basedOn w:val="DefaultParagraphFont"/>
    <w:uiPriority w:val="99"/>
    <w:unhideWhenUsed/>
    <w:rsid w:val="0086565C"/>
    <w:rPr>
      <w:color w:val="0000FF" w:themeColor="hyperlink"/>
      <w:u w:val="single"/>
    </w:rPr>
  </w:style>
  <w:style w:type="paragraph" w:customStyle="1" w:styleId="Legal1L1">
    <w:name w:val="Legal1_L1"/>
    <w:basedOn w:val="Normal"/>
    <w:next w:val="Legal1Cont1"/>
    <w:uiPriority w:val="99"/>
    <w:rsid w:val="00E46897"/>
    <w:pPr>
      <w:numPr>
        <w:ilvl w:val="2"/>
        <w:numId w:val="9"/>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rsid w:val="00E46897"/>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rsid w:val="00E46897"/>
    <w:pPr>
      <w:numPr>
        <w:ilvl w:val="4"/>
        <w:numId w:val="9"/>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rsid w:val="00E46897"/>
    <w:pPr>
      <w:numPr>
        <w:ilvl w:val="5"/>
      </w:numPr>
      <w:tabs>
        <w:tab w:val="clear" w:pos="3600"/>
      </w:tabs>
      <w:outlineLvl w:val="5"/>
    </w:pPr>
  </w:style>
  <w:style w:type="paragraph" w:customStyle="1" w:styleId="Legal1L8">
    <w:name w:val="Legal1_L8"/>
    <w:basedOn w:val="Normal"/>
    <w:next w:val="Legal1Cont8"/>
    <w:rsid w:val="00E46897"/>
    <w:pPr>
      <w:numPr>
        <w:ilvl w:val="7"/>
        <w:numId w:val="9"/>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rsid w:val="00E46897"/>
    <w:pPr>
      <w:numPr>
        <w:ilvl w:val="8"/>
      </w:numPr>
      <w:tabs>
        <w:tab w:val="clear" w:pos="5760"/>
      </w:tabs>
      <w:outlineLvl w:val="8"/>
    </w:pPr>
  </w:style>
  <w:style w:type="paragraph" w:customStyle="1" w:styleId="TOCHeader">
    <w:name w:val="TOC Header"/>
    <w:basedOn w:val="Normal"/>
    <w:uiPriority w:val="99"/>
    <w:rsid w:val="005B1160"/>
    <w:pPr>
      <w:adjustRightInd w:val="0"/>
      <w:ind w:left="115" w:right="115"/>
      <w:jc w:val="center"/>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
<Relationships xmlns="http://schemas.openxmlformats.org/package/2006/relationships">
  <Relationship Id="rId8" Type="http://schemas.openxmlformats.org/officeDocument/2006/relationships/endnotes" Target="endnotes.xml" />
  <Relationship Id="rId13" Type="http://schemas.openxmlformats.org/officeDocument/2006/relationships/header" Target="header3.xml" />
  <Relationship Id="rId18" Type="http://schemas.openxmlformats.org/officeDocument/2006/relationships/footer" Target="footer5.xml" />
  <Relationship Id="rId26" Type="http://schemas.openxmlformats.org/officeDocument/2006/relationships/footer" Target="footer9.xml" />
  <Relationship Id="rId3" Type="http://schemas.openxmlformats.org/officeDocument/2006/relationships/styles" Target="styles.xml" />
  <Relationship Id="rId21" Type="http://schemas.openxmlformats.org/officeDocument/2006/relationships/header" Target="header7.xml" />
  <Relationship Id="rId7" Type="http://schemas.openxmlformats.org/officeDocument/2006/relationships/footnotes" Target="footnotes.xml" />
  <Relationship Id="rId12" Type="http://schemas.openxmlformats.org/officeDocument/2006/relationships/header" Target="header2.xml" />
  <Relationship Id="rId17" Type="http://schemas.openxmlformats.org/officeDocument/2006/relationships/header" Target="header5.xml" />
  <Relationship Id="rId25" Type="http://schemas.openxmlformats.org/officeDocument/2006/relationships/header" Target="header9.xml" />
  <Relationship Id="rId38" Type="http://schemas.microsoft.com/office/2011/relationships/commentsExtended" Target="commentsExtended.xml" />
  <Relationship Id="rId2" Type="http://schemas.openxmlformats.org/officeDocument/2006/relationships/numbering" Target="numbering.xml" />
  <Relationship Id="rId16" Type="http://schemas.openxmlformats.org/officeDocument/2006/relationships/footer" Target="footer4.xml" />
  <Relationship Id="rId20" Type="http://schemas.openxmlformats.org/officeDocument/2006/relationships/footer" Target="footer6.xml" />
  <Relationship Id="rId29" Type="http://schemas.openxmlformats.org/officeDocument/2006/relationships/header" Target="header11.xml" />
  <Relationship Id="rId1" Type="http://schemas.openxmlformats.org/officeDocument/2006/relationships/customXml" Target="../customXml/item1.xml" />
  <Relationship Id="rId6" Type="http://schemas.openxmlformats.org/officeDocument/2006/relationships/webSettings" Target="webSettings.xml" />
  <Relationship Id="rId11" Type="http://schemas.openxmlformats.org/officeDocument/2006/relationships/footer" Target="footer2.xml" />
  <Relationship Id="rId24" Type="http://schemas.openxmlformats.org/officeDocument/2006/relationships/footer" Target="footer8.xml" />
  <Relationship Id="rId32" Type="http://schemas.openxmlformats.org/officeDocument/2006/relationships/theme" Target="theme/theme1.xml" />
  <Relationship Id="rId37" Type="http://schemas.microsoft.com/office/2011/relationships/people" Target="people.xml" />
  <Relationship Id="rId5" Type="http://schemas.openxmlformats.org/officeDocument/2006/relationships/settings" Target="settings.xml" />
  <Relationship Id="rId15" Type="http://schemas.openxmlformats.org/officeDocument/2006/relationships/header" Target="header4.xml" />
  <Relationship Id="rId23" Type="http://schemas.openxmlformats.org/officeDocument/2006/relationships/header" Target="header8.xml" />
  <Relationship Id="rId28" Type="http://schemas.openxmlformats.org/officeDocument/2006/relationships/footer" Target="footer10.xml" />
  <Relationship Id="rId10" Type="http://schemas.openxmlformats.org/officeDocument/2006/relationships/header" Target="header1.xml" />
  <Relationship Id="rId19" Type="http://schemas.openxmlformats.org/officeDocument/2006/relationships/header" Target="header6.xml" />
  <Relationship Id="rId31" Type="http://schemas.openxmlformats.org/officeDocument/2006/relationships/fontTable" Target="fontTable.xml" />
  <Relationship Id="rId4" Type="http://schemas.microsoft.com/office/2007/relationships/stylesWithEffects" Target="stylesWithEffects.xml" />
  <Relationship Id="rId9" Type="http://schemas.openxmlformats.org/officeDocument/2006/relationships/footer" Target="footer1.xml" />
  <Relationship Id="rId14" Type="http://schemas.openxmlformats.org/officeDocument/2006/relationships/footer" Target="footer3.xml" />
  <Relationship Id="rId22" Type="http://schemas.openxmlformats.org/officeDocument/2006/relationships/footer" Target="footer7.xml" />
  <Relationship Id="rId27" Type="http://schemas.openxmlformats.org/officeDocument/2006/relationships/header" Target="header10.xml" />
  <Relationship Id="rId30" Type="http://schemas.openxmlformats.org/officeDocument/2006/relationships/footer" Target="footer11.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450CB3-63CD-47A3-9544-58746CBC7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Template>
  <TotalTime>0</TotalTime>
  <Pages>71</Pages>
  <Words>24599</Words>
  <Characters>172194</Characters>
  <Application>Microsoft Office Word</Application>
  <DocSecurity>0</DocSecurity>
  <Lines>6887</Lines>
  <Paragraphs>7568</Paragraphs>
  <ScaleCrop>false</ScaleCrop>
  <HeadingPairs>
    <vt:vector size="2" baseType="variant">
      <vt:variant>
        <vt:lpstr>Title</vt:lpstr>
      </vt:variant>
      <vt:variant>
        <vt:i4>1</vt:i4>
      </vt:variant>
    </vt:vector>
  </HeadingPairs>
  <TitlesOfParts>
    <vt:vector size="1" baseType="lpstr">
      <vt:lpstr>
      </vt:lpstr>
    </vt:vector>
  </TitlesOfParts>
  <Company>
  </Company>
  <LinksUpToDate>false</LinksUpToDate>
  <CharactersWithSpaces>189225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lastModifiedBy>
  </cp:lastModifiedBy>
  <cp:revision>1</cp:revision>
  <dcterms:created xsi:type="dcterms:W3CDTF">1901-01-01T05:00:00Z</dcterms:created>
  <dcterms:modified xsi:type="dcterms:W3CDTF">1901-01-02T05:00:00Z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96793768.4</vt:lpwstr>
  </property>
</Properties>
</file>